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0F89072" w:rsidR="009B57B6" w:rsidRPr="005B2FD2" w:rsidRDefault="005B2FD2" w:rsidP="005B2FD2">
      <w:r>
        <w:rPr>
          <w:rFonts w:ascii="Verdana" w:hAnsi="Verdana"/>
          <w:b/>
          <w:bCs/>
          <w:color w:val="000000"/>
          <w:shd w:val="clear" w:color="auto" w:fill="FFFFFF"/>
        </w:rPr>
        <w:t>Соловій Ігор Павлович. Теоретико-методологічні засади формування політики сталого розвитку лісового сектору економіки.- Дисертація д-ра екон. наук: 08.00.06, Держ. вищ. навч. закл. Нац. лісотехн. ун-т України. - Л., 2013.- 250 с.</w:t>
      </w:r>
    </w:p>
    <w:sectPr w:rsidR="009B57B6" w:rsidRPr="005B2F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AD66" w14:textId="77777777" w:rsidR="000E1E0E" w:rsidRDefault="000E1E0E">
      <w:pPr>
        <w:spacing w:after="0" w:line="240" w:lineRule="auto"/>
      </w:pPr>
      <w:r>
        <w:separator/>
      </w:r>
    </w:p>
  </w:endnote>
  <w:endnote w:type="continuationSeparator" w:id="0">
    <w:p w14:paraId="6E3AE0DD" w14:textId="77777777" w:rsidR="000E1E0E" w:rsidRDefault="000E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B5B4" w14:textId="77777777" w:rsidR="000E1E0E" w:rsidRDefault="000E1E0E">
      <w:pPr>
        <w:spacing w:after="0" w:line="240" w:lineRule="auto"/>
      </w:pPr>
      <w:r>
        <w:separator/>
      </w:r>
    </w:p>
  </w:footnote>
  <w:footnote w:type="continuationSeparator" w:id="0">
    <w:p w14:paraId="2231745A" w14:textId="77777777" w:rsidR="000E1E0E" w:rsidRDefault="000E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E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1E0E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11645</cp:revision>
  <dcterms:created xsi:type="dcterms:W3CDTF">2024-06-20T08:51:00Z</dcterms:created>
  <dcterms:modified xsi:type="dcterms:W3CDTF">2024-08-21T13:40:00Z</dcterms:modified>
  <cp:category/>
</cp:coreProperties>
</file>