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5156" w14:textId="77777777" w:rsidR="005010BC" w:rsidRDefault="005010BC" w:rsidP="005010B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Ли Фэйпэн.</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низкоскоростного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вокодера</w:t>
      </w:r>
      <w:r>
        <w:rPr>
          <w:rStyle w:val="js-item-maininfo"/>
          <w:rFonts w:ascii="Helvetica" w:hAnsi="Helvetica" w:cs="Helvetica"/>
          <w:color w:val="222222"/>
          <w:sz w:val="21"/>
          <w:szCs w:val="21"/>
        </w:rPr>
        <w:t> : диссертация ... кандидата технических наук : 01.04.13. - Москва, 1999. - 150 с.</w:t>
      </w:r>
      <w:r>
        <w:rPr>
          <w:rStyle w:val="search-descr"/>
          <w:rFonts w:ascii="Helvetica" w:hAnsi="Helvetica" w:cs="Helvetica"/>
          <w:color w:val="222222"/>
          <w:sz w:val="21"/>
          <w:szCs w:val="21"/>
        </w:rPr>
        <w:t>больше</w:t>
      </w:r>
    </w:p>
    <w:p w14:paraId="20F70C43" w14:textId="77777777" w:rsidR="005010BC" w:rsidRDefault="005010BC" w:rsidP="005010B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09E2CC6" w14:textId="77777777" w:rsidR="005010BC" w:rsidRDefault="005010BC" w:rsidP="00BB6CF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F2877E2" w14:textId="77777777" w:rsidR="005010BC" w:rsidRDefault="005010BC" w:rsidP="005010B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 МОСКОВСКРШ ЭНЕРГЕТИЧЕСКИЙ ИНСТИТУТ (ТЕХНИЧЕСКИЙ УНИВЕРСИТЕТ) На правах рукописи Ли Фэйпэн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НИЗКОСКОРОСТНОГО</w:t>
      </w:r>
      <w:r>
        <w:rPr>
          <w:rFonts w:ascii="Helvetica" w:hAnsi="Helvetica" w:cs="Helvetica"/>
          <w:color w:val="222222"/>
          <w:sz w:val="21"/>
          <w:szCs w:val="21"/>
        </w:rPr>
        <w:t> </w:t>
      </w:r>
      <w:r>
        <w:rPr>
          <w:rFonts w:ascii="Helvetica" w:hAnsi="Helvetica" w:cs="Helvetica"/>
          <w:b/>
          <w:bCs/>
          <w:color w:val="222222"/>
          <w:sz w:val="21"/>
          <w:szCs w:val="21"/>
        </w:rPr>
        <w:t>ВОКОДЕРА</w:t>
      </w:r>
      <w:r>
        <w:rPr>
          <w:rFonts w:ascii="Helvetica" w:hAnsi="Helvetica" w:cs="Helvetica"/>
          <w:color w:val="222222"/>
          <w:sz w:val="21"/>
          <w:szCs w:val="21"/>
        </w:rPr>
        <w:t> Специальность 01.04.13.</w:t>
      </w:r>
    </w:p>
    <w:p w14:paraId="1E8BC550" w14:textId="77777777" w:rsidR="005010BC" w:rsidRDefault="005010BC" w:rsidP="00BB6CF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731D47FB" w14:textId="77777777" w:rsidR="005010BC" w:rsidRDefault="005010BC" w:rsidP="005010B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низкоскоростаого </w:t>
      </w:r>
      <w:r>
        <w:rPr>
          <w:rFonts w:ascii="Helvetica" w:hAnsi="Helvetica" w:cs="Helvetica"/>
          <w:b/>
          <w:bCs/>
          <w:color w:val="222222"/>
          <w:sz w:val="21"/>
          <w:szCs w:val="21"/>
        </w:rPr>
        <w:t>ВОКОДЕРА</w:t>
      </w:r>
      <w:r>
        <w:rPr>
          <w:rFonts w:ascii="Helvetica" w:hAnsi="Helvetica" w:cs="Helvetica"/>
          <w:color w:val="222222"/>
          <w:sz w:val="21"/>
          <w:szCs w:val="21"/>
        </w:rPr>
        <w:t> 90-123 5.1 Основная цель и предварительные замечания 5.2 Предложение и стр&gt;тсг&gt;рная схема </w:t>
      </w:r>
      <w:r>
        <w:rPr>
          <w:rFonts w:ascii="Helvetica" w:hAnsi="Helvetica" w:cs="Helvetica"/>
          <w:b/>
          <w:bCs/>
          <w:color w:val="222222"/>
          <w:sz w:val="21"/>
          <w:szCs w:val="21"/>
        </w:rPr>
        <w:t>низкоскоростного</w:t>
      </w:r>
      <w:r>
        <w:rPr>
          <w:rFonts w:ascii="Helvetica" w:hAnsi="Helvetica" w:cs="Helvetica"/>
          <w:color w:val="222222"/>
          <w:sz w:val="21"/>
          <w:szCs w:val="21"/>
        </w:rPr>
        <w:t> </w:t>
      </w:r>
      <w:r>
        <w:rPr>
          <w:rFonts w:ascii="Helvetica" w:hAnsi="Helvetica" w:cs="Helvetica"/>
          <w:b/>
          <w:bCs/>
          <w:color w:val="222222"/>
          <w:sz w:val="21"/>
          <w:szCs w:val="21"/>
        </w:rPr>
        <w:t>вокодера</w:t>
      </w:r>
      <w:r>
        <w:rPr>
          <w:rFonts w:ascii="Helvetica" w:hAnsi="Helvetica" w:cs="Helvetica"/>
          <w:color w:val="222222"/>
          <w:sz w:val="21"/>
          <w:szCs w:val="21"/>
        </w:rPr>
        <w:t> 5.2.1 Особенности </w:t>
      </w:r>
      <w:r>
        <w:rPr>
          <w:rFonts w:ascii="Helvetica" w:hAnsi="Helvetica" w:cs="Helvetica"/>
          <w:b/>
          <w:bCs/>
          <w:color w:val="222222"/>
          <w:sz w:val="21"/>
          <w:szCs w:val="21"/>
        </w:rPr>
        <w:t>низкоскоростного</w:t>
      </w:r>
      <w:r>
        <w:rPr>
          <w:rFonts w:ascii="Helvetica" w:hAnsi="Helvetica" w:cs="Helvetica"/>
          <w:color w:val="222222"/>
          <w:sz w:val="21"/>
          <w:szCs w:val="21"/>
        </w:rPr>
        <w:t> </w:t>
      </w:r>
      <w:r>
        <w:rPr>
          <w:rFonts w:ascii="Helvetica" w:hAnsi="Helvetica" w:cs="Helvetica"/>
          <w:b/>
          <w:bCs/>
          <w:color w:val="222222"/>
          <w:sz w:val="21"/>
          <w:szCs w:val="21"/>
        </w:rPr>
        <w:t>вокодера</w:t>
      </w:r>
      <w:r>
        <w:rPr>
          <w:rFonts w:ascii="Helvetica" w:hAnsi="Helvetica" w:cs="Helvetica"/>
          <w:color w:val="222222"/>
          <w:sz w:val="21"/>
          <w:szCs w:val="21"/>
        </w:rPr>
        <w:t> 5.2.2 Струтсгурная схема </w:t>
      </w:r>
      <w:r>
        <w:rPr>
          <w:rFonts w:ascii="Helvetica" w:hAnsi="Helvetica" w:cs="Helvetica"/>
          <w:b/>
          <w:bCs/>
          <w:color w:val="222222"/>
          <w:sz w:val="21"/>
          <w:szCs w:val="21"/>
        </w:rPr>
        <w:t>низкоскоростного</w:t>
      </w:r>
      <w:r>
        <w:rPr>
          <w:rFonts w:ascii="Helvetica" w:hAnsi="Helvetica" w:cs="Helvetica"/>
          <w:color w:val="222222"/>
          <w:sz w:val="21"/>
          <w:szCs w:val="21"/>
        </w:rPr>
        <w:t> </w:t>
      </w:r>
      <w:r>
        <w:rPr>
          <w:rFonts w:ascii="Helvetica" w:hAnsi="Helvetica" w:cs="Helvetica"/>
          <w:b/>
          <w:bCs/>
          <w:color w:val="222222"/>
          <w:sz w:val="21"/>
          <w:szCs w:val="21"/>
        </w:rPr>
        <w:t>вокодера</w:t>
      </w:r>
      <w:r>
        <w:rPr>
          <w:rFonts w:ascii="Helvetica" w:hAnsi="Helvetica" w:cs="Helvetica"/>
          <w:color w:val="222222"/>
          <w:sz w:val="21"/>
          <w:szCs w:val="21"/>
        </w:rPr>
        <w:t> 5.3 Атгоритм кодирования 5.3.1 Взвешиваьше входного речевого сигнала</w:t>
      </w:r>
    </w:p>
    <w:p w14:paraId="455F51AF" w14:textId="77777777" w:rsidR="005010BC" w:rsidRDefault="005010BC" w:rsidP="00BB6CF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w:t>
      </w:r>
    </w:p>
    <w:p w14:paraId="74CD76D2" w14:textId="77777777" w:rsidR="005010BC" w:rsidRDefault="005010BC" w:rsidP="005010B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актуальной. Цель работы. В связи с вышеизложенным, была сформулирована ос</w:t>
      </w:r>
      <w:r>
        <w:rPr>
          <w:rFonts w:ascii="Helvetica" w:hAnsi="Helvetica" w:cs="Helvetica"/>
          <w:color w:val="222222"/>
          <w:sz w:val="21"/>
          <w:szCs w:val="21"/>
        </w:rPr>
        <w:softHyphen/>
        <w:t xml:space="preserve"> новная цель данной работы—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низкоскоростного</w:t>
      </w:r>
      <w:r>
        <w:rPr>
          <w:rFonts w:ascii="Helvetica" w:hAnsi="Helvetica" w:cs="Helvetica"/>
          <w:color w:val="222222"/>
          <w:sz w:val="21"/>
          <w:szCs w:val="21"/>
        </w:rPr>
        <w:t> </w:t>
      </w:r>
      <w:r>
        <w:rPr>
          <w:rFonts w:ascii="Helvetica" w:hAnsi="Helvetica" w:cs="Helvetica"/>
          <w:b/>
          <w:bCs/>
          <w:color w:val="222222"/>
          <w:sz w:val="21"/>
          <w:szCs w:val="21"/>
        </w:rPr>
        <w:t>вокодера</w:t>
      </w:r>
      <w:r>
        <w:rPr>
          <w:rFonts w:ascii="Helvetica" w:hAnsi="Helvetica" w:cs="Helvetica"/>
          <w:color w:val="222222"/>
          <w:sz w:val="21"/>
          <w:szCs w:val="21"/>
        </w:rPr>
        <w:t> со ско- 10 ростью передачи</w:t>
      </w:r>
    </w:p>
    <w:p w14:paraId="095444BD" w14:textId="77777777" w:rsidR="005010BC" w:rsidRDefault="005010BC" w:rsidP="00BB6CFD">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0DDB040" w14:textId="77777777" w:rsidR="005010BC" w:rsidRDefault="005010BC" w:rsidP="005010B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Ли Фэйпэн</w:t>
      </w:r>
    </w:p>
    <w:p w14:paraId="53BF3375"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ВВЕДЕНИЕ.5</w:t>
      </w:r>
    </w:p>
    <w:p w14:paraId="6925EFC9"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СИСТЕМА КОДИРОВАНИЯ РЕЧИ И ВОКОДЕР.</w:t>
      </w:r>
    </w:p>
    <w:p w14:paraId="6F6CE6FB"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ОБЗОР ЛИТЕРАТУРЫ; ПОСТАНОВКА ЗАДАЧИ.12</w:t>
      </w:r>
    </w:p>
    <w:p w14:paraId="3FE619C7"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Акустические особенности речевого сигнала.12</w:t>
      </w:r>
    </w:p>
    <w:p w14:paraId="7977C506"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Модель системы обработка речевых сигналов.16</w:t>
      </w:r>
    </w:p>
    <w:p w14:paraId="02CE804D"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Критерии оценки характеристики кодирования речевого сигнала. 18</w:t>
      </w:r>
    </w:p>
    <w:p w14:paraId="471CCD09"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Основные пути повышения качества кодирования речи.20</w:t>
      </w:r>
    </w:p>
    <w:p w14:paraId="36F29B8D"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Постановка задачи.22</w:t>
      </w:r>
    </w:p>
    <w:p w14:paraId="1446536E"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Выводы.24</w:t>
      </w:r>
    </w:p>
    <w:p w14:paraId="68FB6951"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ЛИТЕЙНОЕ ПРЕДСКАЗАНИЕ И ЕГО РЕШЕНИЕ.26</w:t>
      </w:r>
    </w:p>
    <w:p w14:paraId="100437C6"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Модель линейного предсказания.26</w:t>
      </w:r>
    </w:p>
    <w:p w14:paraId="0CDC5743"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Решения уравнений линейного предсказания.29</w:t>
      </w:r>
    </w:p>
    <w:p w14:paraId="7C0C5EE2"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Рекурсивные алгоритмы автокорреляционного решения.32</w:t>
      </w:r>
    </w:p>
    <w:p w14:paraId="01A0F120"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Выбор частоты дискретизации , интервала анализа , порядка предсказания М и предыскажение сигнала.35</w:t>
      </w:r>
    </w:p>
    <w:p w14:paraId="164F1731"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2.4Л Частоты дискретизации.35</w:t>
      </w:r>
    </w:p>
    <w:p w14:paraId="73397FFA"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Порядок предсказания.35</w:t>
      </w:r>
    </w:p>
    <w:p w14:paraId="7FEF829B"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Интервал анализа.37</w:t>
      </w:r>
    </w:p>
    <w:p w14:paraId="22726261"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Предыскажение сигнала.38</w:t>
      </w:r>
    </w:p>
    <w:p w14:paraId="1934F6A3"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Разные группы параметров ЬРС и отношение между ними.38</w:t>
      </w:r>
    </w:p>
    <w:p w14:paraId="1FE68510"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Автокорреляционная функция Я(!) и нормализированная автокорреляционная функция г(1).38</w:t>
      </w:r>
    </w:p>
    <w:p w14:paraId="698B72FA"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Оптимальные коэффициенты предсказания {а,}.39</w:t>
      </w:r>
    </w:p>
    <w:p w14:paraId="25C6DB8E"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2.5.3 Коэффициенты РАЯСОЯ Кх—Ки.39</w:t>
      </w:r>
    </w:p>
    <w:p w14:paraId="58E19E4B"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2.5.4 Коэффициенты отношения площадей.40</w:t>
      </w:r>
    </w:p>
    <w:p w14:paraId="62827691"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Выводы.40</w:t>
      </w:r>
    </w:p>
    <w:p w14:paraId="420B71EA"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МЕТОДЫ ЛИНЕЙНОГО ПРЕДСКАЗАНИЯ РЕЧИ. .42</w:t>
      </w:r>
    </w:p>
    <w:p w14:paraId="4C1E04A9"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Обзор.42</w:t>
      </w:r>
    </w:p>
    <w:p w14:paraId="36A59B64"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Линейное предсказание с возбуждения от основного тона.47</w:t>
      </w:r>
    </w:p>
    <w:p w14:paraId="0A47168F"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Метод простого возбуждения.47</w:t>
      </w:r>
    </w:p>
    <w:p w14:paraId="64392D82"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Новая модель возбуждения—WCE модель.49</w:t>
      </w:r>
    </w:p>
    <w:p w14:paraId="0093D1F6"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Линейное предсказание с многоимпульсным возбуждением.52</w:t>
      </w:r>
    </w:p>
    <w:p w14:paraId="41EA75E7"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Линейное предсказание с возбуждения от остатка предсказания.56</w:t>
      </w:r>
    </w:p>
    <w:p w14:paraId="5AB9E6D9"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Метод линейной спектральной пары.58</w:t>
      </w:r>
    </w:p>
    <w:p w14:paraId="28DA0686"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3.6 Выводы.64</w:t>
      </w:r>
    </w:p>
    <w:p w14:paraId="4F39078A"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ВОКОДЕР—АНАЛИЗ И СИНТЕЗ РЕЧЕВОГО СИГНАЛА.66</w:t>
      </w:r>
    </w:p>
    <w:p w14:paraId="59E31033"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Введение.66</w:t>
      </w:r>
    </w:p>
    <w:p w14:paraId="76F150E9"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Модели LPC вокодеров и их основные описания.68</w:t>
      </w:r>
    </w:p>
    <w:p w14:paraId="22B9F96D"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Кодирование и декодирование вокодеров.70</w:t>
      </w:r>
    </w:p>
    <w:p w14:paraId="53A28AF6"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Вокодер с низкой скоростью передачи информации.72</w:t>
      </w:r>
    </w:p>
    <w:p w14:paraId="1DB9DA55"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Вокодер с возбуждением от основного тона (LPC vocoder).74</w:t>
      </w:r>
    </w:p>
    <w:p w14:paraId="7DF9B5FB"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Вокодер с возбуждения от остатка предсказания (RELP).76</w:t>
      </w:r>
    </w:p>
    <w:p w14:paraId="6FC76CD8"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4.4.3 Вокодер с многоимттульсным возбуждением (MELP).77</w:t>
      </w:r>
    </w:p>
    <w:p w14:paraId="50A794AD"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4.4.4 Вокодер с возбуждением от код-книги (CELP).77</w:t>
      </w:r>
    </w:p>
    <w:p w14:paraId="47FF9494"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Векторное кодирование и его применение в вокодерах.80</w:t>
      </w:r>
    </w:p>
    <w:p w14:paraId="32F3C28A"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 Основное понятие векторного кодирования.80</w:t>
      </w:r>
    </w:p>
    <w:p w14:paraId="4C7AFAA1"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4.5.2 Цель векторного кодирования.81</w:t>
      </w:r>
    </w:p>
    <w:p w14:paraId="24EDCBCE"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4.5.3 Применение векторного кодирования в вокодерных системах.83</w:t>
      </w:r>
    </w:p>
    <w:p w14:paraId="51B06518"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Техника кодирования с переменной скорости фреймов.84</w:t>
      </w:r>
    </w:p>
    <w:p w14:paraId="77231997"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Выводы.88</w:t>
      </w:r>
    </w:p>
    <w:p w14:paraId="1899A7D3"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ПРЕДЛОЖЕНИЕ И АЛГОРИТМ ДЛЯ РЕАЛИЗАЦИИ</w:t>
      </w:r>
    </w:p>
    <w:p w14:paraId="59C807C4"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НИЗКОСКОРОСТНОГО ВОКОДЕРА.90</w:t>
      </w:r>
    </w:p>
    <w:p w14:paraId="69DEDA4B"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Основная цель и предварительные замечания.90</w:t>
      </w:r>
    </w:p>
    <w:p w14:paraId="25696543"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Предложение и структурная схема низкоскоростного вокодера.93</w:t>
      </w:r>
    </w:p>
    <w:p w14:paraId="575E7209"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Особенности низкоскоростного вокодера.93</w:t>
      </w:r>
    </w:p>
    <w:p w14:paraId="5D49B409"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Структурная схема низкоскоростного вокодера.94</w:t>
      </w:r>
    </w:p>
    <w:p w14:paraId="6F8CA544"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5.3 Алгоритм кодирования.96</w:t>
      </w:r>
    </w:p>
    <w:p w14:paraId="01AD2668"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Взвешивание входного речевого сигнала.96</w:t>
      </w:r>
    </w:p>
    <w:p w14:paraId="6AA70B44"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Алгоритм ЬРС анализа.97</w:t>
      </w:r>
    </w:p>
    <w:p w14:paraId="25682558"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Алгоритм оценивания частоты основного тона.97</w:t>
      </w:r>
    </w:p>
    <w:p w14:paraId="276D7231"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5.3.4 Алгоритм векторного квантования.99</w:t>
      </w:r>
    </w:p>
    <w:p w14:paraId="2CC297BF"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5.3.5 Метод и тактика кодирования.101</w:t>
      </w:r>
    </w:p>
    <w:p w14:paraId="40443AFA"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Блок-схема вычисления и программа реализации .102</w:t>
      </w:r>
    </w:p>
    <w:p w14:paraId="14975254"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5.4.1 Общее описание программной реализации.102</w:t>
      </w:r>
    </w:p>
    <w:p w14:paraId="0C3E1B43"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5.4.2 Блок-схема и программа для ЬРС анализа.105</w:t>
      </w:r>
    </w:p>
    <w:p w14:paraId="45A89C67"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5.4.3 Блок-схема и программа для оценивания ОТ.106</w:t>
      </w:r>
    </w:p>
    <w:p w14:paraId="7084E4B2"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Экспериментальные результаты.108</w:t>
      </w:r>
    </w:p>
    <w:p w14:paraId="3546733B"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Сравнительные оценки результатов и обсуждения.114</w:t>
      </w:r>
    </w:p>
    <w:p w14:paraId="6ABF6DEE"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Задача будущего исследования и направление развития.117</w:t>
      </w:r>
    </w:p>
    <w:p w14:paraId="4CE938F3" w14:textId="77777777" w:rsidR="005010BC" w:rsidRDefault="005010BC" w:rsidP="005010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5.8 Выводы.121</w:t>
      </w:r>
    </w:p>
    <w:p w14:paraId="651B8BC6" w14:textId="77777777" w:rsidR="006E41EF" w:rsidRPr="005010BC" w:rsidRDefault="006E41EF" w:rsidP="005010BC"/>
    <w:sectPr w:rsidR="006E41EF" w:rsidRPr="005010B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6482" w14:textId="77777777" w:rsidR="00BB6CFD" w:rsidRDefault="00BB6CFD">
      <w:pPr>
        <w:spacing w:after="0" w:line="240" w:lineRule="auto"/>
      </w:pPr>
      <w:r>
        <w:separator/>
      </w:r>
    </w:p>
  </w:endnote>
  <w:endnote w:type="continuationSeparator" w:id="0">
    <w:p w14:paraId="4F76E1F1" w14:textId="77777777" w:rsidR="00BB6CFD" w:rsidRDefault="00BB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D6B64" w14:textId="77777777" w:rsidR="00BB6CFD" w:rsidRDefault="00BB6CFD"/>
    <w:p w14:paraId="3A7D8AE9" w14:textId="77777777" w:rsidR="00BB6CFD" w:rsidRDefault="00BB6CFD"/>
    <w:p w14:paraId="7D46CD3B" w14:textId="77777777" w:rsidR="00BB6CFD" w:rsidRDefault="00BB6CFD"/>
    <w:p w14:paraId="203C404E" w14:textId="77777777" w:rsidR="00BB6CFD" w:rsidRDefault="00BB6CFD"/>
    <w:p w14:paraId="427BAB28" w14:textId="77777777" w:rsidR="00BB6CFD" w:rsidRDefault="00BB6CFD"/>
    <w:p w14:paraId="1D61E790" w14:textId="77777777" w:rsidR="00BB6CFD" w:rsidRDefault="00BB6CFD"/>
    <w:p w14:paraId="4FFD4478" w14:textId="77777777" w:rsidR="00BB6CFD" w:rsidRDefault="00BB6C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FFFDC0" wp14:editId="61B691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2B779" w14:textId="77777777" w:rsidR="00BB6CFD" w:rsidRDefault="00BB6C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FFFD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F2B779" w14:textId="77777777" w:rsidR="00BB6CFD" w:rsidRDefault="00BB6C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38A289" w14:textId="77777777" w:rsidR="00BB6CFD" w:rsidRDefault="00BB6CFD"/>
    <w:p w14:paraId="11C02DAD" w14:textId="77777777" w:rsidR="00BB6CFD" w:rsidRDefault="00BB6CFD"/>
    <w:p w14:paraId="14A4F967" w14:textId="77777777" w:rsidR="00BB6CFD" w:rsidRDefault="00BB6C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FBCB16" wp14:editId="5DAAC9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6A03C" w14:textId="77777777" w:rsidR="00BB6CFD" w:rsidRDefault="00BB6CFD"/>
                          <w:p w14:paraId="0C7DDA7E" w14:textId="77777777" w:rsidR="00BB6CFD" w:rsidRDefault="00BB6C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FBCB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46A03C" w14:textId="77777777" w:rsidR="00BB6CFD" w:rsidRDefault="00BB6CFD"/>
                    <w:p w14:paraId="0C7DDA7E" w14:textId="77777777" w:rsidR="00BB6CFD" w:rsidRDefault="00BB6C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0096B3" w14:textId="77777777" w:rsidR="00BB6CFD" w:rsidRDefault="00BB6CFD"/>
    <w:p w14:paraId="69A1FFEE" w14:textId="77777777" w:rsidR="00BB6CFD" w:rsidRDefault="00BB6CFD">
      <w:pPr>
        <w:rPr>
          <w:sz w:val="2"/>
          <w:szCs w:val="2"/>
        </w:rPr>
      </w:pPr>
    </w:p>
    <w:p w14:paraId="06E4426E" w14:textId="77777777" w:rsidR="00BB6CFD" w:rsidRDefault="00BB6CFD"/>
    <w:p w14:paraId="7DD517D3" w14:textId="77777777" w:rsidR="00BB6CFD" w:rsidRDefault="00BB6CFD">
      <w:pPr>
        <w:spacing w:after="0" w:line="240" w:lineRule="auto"/>
      </w:pPr>
    </w:p>
  </w:footnote>
  <w:footnote w:type="continuationSeparator" w:id="0">
    <w:p w14:paraId="7C5FD774" w14:textId="77777777" w:rsidR="00BB6CFD" w:rsidRDefault="00BB6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A555BC4"/>
    <w:multiLevelType w:val="multilevel"/>
    <w:tmpl w:val="6286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CFD"/>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176335</TotalTime>
  <Pages>4</Pages>
  <Words>593</Words>
  <Characters>3384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5727</cp:revision>
  <cp:lastPrinted>2009-02-06T05:36:00Z</cp:lastPrinted>
  <dcterms:created xsi:type="dcterms:W3CDTF">2024-01-07T13:43:00Z</dcterms:created>
  <dcterms:modified xsi:type="dcterms:W3CDTF">2025-10-03T10:11:00Z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