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DA43"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Шульга, Николай Федорович.</w:t>
      </w:r>
    </w:p>
    <w:p w14:paraId="17F21881"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Электромагнитные процессы при прохождении частиц высоких энергий через вещество : диссертация ... доктора физико-математических наук : 01.04.16. - Харьков, 1984. - 243 с. : ил</w:t>
      </w:r>
    </w:p>
    <w:p w14:paraId="3DA2D060"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Оглавление диссертациидоктор физико-математических наук Шульга, Николай Федорович</w:t>
      </w:r>
    </w:p>
    <w:p w14:paraId="2A20BF9A"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ВВЕДЕНИЕ</w:t>
      </w:r>
    </w:p>
    <w:p w14:paraId="456350C9"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ГЛАВА I. ТЕОРИЯ КОГЕРЕНТНОГО ИЗЛУЧЕНИЯ И ОБРАЗОВАНИЯ ЭЛЕКТР0Н-П03ИТР0ННЫХ ПАР ПРИ ПРОХОЖДЕНИИ ЧАСТИЦ ВЫСОКИХ ЭНЕРГИЙ ЧЕРЕЗ КРИСТАЛЛ</w:t>
      </w:r>
    </w:p>
    <w:p w14:paraId="0E1F00B2"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1.1. Сечения излучения и образования пар в борновском приближении.</w:t>
      </w:r>
    </w:p>
    <w:p w14:paraId="566A5FB0"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1.2. Сечение излучения при движении электрона вблизи кристаллографической оси.</w:t>
      </w:r>
    </w:p>
    <w:p w14:paraId="49E5D787"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1.3. Сечение излучения при движении частиц вблизи кристаллографической плоскости.</w:t>
      </w:r>
    </w:p>
    <w:p w14:paraId="118A21CC"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1.4. Классическая теория когерентного излучения релятивистскими частицами в кристаллах.</w:t>
      </w:r>
    </w:p>
    <w:p w14:paraId="7B3F5B15"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1.5. Область применимости теории когерентного излучения релятивистскими частицами в кристаллах.</w:t>
      </w:r>
    </w:p>
    <w:p w14:paraId="48963BE0"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Выводы.</w:t>
      </w:r>
    </w:p>
    <w:p w14:paraId="4683D4F8"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ГЛАВА 2. КЛАССИЧЕСКАЯ ТЕОРИЯ ИЗЛУЧЕНИЯ РЕЛЯТИВИСТСКИМИ</w:t>
      </w:r>
    </w:p>
    <w:p w14:paraId="4A8E0AB4"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ЗАРЯЖЕННЫМИ ЧАСТИЦАМИ В ВЕЩЕСТВЕ.</w:t>
      </w:r>
    </w:p>
    <w:p w14:paraId="463D88B6"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2.1. Спектральная плотность излучения релятивистскими частицами в классической электродинамике</w:t>
      </w:r>
    </w:p>
    <w:p w14:paraId="41B2887B"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2.2. Излучение при малом изменении радиуса кривизны траектории частицы.</w:t>
      </w:r>
    </w:p>
    <w:p w14:paraId="792AB2C4"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2.3. Излучение в области малых частот.</w:t>
      </w:r>
    </w:p>
    <w:p w14:paraId="76191278"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2.4. Излучение в дипольном приближении.</w:t>
      </w:r>
    </w:p>
    <w:p w14:paraId="3AE67CCE"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Выводы.</w:t>
      </w:r>
    </w:p>
    <w:p w14:paraId="374EC460"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ГЛАВА 3. ИЗЛУЧЕНИЕ ПРИ ДВИЖЕНИЙ РЕЛЯТИВИСТСКИХ ЧАСТИЦ ВБЛИЗИ КРИСТАЛЛОГРАФИЧЕСКОЙ ПЛОСКОСТИ.</w:t>
      </w:r>
    </w:p>
    <w:p w14:paraId="63D07309"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3.1. Приближение непрерывных цепочек и непрерывных плоскостей кристалла.</w:t>
      </w:r>
    </w:p>
    <w:p w14:paraId="4EDA0A25"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3.2. Спектральная плотность излучения при движении релятивистских частиц в поле непрерывного потенциала кристаллографических плоскостей</w:t>
      </w:r>
    </w:p>
    <w:p w14:paraId="1DC3FA2C"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3.3. Излучение надбарьершми частицами при О» Ос</w:t>
      </w:r>
    </w:p>
    <w:p w14:paraId="02611D77"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3.4. Излучение электронами и позитронами при 0 &lt; 6С</w:t>
      </w:r>
    </w:p>
    <w:p w14:paraId="62B4098A"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3.5. Влияние расходимости частиц в пучке на излучение.</w:t>
      </w:r>
    </w:p>
    <w:p w14:paraId="2FDECC87"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3.6. Учет недипольности излучения.</w:t>
      </w:r>
    </w:p>
    <w:p w14:paraId="115915E9"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 xml:space="preserve">3.7 Сравнение результатов теории и экспериментов по излучению </w:t>
      </w:r>
      <w:r w:rsidRPr="00FB2361">
        <w:rPr>
          <w:rFonts w:ascii="Helvetica" w:eastAsia="Symbol" w:hAnsi="Helvetica" w:cs="Helvetica"/>
          <w:b/>
          <w:bCs/>
          <w:color w:val="222222"/>
          <w:kern w:val="0"/>
          <w:sz w:val="21"/>
          <w:szCs w:val="21"/>
          <w:lang w:eastAsia="ru-RU"/>
        </w:rPr>
        <w:lastRenderedPageBreak/>
        <w:t>ультрарелятивистскими позитронами в тонких кристаллах.</w:t>
      </w:r>
    </w:p>
    <w:p w14:paraId="21AA4E55"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Выводы.</w:t>
      </w:r>
    </w:p>
    <w:p w14:paraId="1D8BDFAF"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ГЛАВА 4. 0РИЕНТАЩ0ННЫЕ ЭФФЕКТЫ ПРИ РАССЕЯНИИ РЕЛЯТИВИСТСКИХ ЭЛЕКТРОНОВ И ПОЗИТРОНОВ НА ЦЕПОЧКАХ АТОМОВ КРИСТАЛЛА.</w:t>
      </w:r>
    </w:p>
    <w:p w14:paraId="1A10F705"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4.1. Особенности движения быстрых заряженных частиц в поле нецрерывного потенциала цепочек атомов кристалла.</w:t>
      </w:r>
    </w:p>
    <w:p w14:paraId="17E1485F"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4.2. Классическая теория рассеяния электронов и позитронов на цепочке атомов кристалла</w:t>
      </w:r>
    </w:p>
    <w:p w14:paraId="38A217EA"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4.3. Квантовая теория рассеяния быстрых частиц на цепочке атомов.</w:t>
      </w:r>
    </w:p>
    <w:p w14:paraId="3D7C36B6"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4.4. Многократное рассеяние релятивистских частиц на цепочках атомов . XIX</w:t>
      </w:r>
    </w:p>
    <w:p w14:paraId="614BC1A0"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Выводы.</w:t>
      </w:r>
    </w:p>
    <w:p w14:paraId="32500B57"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ГЛАВА 5. ИЗЛУЧЕНИЕ ПРИ ДВИЖЕНИИ РЕЛЯТИВИСТСКИХ</w:t>
      </w:r>
    </w:p>
    <w:p w14:paraId="43CFD7E1"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ЧАСТИЦ ВБЛИЗИ КРИСТАЛЛОГРАФИЧЕСКОЙ ОСИ</w:t>
      </w:r>
    </w:p>
    <w:p w14:paraId="1799B353"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5.1. Излучение на цепочке атомов кристалла в дипольном приближении.</w:t>
      </w:r>
    </w:p>
    <w:p w14:paraId="7E812FCB"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5.2. Излучение в области малых и больших частот</w:t>
      </w:r>
    </w:p>
    <w:p w14:paraId="3D138B3D"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5.3. Излучение электронов и позитронов на цепочках атомов кристалла при движении частиц вдоль кристаллографической плоскости.</w:t>
      </w:r>
    </w:p>
    <w:p w14:paraId="31D16CD1"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Выводы.</w:t>
      </w:r>
    </w:p>
    <w:p w14:paraId="4A48569B"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ГЛАВА 6. ВЛИЯНИЕ МНОГОКРАТНОГО РАССЕЯНИЯ И ПОЛЯРИЗАЦИИ СРЕДЫ НА ИЗЛУЧЕНИЕ РЕЛЯТИВИСТСКИХ ЧАСТИЦ В ВЕЩЕСТВЕ.</w:t>
      </w:r>
    </w:p>
    <w:p w14:paraId="542F597D"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6.1. Континуальный подход к учету влияния многократного рассеяния на излучение релятивистской частицы в веществе.</w:t>
      </w:r>
    </w:p>
    <w:p w14:paraId="378900CE"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6.2. Эффект Ландау-Пащращука при излучении релятивистскими частицами в кристалле качественное рассмотрение)</w:t>
      </w:r>
    </w:p>
    <w:p w14:paraId="1DF0A3FF"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6.3. Влияние многократного рассеяния и поляризации среды на интенсивность когерентного излучения релятивистской частицей в кристалле (точная классическая теория).</w:t>
      </w:r>
    </w:p>
    <w:p w14:paraId="33D03A37"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6.4. Излучение в тонком слое вещества.</w:t>
      </w:r>
    </w:p>
    <w:p w14:paraId="56561BE2"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6.5. Развитие в пространстве и времени процесса излучения релятивистской частицей в веществе</w:t>
      </w:r>
    </w:p>
    <w:p w14:paraId="40788704"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Выводы.</w:t>
      </w:r>
    </w:p>
    <w:p w14:paraId="6AE07D17"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ГЛАВА 7. ЭЛЕКТРОГЛАГНИТНЫЕ ЛИВНИ</w:t>
      </w:r>
    </w:p>
    <w:p w14:paraId="412BD6FD"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В КРИСТАЛЛИЧЕСКИХ СРЕДАХ.</w:t>
      </w:r>
    </w:p>
    <w:p w14:paraId="49E376A9"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7.1. Основные уравнения каскадной теории.</w:t>
      </w:r>
    </w:p>
    <w:p w14:paraId="364C0790"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7.2. Каскадная электронная функция в случае малых передач энергии.</w:t>
      </w:r>
    </w:p>
    <w:p w14:paraId="1DCAF4CF"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lastRenderedPageBreak/>
        <w:t>7.3. Развитие электромагнитного ливня при ультравысоких энергиях частиц.</w:t>
      </w:r>
    </w:p>
    <w:p w14:paraId="0E1E6658"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7.4. Развитие ливня в кристалле при сравнительно малых энергиях фотонов.</w:t>
      </w:r>
    </w:p>
    <w:p w14:paraId="3F48F9D6"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7.5. Развитие ливня в поликристаллах.</w:t>
      </w:r>
    </w:p>
    <w:p w14:paraId="6DA56599" w14:textId="77777777" w:rsidR="00FB2361" w:rsidRPr="00FB2361" w:rsidRDefault="00FB2361" w:rsidP="00FB2361">
      <w:pPr>
        <w:rPr>
          <w:rFonts w:ascii="Helvetica" w:eastAsia="Symbol" w:hAnsi="Helvetica" w:cs="Helvetica"/>
          <w:b/>
          <w:bCs/>
          <w:color w:val="222222"/>
          <w:kern w:val="0"/>
          <w:sz w:val="21"/>
          <w:szCs w:val="21"/>
          <w:lang w:eastAsia="ru-RU"/>
        </w:rPr>
      </w:pPr>
      <w:r w:rsidRPr="00FB2361">
        <w:rPr>
          <w:rFonts w:ascii="Helvetica" w:eastAsia="Symbol" w:hAnsi="Helvetica" w:cs="Helvetica"/>
          <w:b/>
          <w:bCs/>
          <w:color w:val="222222"/>
          <w:kern w:val="0"/>
          <w:sz w:val="21"/>
          <w:szCs w:val="21"/>
          <w:lang w:eastAsia="ru-RU"/>
        </w:rPr>
        <w:t>Выводы.</w:t>
      </w:r>
    </w:p>
    <w:p w14:paraId="3869883D" w14:textId="6FA54A10" w:rsidR="00F11235" w:rsidRPr="00FB2361" w:rsidRDefault="00F11235" w:rsidP="00FB2361"/>
    <w:sectPr w:rsidR="00F11235" w:rsidRPr="00FB236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5762F" w14:textId="77777777" w:rsidR="00F3610B" w:rsidRDefault="00F3610B">
      <w:pPr>
        <w:spacing w:after="0" w:line="240" w:lineRule="auto"/>
      </w:pPr>
      <w:r>
        <w:separator/>
      </w:r>
    </w:p>
  </w:endnote>
  <w:endnote w:type="continuationSeparator" w:id="0">
    <w:p w14:paraId="7FB4B6CD" w14:textId="77777777" w:rsidR="00F3610B" w:rsidRDefault="00F3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58D2" w14:textId="77777777" w:rsidR="00F3610B" w:rsidRDefault="00F3610B"/>
    <w:p w14:paraId="0D347A89" w14:textId="77777777" w:rsidR="00F3610B" w:rsidRDefault="00F3610B"/>
    <w:p w14:paraId="314D9231" w14:textId="77777777" w:rsidR="00F3610B" w:rsidRDefault="00F3610B"/>
    <w:p w14:paraId="07EE3307" w14:textId="77777777" w:rsidR="00F3610B" w:rsidRDefault="00F3610B"/>
    <w:p w14:paraId="5828431F" w14:textId="77777777" w:rsidR="00F3610B" w:rsidRDefault="00F3610B"/>
    <w:p w14:paraId="1BA3E337" w14:textId="77777777" w:rsidR="00F3610B" w:rsidRDefault="00F3610B"/>
    <w:p w14:paraId="79507E7B" w14:textId="77777777" w:rsidR="00F3610B" w:rsidRDefault="00F361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1C1692" wp14:editId="389AA1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7CE0A" w14:textId="77777777" w:rsidR="00F3610B" w:rsidRDefault="00F361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1C16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07CE0A" w14:textId="77777777" w:rsidR="00F3610B" w:rsidRDefault="00F361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113C28" w14:textId="77777777" w:rsidR="00F3610B" w:rsidRDefault="00F3610B"/>
    <w:p w14:paraId="503D8D97" w14:textId="77777777" w:rsidR="00F3610B" w:rsidRDefault="00F3610B"/>
    <w:p w14:paraId="646DC97F" w14:textId="77777777" w:rsidR="00F3610B" w:rsidRDefault="00F361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3569A2" wp14:editId="5F222E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A767A" w14:textId="77777777" w:rsidR="00F3610B" w:rsidRDefault="00F3610B"/>
                          <w:p w14:paraId="13C01C56" w14:textId="77777777" w:rsidR="00F3610B" w:rsidRDefault="00F361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3569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9A767A" w14:textId="77777777" w:rsidR="00F3610B" w:rsidRDefault="00F3610B"/>
                    <w:p w14:paraId="13C01C56" w14:textId="77777777" w:rsidR="00F3610B" w:rsidRDefault="00F361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D7FFB3" w14:textId="77777777" w:rsidR="00F3610B" w:rsidRDefault="00F3610B"/>
    <w:p w14:paraId="13796BD1" w14:textId="77777777" w:rsidR="00F3610B" w:rsidRDefault="00F3610B">
      <w:pPr>
        <w:rPr>
          <w:sz w:val="2"/>
          <w:szCs w:val="2"/>
        </w:rPr>
      </w:pPr>
    </w:p>
    <w:p w14:paraId="3429F915" w14:textId="77777777" w:rsidR="00F3610B" w:rsidRDefault="00F3610B"/>
    <w:p w14:paraId="49457165" w14:textId="77777777" w:rsidR="00F3610B" w:rsidRDefault="00F3610B">
      <w:pPr>
        <w:spacing w:after="0" w:line="240" w:lineRule="auto"/>
      </w:pPr>
    </w:p>
  </w:footnote>
  <w:footnote w:type="continuationSeparator" w:id="0">
    <w:p w14:paraId="2E4221A2" w14:textId="77777777" w:rsidR="00F3610B" w:rsidRDefault="00F3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0B"/>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168362</TotalTime>
  <Pages>3</Pages>
  <Words>536</Words>
  <Characters>3059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5254</cp:revision>
  <cp:lastPrinted>2009-02-06T05:36:00Z</cp:lastPrinted>
  <dcterms:created xsi:type="dcterms:W3CDTF">2024-01-07T13:43:00Z</dcterms:created>
  <dcterms:modified xsi:type="dcterms:W3CDTF">2025-09-20T19:51:00Z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