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E239DA2" w:rsidR="00610EDD" w:rsidRPr="00CD2FED" w:rsidRDefault="00CD2FED" w:rsidP="00CD2FED">
      <w:bookmarkStart w:id="0" w:name="_GoBack"/>
      <w:r>
        <w:rPr>
          <w:rFonts w:ascii="Verdana" w:hAnsi="Verdana"/>
          <w:b/>
          <w:bCs/>
          <w:color w:val="000000"/>
          <w:shd w:val="clear" w:color="auto" w:fill="FFFFFF"/>
        </w:rPr>
        <w:t>Мартинова Наталя Степанівна. Ігрові технології в професійній підготовці майбутніх менеджерів туризму</w:t>
      </w:r>
      <w:bookmarkEnd w:id="0"/>
      <w:r>
        <w:rPr>
          <w:rFonts w:ascii="Verdana" w:hAnsi="Verdana"/>
          <w:b/>
          <w:bCs/>
          <w:color w:val="000000"/>
          <w:shd w:val="clear" w:color="auto" w:fill="FFFFFF"/>
        </w:rPr>
        <w:t>.- Дисертація канд. пед. наук: 13.00.04, Нац. акад. пед. наук України, Ін-т пед. освіти і освіти дорослих. - Київ, 2015.- 200 с.</w:t>
      </w:r>
    </w:p>
    <w:sectPr w:rsidR="00610EDD" w:rsidRPr="00CD2F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6A781" w14:textId="77777777" w:rsidR="00BF6D8F" w:rsidRDefault="00BF6D8F">
      <w:pPr>
        <w:spacing w:after="0" w:line="240" w:lineRule="auto"/>
      </w:pPr>
      <w:r>
        <w:separator/>
      </w:r>
    </w:p>
  </w:endnote>
  <w:endnote w:type="continuationSeparator" w:id="0">
    <w:p w14:paraId="64E18857" w14:textId="77777777" w:rsidR="00BF6D8F" w:rsidRDefault="00BF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11171" w14:textId="77777777" w:rsidR="00BF6D8F" w:rsidRDefault="00BF6D8F">
      <w:pPr>
        <w:spacing w:after="0" w:line="240" w:lineRule="auto"/>
      </w:pPr>
      <w:r>
        <w:separator/>
      </w:r>
    </w:p>
  </w:footnote>
  <w:footnote w:type="continuationSeparator" w:id="0">
    <w:p w14:paraId="460955AB" w14:textId="77777777" w:rsidR="00BF6D8F" w:rsidRDefault="00BF6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8F"/>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21689</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4336</cp:revision>
  <cp:lastPrinted>2009-02-06T05:36:00Z</cp:lastPrinted>
  <dcterms:created xsi:type="dcterms:W3CDTF">2016-09-19T15:12:00Z</dcterms:created>
  <dcterms:modified xsi:type="dcterms:W3CDTF">2017-01-27T08:28:00Z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