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B81" w14:textId="77777777" w:rsidR="00E134BF" w:rsidRDefault="00E134BF" w:rsidP="00E134BF">
      <w:pPr>
        <w:pStyle w:val="afffffffffffffffffffffffffff5"/>
        <w:rPr>
          <w:rFonts w:ascii="Verdana" w:hAnsi="Verdana"/>
          <w:color w:val="000000"/>
          <w:sz w:val="21"/>
          <w:szCs w:val="21"/>
        </w:rPr>
      </w:pPr>
      <w:r>
        <w:rPr>
          <w:rFonts w:ascii="Helvetica Neue" w:hAnsi="Helvetica Neue"/>
          <w:b/>
          <w:bCs w:val="0"/>
          <w:color w:val="222222"/>
          <w:sz w:val="21"/>
          <w:szCs w:val="21"/>
        </w:rPr>
        <w:t>Рябов, Сергей Петрович.</w:t>
      </w:r>
    </w:p>
    <w:p w14:paraId="258E6CD8" w14:textId="77777777" w:rsidR="00E134BF" w:rsidRDefault="00E134BF" w:rsidP="00E134BF">
      <w:pPr>
        <w:pStyle w:val="20"/>
        <w:spacing w:before="0" w:after="312"/>
        <w:rPr>
          <w:rFonts w:ascii="Arial" w:hAnsi="Arial" w:cs="Arial"/>
          <w:caps/>
          <w:color w:val="333333"/>
          <w:sz w:val="27"/>
          <w:szCs w:val="27"/>
        </w:rPr>
      </w:pPr>
      <w:r>
        <w:rPr>
          <w:rFonts w:ascii="Helvetica Neue" w:hAnsi="Helvetica Neue" w:cs="Arial"/>
          <w:caps/>
          <w:color w:val="222222"/>
          <w:sz w:val="21"/>
          <w:szCs w:val="21"/>
        </w:rPr>
        <w:t>Экспресс-диагностика теплофизических параметров в технологиях самораспространяющегося высокотемпературного синтеза при теплоэлектрическом воздействии на реакционную смесь : диссертация ... кандидата технических наук : 01.04.01. - Барнаул, 2000. - 152 с.</w:t>
      </w:r>
    </w:p>
    <w:p w14:paraId="63F27129" w14:textId="77777777" w:rsidR="00E134BF" w:rsidRDefault="00E134BF" w:rsidP="00E134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Рябов, Сергей Петрович</w:t>
      </w:r>
    </w:p>
    <w:p w14:paraId="66EC11CD"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Квалрщлр</w:t>
      </w:r>
    </w:p>
    <w:p w14:paraId="0973D27F"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Я-^Н-РЪ^Дц^НХХЖ^ . . . . . .« •. • • •</w:t>
      </w:r>
    </w:p>
    <w:p w14:paraId="3B5F10A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основных характеристик динамики горения и взрыва СВ-синтеза, средства контроля теплофизических и скоростных параметров</w:t>
      </w:r>
    </w:p>
    <w:p w14:paraId="490DB6B2"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характеристики пространственной и температурной динамики СВ-синтеза.</w:t>
      </w:r>
    </w:p>
    <w:p w14:paraId="2E26AC12"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 плосЬизические свойства, инициирование реакций СВ-синтеза</w:t>
      </w:r>
    </w:p>
    <w:p w14:paraId="1CA40D7A"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 1 А «</w:t>
      </w:r>
    </w:p>
    <w:p w14:paraId="5CA5BA1D"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Средства разогрева реакционной зоны.</w:t>
      </w:r>
    </w:p>
    <w:p w14:paraId="5CE1DE99"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Современные методы и средства контроля теплосЬизических</w:t>
      </w:r>
    </w:p>
    <w:p w14:paraId="60257B48"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1 • • X X параметров СВ-синтеза.</w:t>
      </w:r>
    </w:p>
    <w:p w14:paraId="18F761FC"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Определение кинетических параметров и констант реакции СВ-синтеза.</w:t>
      </w:r>
    </w:p>
    <w:p w14:paraId="6576B87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Экспресс-диагностика теплофизических параметров СВ-синтеза при электрическом нагреве реакционной смеси. Постановка задачи.</w:t>
      </w:r>
    </w:p>
    <w:p w14:paraId="168EB439"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из первой главы.</w:t>
      </w:r>
    </w:p>
    <w:p w14:paraId="7BA4BB2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 атематически е модели объектов исследования</w:t>
      </w:r>
    </w:p>
    <w:p w14:paraId="79ABEBAD"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Моделирование и исследование СВ-синтеза.</w:t>
      </w:r>
    </w:p>
    <w:p w14:paraId="537D547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прохождения электрического тока через дисперсную среду</w:t>
      </w:r>
    </w:p>
    <w:p w14:paraId="0A1D51FD"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разогрева электропроводной смеси порошков гетерогенной конденсированной системы внутренними источниками тепла.</w:t>
      </w:r>
    </w:p>
    <w:p w14:paraId="21DF0FB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Распространение фронта горения в смеси порошков гетерогенной конденсированной системы с изменяющимися температурными условиями.</w:t>
      </w:r>
    </w:p>
    <w:p w14:paraId="056A607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Влияние начальной температуры на скорость фронта.</w:t>
      </w:r>
    </w:p>
    <w:p w14:paraId="5D0329D7"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Теплофизическая картина фронта горения при изменяющихся температурных условиях реагирующей среды.</w:t>
      </w:r>
    </w:p>
    <w:p w14:paraId="5D6905EE"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Параметры фронтального горения при изменяющихся температурных условиях реагирующей среды.</w:t>
      </w:r>
    </w:p>
    <w:p w14:paraId="211559B9"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Модель теплового взрыва.</w:t>
      </w:r>
    </w:p>
    <w:p w14:paraId="4B1FD504"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Определение эффективной скорости фронта горения при теплоэлектрическом воздействии на реакционную смесь.</w:t>
      </w:r>
    </w:p>
    <w:p w14:paraId="1F3BC6E2"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Телевизионная регистрация тепловой динамики СВ-синтеза.</w:t>
      </w:r>
    </w:p>
    <w:p w14:paraId="53498A1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Оценка погрешности регистрации скорости фронта.</w:t>
      </w:r>
    </w:p>
    <w:p w14:paraId="4742905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 из второй главы.</w:t>
      </w:r>
    </w:p>
    <w:p w14:paraId="5FA7E4C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Аппаратные средства при регистрации и изучении свс</w:t>
      </w:r>
    </w:p>
    <w:p w14:paraId="470035E1"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принципы интерпретации и формирования изображении реакции СВ-синтеза.</w:t>
      </w:r>
    </w:p>
    <w:p w14:paraId="6E1FCA2F"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Аппаратные средства получения цифровых изображений, их технические характеристики.</w:t>
      </w:r>
    </w:p>
    <w:p w14:paraId="549C57EC"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Источники теплоэлектрического воздействия на реакционную смесь.</w:t>
      </w:r>
    </w:p>
    <w:p w14:paraId="0CE5D37A"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Экспериментальная установка температурной и скоростной диагностики горения бинарных систем при теплоэлектрическом нагреве смеси порошков ГКС.</w:t>
      </w:r>
    </w:p>
    <w:p w14:paraId="67EEA18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из третьей главы.</w:t>
      </w:r>
    </w:p>
    <w:p w14:paraId="48B75FFB"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Экспериментальное исследование пространственной динамики и теплофизических параметров процессов СВ-синтеза при теплоэлектрическом воздействии на реакционную смесь.</w:t>
      </w:r>
    </w:p>
    <w:p w14:paraId="3DE9F2E8"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первичной калибровки и нормировки телевизионной измерительной системы.</w:t>
      </w:r>
    </w:p>
    <w:p w14:paraId="53187623"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Калибровка телевизионной измерительной системы по первичным температурным эталонам.</w:t>
      </w:r>
    </w:p>
    <w:p w14:paraId="6C78FDF8"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Нормировка телевизионной измерительной системы.</w:t>
      </w:r>
    </w:p>
    <w:p w14:paraId="78B40A74"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Оценка разрешающей способности ТИС.</w:t>
      </w:r>
    </w:p>
    <w:p w14:paraId="2E01EB9E"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исследование процессов СВ-синтеза дисперсных материалов в режиме фронтального горения при теплоэлектрическом воздействии.</w:t>
      </w:r>
    </w:p>
    <w:p w14:paraId="1AB8E065"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Подготовка однородной реакционной смеси.</w:t>
      </w:r>
    </w:p>
    <w:p w14:paraId="41854DEB"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Определение скорости фронта горения реакции СВ-синтеза при разных начальных температурах смеси.</w:t>
      </w:r>
    </w:p>
    <w:p w14:paraId="320B184C"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Получение функциональной зависимости скорости фронта от начальной температуры смеси и максимальной темпеоатуаы во (Ьронте.</w:t>
      </w:r>
    </w:p>
    <w:p w14:paraId="6EAFF2F9"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X X X X</w:t>
      </w:r>
    </w:p>
    <w:p w14:paraId="6F0932B7"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Сравнение экспериментальных данных двух вариантов исследования.</w:t>
      </w:r>
    </w:p>
    <w:p w14:paraId="4EEB84D9"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Экспериментальное исследование процессов СВ-синтеза дисперсных материалов в режиме теплового взрыва при наличии дополнительного источника тепловыделения.</w:t>
      </w:r>
    </w:p>
    <w:p w14:paraId="3C54681A"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Реализация режима теплового взрыва.</w:t>
      </w:r>
    </w:p>
    <w:p w14:paraId="0D2A7D2C"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Получение функциональной зависимости мощности химического тепловыделения от температуры в режиме теплового взрыва.</w:t>
      </w:r>
    </w:p>
    <w:p w14:paraId="3210BEA7"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Определение температурного коэффициента скорости распространения фронта горения.</w:t>
      </w:r>
    </w:p>
    <w:p w14:paraId="476ED2F3"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Определение энергии активации.</w:t>
      </w:r>
    </w:p>
    <w:p w14:paraId="019F9CA8" w14:textId="77777777" w:rsidR="00E134BF" w:rsidRDefault="00E134BF" w:rsidP="00E134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из четвертой главы.</w:t>
      </w:r>
    </w:p>
    <w:p w14:paraId="071EBB05" w14:textId="2AD9EA7F" w:rsidR="00E67B85" w:rsidRPr="00E134BF" w:rsidRDefault="00E67B85" w:rsidP="00E134BF"/>
    <w:sectPr w:rsidR="00E67B85" w:rsidRPr="00E134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1024" w14:textId="77777777" w:rsidR="007F2E45" w:rsidRDefault="007F2E45">
      <w:pPr>
        <w:spacing w:after="0" w:line="240" w:lineRule="auto"/>
      </w:pPr>
      <w:r>
        <w:separator/>
      </w:r>
    </w:p>
  </w:endnote>
  <w:endnote w:type="continuationSeparator" w:id="0">
    <w:p w14:paraId="627B9842" w14:textId="77777777" w:rsidR="007F2E45" w:rsidRDefault="007F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CAF0" w14:textId="77777777" w:rsidR="007F2E45" w:rsidRDefault="007F2E45"/>
    <w:p w14:paraId="144C14AF" w14:textId="77777777" w:rsidR="007F2E45" w:rsidRDefault="007F2E45"/>
    <w:p w14:paraId="45C23997" w14:textId="77777777" w:rsidR="007F2E45" w:rsidRDefault="007F2E45"/>
    <w:p w14:paraId="472842A7" w14:textId="77777777" w:rsidR="007F2E45" w:rsidRDefault="007F2E45"/>
    <w:p w14:paraId="6E91D09D" w14:textId="77777777" w:rsidR="007F2E45" w:rsidRDefault="007F2E45"/>
    <w:p w14:paraId="6AFD0FF8" w14:textId="77777777" w:rsidR="007F2E45" w:rsidRDefault="007F2E45"/>
    <w:p w14:paraId="095A7D88" w14:textId="77777777" w:rsidR="007F2E45" w:rsidRDefault="007F2E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C40A29" wp14:editId="6BC68E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F8F5" w14:textId="77777777" w:rsidR="007F2E45" w:rsidRDefault="007F2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40A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5FF8F5" w14:textId="77777777" w:rsidR="007F2E45" w:rsidRDefault="007F2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8E7530" w14:textId="77777777" w:rsidR="007F2E45" w:rsidRDefault="007F2E45"/>
    <w:p w14:paraId="4732A7C6" w14:textId="77777777" w:rsidR="007F2E45" w:rsidRDefault="007F2E45"/>
    <w:p w14:paraId="7D5B4226" w14:textId="77777777" w:rsidR="007F2E45" w:rsidRDefault="007F2E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27E4D" wp14:editId="00F423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BFF6" w14:textId="77777777" w:rsidR="007F2E45" w:rsidRDefault="007F2E45"/>
                          <w:p w14:paraId="39E5F019" w14:textId="77777777" w:rsidR="007F2E45" w:rsidRDefault="007F2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27E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19BFF6" w14:textId="77777777" w:rsidR="007F2E45" w:rsidRDefault="007F2E45"/>
                    <w:p w14:paraId="39E5F019" w14:textId="77777777" w:rsidR="007F2E45" w:rsidRDefault="007F2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05A93C" w14:textId="77777777" w:rsidR="007F2E45" w:rsidRDefault="007F2E45"/>
    <w:p w14:paraId="413A3F55" w14:textId="77777777" w:rsidR="007F2E45" w:rsidRDefault="007F2E45">
      <w:pPr>
        <w:rPr>
          <w:sz w:val="2"/>
          <w:szCs w:val="2"/>
        </w:rPr>
      </w:pPr>
    </w:p>
    <w:p w14:paraId="729C863A" w14:textId="77777777" w:rsidR="007F2E45" w:rsidRDefault="007F2E45"/>
    <w:p w14:paraId="79D663EA" w14:textId="77777777" w:rsidR="007F2E45" w:rsidRDefault="007F2E45">
      <w:pPr>
        <w:spacing w:after="0" w:line="240" w:lineRule="auto"/>
      </w:pPr>
    </w:p>
  </w:footnote>
  <w:footnote w:type="continuationSeparator" w:id="0">
    <w:p w14:paraId="2496D9F0" w14:textId="77777777" w:rsidR="007F2E45" w:rsidRDefault="007F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45"/>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123355</TotalTime>
  <Pages>3</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3045</cp:revision>
  <cp:lastPrinted>2009-02-06T05:36:00Z</cp:lastPrinted>
  <dcterms:created xsi:type="dcterms:W3CDTF">2024-01-07T13:43:00Z</dcterms:created>
  <dcterms:modified xsi:type="dcterms:W3CDTF">2025-06-28T13:18:00Z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