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4C53" w14:textId="77777777" w:rsidR="00A93F4E" w:rsidRDefault="00A93F4E" w:rsidP="00A93F4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Колдунова</w:t>
      </w:r>
      <w:proofErr w:type="spellEnd"/>
      <w:r>
        <w:rPr>
          <w:rFonts w:ascii="Helvetica" w:hAnsi="Helvetica" w:cs="Helvetica"/>
          <w:b/>
          <w:bCs w:val="0"/>
          <w:color w:val="222222"/>
          <w:sz w:val="21"/>
          <w:szCs w:val="21"/>
        </w:rPr>
        <w:t>, Екатерина Валерьевна.</w:t>
      </w:r>
    </w:p>
    <w:p w14:paraId="350BF235" w14:textId="77777777" w:rsidR="00A93F4E" w:rsidRDefault="00A93F4E" w:rsidP="00A93F4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Формирование регионального комплекса безопасности в Восточной Азии в свете новых угроз и нетрадиционных аспектов </w:t>
      </w:r>
      <w:proofErr w:type="gramStart"/>
      <w:r>
        <w:rPr>
          <w:rFonts w:ascii="Helvetica" w:hAnsi="Helvetica" w:cs="Helvetica"/>
          <w:caps/>
          <w:color w:val="222222"/>
          <w:sz w:val="21"/>
          <w:szCs w:val="21"/>
        </w:rPr>
        <w:t>безопасности :</w:t>
      </w:r>
      <w:proofErr w:type="gramEnd"/>
      <w:r>
        <w:rPr>
          <w:rFonts w:ascii="Helvetica" w:hAnsi="Helvetica" w:cs="Helvetica"/>
          <w:caps/>
          <w:color w:val="222222"/>
          <w:sz w:val="21"/>
          <w:szCs w:val="21"/>
        </w:rPr>
        <w:t xml:space="preserve"> диссертация ... кандидата политических наук : 23.00.04 / Колдунова Екатерина Валерьевна; [Место защиты: Моск. гос. ин-т междунар. отношений]. - Москва, 2009. - 249 с.</w:t>
      </w:r>
    </w:p>
    <w:p w14:paraId="26579DDE" w14:textId="77777777" w:rsidR="00A93F4E" w:rsidRDefault="00A93F4E" w:rsidP="00A93F4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Гончарук, Наталья Сергеевна</w:t>
      </w:r>
    </w:p>
    <w:p w14:paraId="0A50137C" w14:textId="77777777" w:rsidR="00A93F4E" w:rsidRDefault="00A93F4E" w:rsidP="00A93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083A9D" w14:textId="77777777" w:rsidR="00A93F4E" w:rsidRDefault="00A93F4E" w:rsidP="00A93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Теоретико-методологические основы исследования проблемы 12 формирования феномена </w:t>
      </w:r>
      <w:proofErr w:type="spellStart"/>
      <w:r>
        <w:rPr>
          <w:rFonts w:ascii="Arial" w:hAnsi="Arial" w:cs="Arial"/>
          <w:color w:val="333333"/>
          <w:sz w:val="21"/>
          <w:szCs w:val="21"/>
        </w:rPr>
        <w:t>наднациональности</w:t>
      </w:r>
      <w:proofErr w:type="spellEnd"/>
      <w:r>
        <w:rPr>
          <w:rFonts w:ascii="Arial" w:hAnsi="Arial" w:cs="Arial"/>
          <w:color w:val="333333"/>
          <w:sz w:val="21"/>
          <w:szCs w:val="21"/>
        </w:rPr>
        <w:t xml:space="preserve"> в объединённой Европе</w:t>
      </w:r>
    </w:p>
    <w:p w14:paraId="7FBD6635" w14:textId="77777777" w:rsidR="00A93F4E" w:rsidRDefault="00A93F4E" w:rsidP="00A93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Интеграционный потенциал современного Европейского сообщества и перспективы его развития</w:t>
      </w:r>
    </w:p>
    <w:p w14:paraId="200702E8" w14:textId="77777777" w:rsidR="00A93F4E" w:rsidRDefault="00A93F4E" w:rsidP="00A93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Факторы формирования новой наднациональной идентичности в условиях расширения европейского социально-политического и 36 социокультурного пространства в ЕС</w:t>
      </w:r>
    </w:p>
    <w:p w14:paraId="4807374D" w14:textId="77777777" w:rsidR="00A93F4E" w:rsidRDefault="00A93F4E" w:rsidP="00A93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Социально-политическое содержание идентификационных трансформаций в условиях евроинтеграции</w:t>
      </w:r>
    </w:p>
    <w:p w14:paraId="57E16794" w14:textId="77777777" w:rsidR="00A93F4E" w:rsidRDefault="00A93F4E" w:rsidP="00A93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Цивилизационная сущность процесса становления европейской 54 идентичности стран ЕС</w:t>
      </w:r>
    </w:p>
    <w:p w14:paraId="7D4F741A" w14:textId="77777777" w:rsidR="00A93F4E" w:rsidRDefault="00A93F4E" w:rsidP="00A93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Социокультурные формы проявления новой наднациональной идентичности в европейском сообществе</w:t>
      </w:r>
    </w:p>
    <w:p w14:paraId="6C25F364" w14:textId="77777777" w:rsidR="00A93F4E" w:rsidRDefault="00A93F4E" w:rsidP="00A93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Перспективы эволюции европейской идентичности в условиях 102 углубления социально-политической интеграции ЕС</w:t>
      </w:r>
    </w:p>
    <w:p w14:paraId="06F73D8A" w14:textId="77777777" w:rsidR="00A93F4E" w:rsidRDefault="00A93F4E" w:rsidP="00A93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Сохранение национальной самобытности европейских народов в 102 контексте поиска парадигмы идентичности в ЕС</w:t>
      </w:r>
    </w:p>
    <w:p w14:paraId="56009480" w14:textId="77777777" w:rsidR="00A93F4E" w:rsidRDefault="00A93F4E" w:rsidP="00A93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Совершенствование механизмов социокультурных взаимодействий 128 граждан Европейского Союза</w:t>
      </w:r>
    </w:p>
    <w:p w14:paraId="4FDAD129" w14:textId="77777777" w:rsidR="00BD642D" w:rsidRPr="00A93F4E" w:rsidRDefault="00BD642D" w:rsidP="00A93F4E"/>
    <w:sectPr w:rsidR="00BD642D" w:rsidRPr="00A93F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BE03" w14:textId="77777777" w:rsidR="00880C1E" w:rsidRDefault="00880C1E">
      <w:pPr>
        <w:spacing w:after="0" w:line="240" w:lineRule="auto"/>
      </w:pPr>
      <w:r>
        <w:separator/>
      </w:r>
    </w:p>
  </w:endnote>
  <w:endnote w:type="continuationSeparator" w:id="0">
    <w:p w14:paraId="6FC3BA2D" w14:textId="77777777" w:rsidR="00880C1E" w:rsidRDefault="0088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2446" w14:textId="77777777" w:rsidR="00880C1E" w:rsidRDefault="00880C1E"/>
    <w:p w14:paraId="20DE8A71" w14:textId="77777777" w:rsidR="00880C1E" w:rsidRDefault="00880C1E"/>
    <w:p w14:paraId="1471D204" w14:textId="77777777" w:rsidR="00880C1E" w:rsidRDefault="00880C1E"/>
    <w:p w14:paraId="6D92A96F" w14:textId="77777777" w:rsidR="00880C1E" w:rsidRDefault="00880C1E"/>
    <w:p w14:paraId="2E7AFA31" w14:textId="77777777" w:rsidR="00880C1E" w:rsidRDefault="00880C1E"/>
    <w:p w14:paraId="3EDCEECF" w14:textId="77777777" w:rsidR="00880C1E" w:rsidRDefault="00880C1E"/>
    <w:p w14:paraId="3CC26034" w14:textId="77777777" w:rsidR="00880C1E" w:rsidRDefault="00880C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8E6F98" wp14:editId="435BCD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49D67" w14:textId="77777777" w:rsidR="00880C1E" w:rsidRDefault="00880C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8E6F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549D67" w14:textId="77777777" w:rsidR="00880C1E" w:rsidRDefault="00880C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F17F0A" w14:textId="77777777" w:rsidR="00880C1E" w:rsidRDefault="00880C1E"/>
    <w:p w14:paraId="56A3556F" w14:textId="77777777" w:rsidR="00880C1E" w:rsidRDefault="00880C1E"/>
    <w:p w14:paraId="53116302" w14:textId="77777777" w:rsidR="00880C1E" w:rsidRDefault="00880C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E377DB" wp14:editId="3879D0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1A6F6" w14:textId="77777777" w:rsidR="00880C1E" w:rsidRDefault="00880C1E"/>
                          <w:p w14:paraId="050F1DF0" w14:textId="77777777" w:rsidR="00880C1E" w:rsidRDefault="00880C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E377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21A6F6" w14:textId="77777777" w:rsidR="00880C1E" w:rsidRDefault="00880C1E"/>
                    <w:p w14:paraId="050F1DF0" w14:textId="77777777" w:rsidR="00880C1E" w:rsidRDefault="00880C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101BD7" w14:textId="77777777" w:rsidR="00880C1E" w:rsidRDefault="00880C1E"/>
    <w:p w14:paraId="4E08F852" w14:textId="77777777" w:rsidR="00880C1E" w:rsidRDefault="00880C1E">
      <w:pPr>
        <w:rPr>
          <w:sz w:val="2"/>
          <w:szCs w:val="2"/>
        </w:rPr>
      </w:pPr>
    </w:p>
    <w:p w14:paraId="492B4D3C" w14:textId="77777777" w:rsidR="00880C1E" w:rsidRDefault="00880C1E"/>
    <w:p w14:paraId="1D3EE2C5" w14:textId="77777777" w:rsidR="00880C1E" w:rsidRDefault="00880C1E">
      <w:pPr>
        <w:spacing w:after="0" w:line="240" w:lineRule="auto"/>
      </w:pPr>
    </w:p>
  </w:footnote>
  <w:footnote w:type="continuationSeparator" w:id="0">
    <w:p w14:paraId="32C67D8B" w14:textId="77777777" w:rsidR="00880C1E" w:rsidRDefault="00880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C1E"/>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87988</TotalTime>
  <Pages>1</Pages>
  <Words>210</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3349</cp:revision>
  <cp:lastPrinted>2009-02-06T05:36:00Z</cp:lastPrinted>
  <dcterms:created xsi:type="dcterms:W3CDTF">2024-01-07T13:43:00Z</dcterms:created>
  <dcterms:modified xsi:type="dcterms:W3CDTF">2025-05-03T18:48:00Z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