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135FB" w:rsidRDefault="008135FB" w:rsidP="008135FB">
      <w:r w:rsidRPr="00443FC7">
        <w:rPr>
          <w:b/>
          <w:bCs/>
          <w:sz w:val="24"/>
          <w:szCs w:val="24"/>
          <w:lang w:eastAsia="uk-UA"/>
        </w:rPr>
        <w:t></w:t>
      </w:r>
      <w:r w:rsidRPr="00CB66F5">
        <w:rPr>
          <w:rFonts w:ascii="Times New Roman" w:hAnsi="Times New Roman" w:cs="Times New Roman"/>
          <w:b/>
          <w:bCs/>
          <w:sz w:val="24"/>
          <w:szCs w:val="24"/>
          <w:lang w:eastAsia="uk-UA"/>
        </w:rPr>
        <w:t>овжук Вікторія Валентинівна</w:t>
      </w:r>
      <w:r w:rsidRPr="00CB66F5">
        <w:rPr>
          <w:rFonts w:ascii="Times New Roman" w:hAnsi="Times New Roman" w:cs="Times New Roman"/>
          <w:bCs/>
          <w:sz w:val="24"/>
          <w:szCs w:val="24"/>
        </w:rPr>
        <w:t>,</w:t>
      </w:r>
      <w:r w:rsidRPr="00CB66F5">
        <w:rPr>
          <w:rFonts w:ascii="Times New Roman" w:hAnsi="Times New Roman" w:cs="Times New Roman"/>
          <w:sz w:val="24"/>
          <w:szCs w:val="24"/>
        </w:rPr>
        <w:t xml:space="preserve"> доцент кафедри організації та економіки фармації, Національний медичний університет імені О. О. Богомольця</w:t>
      </w:r>
      <w:r w:rsidRPr="00CB66F5">
        <w:rPr>
          <w:rFonts w:ascii="Times New Roman" w:hAnsi="Times New Roman" w:cs="Times New Roman"/>
          <w:bCs/>
          <w:sz w:val="24"/>
          <w:szCs w:val="24"/>
        </w:rPr>
        <w:t xml:space="preserve">. </w:t>
      </w:r>
      <w:r w:rsidRPr="00CB66F5">
        <w:rPr>
          <w:rFonts w:ascii="Times New Roman" w:hAnsi="Times New Roman" w:cs="Times New Roman"/>
          <w:sz w:val="24"/>
          <w:szCs w:val="24"/>
        </w:rPr>
        <w:t>Назва дисертації: «Теоретичні і методичні засади підготовки магістрів фармації в університетах країн Центральної та Східної Європи».</w:t>
      </w:r>
      <w:r w:rsidRPr="00CB66F5">
        <w:rPr>
          <w:rFonts w:ascii="Times New Roman" w:hAnsi="Times New Roman" w:cs="Times New Roman"/>
          <w:bCs/>
          <w:sz w:val="24"/>
          <w:szCs w:val="24"/>
        </w:rPr>
        <w:t xml:space="preserve"> </w:t>
      </w:r>
      <w:r w:rsidRPr="00CB66F5">
        <w:rPr>
          <w:rFonts w:ascii="Times New Roman" w:hAnsi="Times New Roman" w:cs="Times New Roman"/>
          <w:sz w:val="24"/>
          <w:szCs w:val="24"/>
        </w:rPr>
        <w:t>Шифр та назва спеціальності – 13.00.04 – теорія і методика професійної освіти</w:t>
      </w:r>
      <w:r w:rsidRPr="00CB66F5">
        <w:rPr>
          <w:rFonts w:ascii="Times New Roman" w:hAnsi="Times New Roman" w:cs="Times New Roman"/>
          <w:bCs/>
          <w:sz w:val="24"/>
          <w:szCs w:val="24"/>
        </w:rPr>
        <w:t xml:space="preserve">. </w:t>
      </w:r>
      <w:r w:rsidRPr="00CB66F5">
        <w:rPr>
          <w:rFonts w:ascii="Times New Roman" w:hAnsi="Times New Roman" w:cs="Times New Roman"/>
          <w:sz w:val="24"/>
          <w:szCs w:val="24"/>
        </w:rPr>
        <w:t>Спецрада Д 44.053.01</w:t>
      </w:r>
      <w:r w:rsidRPr="00CB66F5">
        <w:rPr>
          <w:rFonts w:ascii="Times New Roman" w:hAnsi="Times New Roman" w:cs="Times New Roman"/>
          <w:bCs/>
          <w:sz w:val="24"/>
          <w:szCs w:val="24"/>
        </w:rPr>
        <w:t xml:space="preserve"> </w:t>
      </w:r>
      <w:r w:rsidRPr="00CB66F5">
        <w:rPr>
          <w:rFonts w:ascii="Times New Roman" w:hAnsi="Times New Roman" w:cs="Times New Roman"/>
          <w:sz w:val="24"/>
          <w:szCs w:val="24"/>
        </w:rPr>
        <w:t>Полтавського національного педагогічного університету імені В. Г. Короленка</w:t>
      </w:r>
    </w:p>
    <w:sectPr w:rsidR="00CD7D1F" w:rsidRPr="008135F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8135FB" w:rsidRPr="008135F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D3926-0764-4CEC-ABC5-6648E3DF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2021-08-30T18:43:00Z</dcterms:created>
  <dcterms:modified xsi:type="dcterms:W3CDTF">2021-08-30T18:44:00Z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