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07264" w14:textId="77777777" w:rsidR="00665E5F" w:rsidRDefault="00665E5F" w:rsidP="00665E5F">
      <w:pPr>
        <w:pStyle w:val="310"/>
        <w:shd w:val="clear" w:color="auto" w:fill="auto"/>
        <w:spacing w:after="1509" w:line="280" w:lineRule="exact"/>
        <w:ind w:left="20"/>
      </w:pPr>
      <w:r>
        <w:rPr>
          <w:rStyle w:val="3"/>
          <w:b w:val="0"/>
          <w:bCs w:val="0"/>
          <w:color w:val="000000"/>
        </w:rPr>
        <w:t>ТОМСКИЙ ПОЛИТЕХНИЧЕСКИЙ УНИВЕРСИТЕТ</w:t>
      </w:r>
    </w:p>
    <w:p w14:paraId="20D13AA0" w14:textId="77777777" w:rsidR="00665E5F" w:rsidRDefault="00665E5F" w:rsidP="00665E5F">
      <w:pPr>
        <w:pStyle w:val="42"/>
        <w:shd w:val="clear" w:color="auto" w:fill="auto"/>
        <w:spacing w:after="465" w:line="240" w:lineRule="exact"/>
        <w:ind w:left="4360"/>
      </w:pPr>
      <w:r>
        <w:rPr>
          <w:rStyle w:val="41"/>
          <w:b/>
          <w:bCs/>
          <w:color w:val="000000"/>
        </w:rPr>
        <w:t>04201001829</w:t>
      </w:r>
    </w:p>
    <w:p w14:paraId="15C2CCDE" w14:textId="77777777" w:rsidR="00665E5F" w:rsidRDefault="00665E5F" w:rsidP="00665E5F">
      <w:pPr>
        <w:pStyle w:val="310"/>
        <w:shd w:val="clear" w:color="auto" w:fill="auto"/>
        <w:spacing w:after="0" w:line="280" w:lineRule="exact"/>
        <w:ind w:left="20"/>
      </w:pPr>
      <w:r>
        <w:rPr>
          <w:rStyle w:val="3"/>
          <w:b w:val="0"/>
          <w:bCs w:val="0"/>
          <w:color w:val="000000"/>
        </w:rPr>
        <w:t>РЕШЕТОВА АНТОНИНА АЛЕКСАНДРОВНА</w:t>
      </w:r>
    </w:p>
    <w:p w14:paraId="6D3A11B9" w14:textId="31A456E0" w:rsidR="00665E5F" w:rsidRDefault="00665E5F" w:rsidP="00665E5F">
      <w:pPr>
        <w:framePr w:h="1162" w:hSpace="624" w:wrap="notBeside" w:vAnchor="text" w:hAnchor="text" w:x="6879" w:y="1"/>
        <w:jc w:val="center"/>
        <w:rPr>
          <w:sz w:val="2"/>
          <w:szCs w:val="2"/>
        </w:rPr>
      </w:pPr>
      <w:r>
        <w:rPr>
          <w:noProof/>
          <w:sz w:val="2"/>
          <w:szCs w:val="2"/>
        </w:rPr>
        <w:drawing>
          <wp:inline distT="0" distB="0" distL="0" distR="0" wp14:anchorId="7DF1B7AD" wp14:editId="3194B9B0">
            <wp:extent cx="1017905" cy="739775"/>
            <wp:effectExtent l="0" t="0" r="0" b="3175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73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C6E56F" w14:textId="77777777" w:rsidR="00665E5F" w:rsidRDefault="00665E5F" w:rsidP="00665E5F">
      <w:pPr>
        <w:rPr>
          <w:sz w:val="2"/>
          <w:szCs w:val="2"/>
        </w:rPr>
      </w:pPr>
    </w:p>
    <w:p w14:paraId="545CBDA6" w14:textId="77777777" w:rsidR="00665E5F" w:rsidRDefault="00665E5F" w:rsidP="00665E5F">
      <w:pPr>
        <w:pStyle w:val="310"/>
        <w:shd w:val="clear" w:color="auto" w:fill="auto"/>
        <w:spacing w:before="365" w:after="1893" w:line="322" w:lineRule="exact"/>
        <w:ind w:left="20"/>
      </w:pPr>
      <w:r>
        <w:rPr>
          <w:rStyle w:val="3"/>
          <w:b w:val="0"/>
          <w:bCs w:val="0"/>
          <w:color w:val="000000"/>
        </w:rPr>
        <w:t>КЕРАМИЧЕСКИЕ ПРОПАНТЫ НА ОСНОВЕ ПРИРОДНОГО</w:t>
      </w:r>
      <w:r>
        <w:rPr>
          <w:rStyle w:val="3"/>
          <w:b w:val="0"/>
          <w:bCs w:val="0"/>
          <w:color w:val="000000"/>
        </w:rPr>
        <w:br/>
        <w:t>АЛЮМОСИЛИКАТНОГО СЫРЬЯ</w:t>
      </w:r>
    </w:p>
    <w:p w14:paraId="04E4597B" w14:textId="77777777" w:rsidR="00665E5F" w:rsidRDefault="00665E5F" w:rsidP="00665E5F">
      <w:pPr>
        <w:pStyle w:val="310"/>
        <w:shd w:val="clear" w:color="auto" w:fill="auto"/>
        <w:spacing w:after="0" w:line="280" w:lineRule="exact"/>
        <w:ind w:left="20"/>
      </w:pPr>
      <w:r>
        <w:rPr>
          <w:rStyle w:val="3"/>
          <w:b w:val="0"/>
          <w:bCs w:val="0"/>
          <w:color w:val="000000"/>
        </w:rPr>
        <w:t>Специальность 05.17.11 - Технология силикатных и тугоплавких</w:t>
      </w:r>
    </w:p>
    <w:p w14:paraId="474984CC" w14:textId="77777777" w:rsidR="00665E5F" w:rsidRDefault="00665E5F" w:rsidP="00665E5F">
      <w:pPr>
        <w:pStyle w:val="310"/>
        <w:shd w:val="clear" w:color="auto" w:fill="auto"/>
        <w:spacing w:after="1259" w:line="280" w:lineRule="exact"/>
        <w:ind w:left="20"/>
      </w:pPr>
      <w:r>
        <w:rPr>
          <w:rStyle w:val="3"/>
          <w:b w:val="0"/>
          <w:bCs w:val="0"/>
          <w:color w:val="000000"/>
        </w:rPr>
        <w:t>неметаллических материалов</w:t>
      </w:r>
    </w:p>
    <w:p w14:paraId="6A785A07" w14:textId="77777777" w:rsidR="00665E5F" w:rsidRDefault="00665E5F" w:rsidP="00665E5F">
      <w:pPr>
        <w:pStyle w:val="310"/>
        <w:shd w:val="clear" w:color="auto" w:fill="auto"/>
        <w:spacing w:after="0" w:line="322" w:lineRule="exact"/>
        <w:ind w:left="20"/>
      </w:pPr>
      <w:r>
        <w:rPr>
          <w:rStyle w:val="3"/>
          <w:b w:val="0"/>
          <w:bCs w:val="0"/>
          <w:color w:val="000000"/>
        </w:rPr>
        <w:t>Диссертация</w:t>
      </w:r>
    </w:p>
    <w:p w14:paraId="2622A92B" w14:textId="77777777" w:rsidR="00665E5F" w:rsidRDefault="00665E5F" w:rsidP="00665E5F">
      <w:pPr>
        <w:pStyle w:val="310"/>
        <w:shd w:val="clear" w:color="auto" w:fill="auto"/>
        <w:spacing w:after="900" w:line="322" w:lineRule="exact"/>
        <w:ind w:left="20"/>
      </w:pPr>
      <w:r>
        <w:rPr>
          <w:rStyle w:val="3"/>
          <w:b w:val="0"/>
          <w:bCs w:val="0"/>
          <w:color w:val="000000"/>
        </w:rPr>
        <w:t>на соискание ученой степени</w:t>
      </w:r>
      <w:r>
        <w:rPr>
          <w:rStyle w:val="3"/>
          <w:b w:val="0"/>
          <w:bCs w:val="0"/>
          <w:color w:val="000000"/>
        </w:rPr>
        <w:br/>
        <w:t>кандидата технических наук</w:t>
      </w:r>
    </w:p>
    <w:p w14:paraId="1AC09C4F" w14:textId="77777777" w:rsidR="00665E5F" w:rsidRDefault="00665E5F" w:rsidP="00665E5F">
      <w:pPr>
        <w:pStyle w:val="310"/>
        <w:shd w:val="clear" w:color="auto" w:fill="auto"/>
        <w:spacing w:after="2553" w:line="322" w:lineRule="exact"/>
        <w:ind w:left="5000"/>
      </w:pPr>
      <w:r>
        <w:rPr>
          <w:rStyle w:val="3"/>
          <w:b w:val="0"/>
          <w:bCs w:val="0"/>
          <w:color w:val="000000"/>
        </w:rPr>
        <w:t>Научный руководитель д.т.н., профессор Т.В. Вакалова</w:t>
      </w:r>
    </w:p>
    <w:p w14:paraId="6A393353" w14:textId="77777777" w:rsidR="00665E5F" w:rsidRDefault="00665E5F" w:rsidP="00665E5F">
      <w:pPr>
        <w:pStyle w:val="310"/>
        <w:shd w:val="clear" w:color="auto" w:fill="auto"/>
        <w:spacing w:after="0" w:line="280" w:lineRule="exact"/>
        <w:ind w:left="20"/>
      </w:pPr>
      <w:r>
        <w:rPr>
          <w:rStyle w:val="3"/>
          <w:b w:val="0"/>
          <w:bCs w:val="0"/>
          <w:color w:val="000000"/>
        </w:rPr>
        <w:lastRenderedPageBreak/>
        <w:t>Томск 2009 г.</w:t>
      </w:r>
    </w:p>
    <w:p w14:paraId="2F72F2EF" w14:textId="77777777" w:rsidR="00665E5F" w:rsidRDefault="00665E5F" w:rsidP="00665E5F">
      <w:pPr>
        <w:pStyle w:val="210"/>
        <w:shd w:val="clear" w:color="auto" w:fill="auto"/>
        <w:ind w:left="60"/>
      </w:pPr>
      <w:r>
        <w:rPr>
          <w:rStyle w:val="21"/>
          <w:color w:val="000000"/>
        </w:rPr>
        <w:t>СОДЕРЖАНИЕ</w:t>
      </w:r>
    </w:p>
    <w:p w14:paraId="67DE975C" w14:textId="77777777" w:rsidR="00665E5F" w:rsidRDefault="00665E5F" w:rsidP="00665E5F">
      <w:pPr>
        <w:pStyle w:val="53"/>
        <w:tabs>
          <w:tab w:val="left" w:pos="9335"/>
        </w:tabs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rPr>
          <w:rStyle w:val="54"/>
          <w:color w:val="000000"/>
        </w:rPr>
        <w:t>Введение</w:t>
      </w:r>
      <w:r>
        <w:rPr>
          <w:rStyle w:val="54"/>
          <w:color w:val="000000"/>
        </w:rPr>
        <w:tab/>
        <w:t>5</w:t>
      </w:r>
    </w:p>
    <w:p w14:paraId="61618AC6" w14:textId="77777777" w:rsidR="00665E5F" w:rsidRDefault="00665E5F" w:rsidP="00665E5F">
      <w:pPr>
        <w:pStyle w:val="53"/>
        <w:widowControl w:val="0"/>
        <w:numPr>
          <w:ilvl w:val="0"/>
          <w:numId w:val="1"/>
        </w:numPr>
        <w:tabs>
          <w:tab w:val="left" w:pos="372"/>
        </w:tabs>
        <w:spacing w:after="0" w:line="317" w:lineRule="exact"/>
        <w:ind w:left="0"/>
        <w:jc w:val="both"/>
      </w:pPr>
      <w:r>
        <w:rPr>
          <w:rStyle w:val="54"/>
          <w:color w:val="000000"/>
        </w:rPr>
        <w:t>Современные представления о физико-химических и технологических</w:t>
      </w:r>
    </w:p>
    <w:p w14:paraId="7615AC69" w14:textId="77777777" w:rsidR="00665E5F" w:rsidRDefault="00665E5F" w:rsidP="00665E5F">
      <w:pPr>
        <w:pStyle w:val="53"/>
        <w:tabs>
          <w:tab w:val="right" w:pos="9698"/>
        </w:tabs>
      </w:pPr>
      <w:r>
        <w:rPr>
          <w:rStyle w:val="54"/>
          <w:color w:val="000000"/>
        </w:rPr>
        <w:t>процессах формирования качества алюмосиликатной керамики на основе природного огнеупорного сырья</w:t>
      </w:r>
      <w:r>
        <w:rPr>
          <w:rStyle w:val="54"/>
          <w:color w:val="000000"/>
        </w:rPr>
        <w:tab/>
      </w:r>
      <w:r>
        <w:rPr>
          <w:color w:val="000000"/>
        </w:rPr>
        <w:t>10</w:t>
      </w:r>
    </w:p>
    <w:p w14:paraId="38843A39" w14:textId="77777777" w:rsidR="00665E5F" w:rsidRDefault="00665E5F" w:rsidP="00665E5F">
      <w:pPr>
        <w:pStyle w:val="53"/>
        <w:widowControl w:val="0"/>
        <w:numPr>
          <w:ilvl w:val="1"/>
          <w:numId w:val="1"/>
        </w:numPr>
        <w:tabs>
          <w:tab w:val="left" w:pos="498"/>
        </w:tabs>
        <w:spacing w:after="0" w:line="317" w:lineRule="exact"/>
        <w:ind w:left="0"/>
        <w:jc w:val="both"/>
      </w:pPr>
      <w:r>
        <w:rPr>
          <w:rStyle w:val="54"/>
          <w:color w:val="000000"/>
        </w:rPr>
        <w:t>Сырьевая база огнеупорного глинистого сырья Урало-Сибирского</w:t>
      </w:r>
    </w:p>
    <w:p w14:paraId="43BA5CC5" w14:textId="77777777" w:rsidR="00665E5F" w:rsidRDefault="00665E5F" w:rsidP="00665E5F">
      <w:pPr>
        <w:pStyle w:val="53"/>
        <w:tabs>
          <w:tab w:val="left" w:pos="9335"/>
        </w:tabs>
        <w:ind w:left="760"/>
      </w:pPr>
      <w:r>
        <w:rPr>
          <w:rStyle w:val="54"/>
          <w:color w:val="000000"/>
        </w:rPr>
        <w:t>региона для алюмосиликатной керамики</w:t>
      </w:r>
      <w:r>
        <w:rPr>
          <w:rStyle w:val="54"/>
          <w:color w:val="000000"/>
        </w:rPr>
        <w:tab/>
      </w:r>
      <w:r>
        <w:rPr>
          <w:color w:val="000000"/>
        </w:rPr>
        <w:t>10</w:t>
      </w:r>
    </w:p>
    <w:p w14:paraId="5F85D705" w14:textId="77777777" w:rsidR="00665E5F" w:rsidRDefault="00665E5F" w:rsidP="00665E5F">
      <w:pPr>
        <w:pStyle w:val="53"/>
        <w:widowControl w:val="0"/>
        <w:numPr>
          <w:ilvl w:val="1"/>
          <w:numId w:val="1"/>
        </w:numPr>
        <w:tabs>
          <w:tab w:val="left" w:pos="517"/>
        </w:tabs>
        <w:spacing w:after="0" w:line="317" w:lineRule="exact"/>
        <w:ind w:left="0"/>
        <w:jc w:val="both"/>
      </w:pPr>
      <w:r>
        <w:rPr>
          <w:rStyle w:val="54"/>
          <w:color w:val="000000"/>
        </w:rPr>
        <w:t>Пути активации процессов синтеза муллита и спекания алюмосили</w:t>
      </w:r>
      <w:r>
        <w:rPr>
          <w:rStyle w:val="54"/>
          <w:color w:val="000000"/>
        </w:rPr>
        <w:softHyphen/>
      </w:r>
    </w:p>
    <w:p w14:paraId="2C96B269" w14:textId="77777777" w:rsidR="00665E5F" w:rsidRDefault="00665E5F" w:rsidP="00665E5F">
      <w:pPr>
        <w:pStyle w:val="53"/>
        <w:tabs>
          <w:tab w:val="left" w:pos="9335"/>
        </w:tabs>
        <w:ind w:left="760"/>
      </w:pPr>
      <w:r>
        <w:rPr>
          <w:rStyle w:val="54"/>
          <w:color w:val="000000"/>
        </w:rPr>
        <w:t>катной керамики</w:t>
      </w:r>
      <w:r>
        <w:rPr>
          <w:rStyle w:val="54"/>
          <w:color w:val="000000"/>
        </w:rPr>
        <w:tab/>
        <w:t>16</w:t>
      </w:r>
    </w:p>
    <w:p w14:paraId="2C472696" w14:textId="77777777" w:rsidR="00665E5F" w:rsidRDefault="00665E5F" w:rsidP="00665E5F">
      <w:pPr>
        <w:pStyle w:val="53"/>
        <w:widowControl w:val="0"/>
        <w:numPr>
          <w:ilvl w:val="2"/>
          <w:numId w:val="1"/>
        </w:numPr>
        <w:tabs>
          <w:tab w:val="left" w:pos="741"/>
        </w:tabs>
        <w:spacing w:after="0" w:line="317" w:lineRule="exact"/>
        <w:ind w:left="0"/>
        <w:jc w:val="both"/>
      </w:pPr>
      <w:r>
        <w:rPr>
          <w:rStyle w:val="54"/>
          <w:color w:val="000000"/>
        </w:rPr>
        <w:t>Активация процессов структурообразования в алюмосиликатной</w:t>
      </w:r>
    </w:p>
    <w:p w14:paraId="40A0040F" w14:textId="77777777" w:rsidR="00665E5F" w:rsidRDefault="00665E5F" w:rsidP="00665E5F">
      <w:pPr>
        <w:pStyle w:val="53"/>
        <w:tabs>
          <w:tab w:val="left" w:pos="9335"/>
        </w:tabs>
        <w:ind w:left="760"/>
      </w:pPr>
      <w:r>
        <w:rPr>
          <w:rStyle w:val="54"/>
          <w:color w:val="000000"/>
        </w:rPr>
        <w:t>керамике на основе каолинов и огнеупорных глин</w:t>
      </w:r>
      <w:r>
        <w:rPr>
          <w:rStyle w:val="54"/>
          <w:color w:val="000000"/>
        </w:rPr>
        <w:tab/>
        <w:t>16</w:t>
      </w:r>
    </w:p>
    <w:p w14:paraId="55C89CCC" w14:textId="77777777" w:rsidR="00665E5F" w:rsidRDefault="00665E5F" w:rsidP="00665E5F">
      <w:pPr>
        <w:pStyle w:val="53"/>
        <w:widowControl w:val="0"/>
        <w:numPr>
          <w:ilvl w:val="3"/>
          <w:numId w:val="1"/>
        </w:numPr>
        <w:tabs>
          <w:tab w:val="left" w:pos="915"/>
        </w:tabs>
        <w:spacing w:after="0" w:line="317" w:lineRule="exact"/>
        <w:ind w:left="0"/>
        <w:jc w:val="both"/>
      </w:pPr>
      <w:r>
        <w:rPr>
          <w:rStyle w:val="54"/>
          <w:color w:val="000000"/>
        </w:rPr>
        <w:t>Влияние жидкой фазы на процессы фазообразования и спекания</w:t>
      </w:r>
    </w:p>
    <w:p w14:paraId="0C3426CA" w14:textId="77777777" w:rsidR="00665E5F" w:rsidRDefault="00665E5F" w:rsidP="00665E5F">
      <w:pPr>
        <w:pStyle w:val="53"/>
        <w:tabs>
          <w:tab w:val="left" w:pos="9335"/>
        </w:tabs>
      </w:pPr>
      <w:r>
        <w:rPr>
          <w:rStyle w:val="54"/>
          <w:color w:val="000000"/>
        </w:rPr>
        <w:t>керамических материалов</w:t>
      </w:r>
      <w:r>
        <w:rPr>
          <w:rStyle w:val="54"/>
          <w:color w:val="000000"/>
        </w:rPr>
        <w:tab/>
        <w:t>16</w:t>
      </w:r>
    </w:p>
    <w:p w14:paraId="47C0BD58" w14:textId="77777777" w:rsidR="00665E5F" w:rsidRDefault="00665E5F" w:rsidP="00665E5F">
      <w:pPr>
        <w:pStyle w:val="53"/>
        <w:widowControl w:val="0"/>
        <w:numPr>
          <w:ilvl w:val="3"/>
          <w:numId w:val="1"/>
        </w:numPr>
        <w:tabs>
          <w:tab w:val="left" w:pos="944"/>
        </w:tabs>
        <w:spacing w:after="0" w:line="317" w:lineRule="exact"/>
        <w:ind w:left="760" w:hanging="760"/>
      </w:pPr>
      <w:r>
        <w:rPr>
          <w:rStyle w:val="54"/>
          <w:color w:val="000000"/>
        </w:rPr>
        <w:t>Особенности структуры и свойства муллита — основной кристаллической фазы глиносодержащих керамических материалов 19</w:t>
      </w:r>
    </w:p>
    <w:p w14:paraId="482CA805" w14:textId="77777777" w:rsidR="00665E5F" w:rsidRDefault="00665E5F" w:rsidP="00665E5F">
      <w:pPr>
        <w:pStyle w:val="53"/>
        <w:widowControl w:val="0"/>
        <w:numPr>
          <w:ilvl w:val="2"/>
          <w:numId w:val="1"/>
        </w:numPr>
        <w:tabs>
          <w:tab w:val="left" w:pos="944"/>
        </w:tabs>
        <w:spacing w:after="0" w:line="317" w:lineRule="exact"/>
        <w:ind w:left="0"/>
        <w:jc w:val="both"/>
      </w:pPr>
      <w:r>
        <w:rPr>
          <w:rStyle w:val="54"/>
          <w:color w:val="000000"/>
        </w:rPr>
        <w:t>Особенности процесса формования муллита из каолинов и</w:t>
      </w:r>
    </w:p>
    <w:p w14:paraId="7436937E" w14:textId="77777777" w:rsidR="00665E5F" w:rsidRDefault="00665E5F" w:rsidP="00665E5F">
      <w:pPr>
        <w:pStyle w:val="53"/>
        <w:tabs>
          <w:tab w:val="right" w:pos="9698"/>
        </w:tabs>
        <w:ind w:left="760"/>
      </w:pPr>
      <w:r>
        <w:rPr>
          <w:rStyle w:val="54"/>
          <w:color w:val="000000"/>
        </w:rPr>
        <w:t>огнеупорных глин</w:t>
      </w:r>
      <w:r>
        <w:rPr>
          <w:rStyle w:val="54"/>
          <w:color w:val="000000"/>
        </w:rPr>
        <w:tab/>
      </w:r>
      <w:r>
        <w:rPr>
          <w:color w:val="000000"/>
        </w:rPr>
        <w:t>22</w:t>
      </w:r>
    </w:p>
    <w:p w14:paraId="6CC53425" w14:textId="77777777" w:rsidR="00665E5F" w:rsidRDefault="00665E5F" w:rsidP="00665E5F">
      <w:pPr>
        <w:pStyle w:val="53"/>
        <w:widowControl w:val="0"/>
        <w:numPr>
          <w:ilvl w:val="2"/>
          <w:numId w:val="1"/>
        </w:numPr>
        <w:tabs>
          <w:tab w:val="left" w:pos="741"/>
        </w:tabs>
        <w:spacing w:after="0" w:line="317" w:lineRule="exact"/>
        <w:ind w:left="0"/>
        <w:jc w:val="both"/>
      </w:pPr>
      <w:r>
        <w:rPr>
          <w:rStyle w:val="54"/>
          <w:color w:val="000000"/>
        </w:rPr>
        <w:t>Технологические факторы, ускоряющие процесс спекания</w:t>
      </w:r>
    </w:p>
    <w:p w14:paraId="646E5485" w14:textId="77777777" w:rsidR="00665E5F" w:rsidRDefault="00665E5F" w:rsidP="00665E5F">
      <w:pPr>
        <w:pStyle w:val="53"/>
        <w:tabs>
          <w:tab w:val="right" w:pos="9698"/>
        </w:tabs>
        <w:ind w:left="760"/>
      </w:pPr>
      <w:r>
        <w:rPr>
          <w:rStyle w:val="54"/>
          <w:color w:val="000000"/>
        </w:rPr>
        <w:t>муллитосодержащей керамики</w:t>
      </w:r>
      <w:r>
        <w:rPr>
          <w:rStyle w:val="54"/>
          <w:color w:val="000000"/>
        </w:rPr>
        <w:tab/>
        <w:t>26</w:t>
      </w:r>
    </w:p>
    <w:p w14:paraId="77AD4D80" w14:textId="77777777" w:rsidR="00665E5F" w:rsidRDefault="00665E5F" w:rsidP="00665E5F">
      <w:pPr>
        <w:pStyle w:val="53"/>
        <w:widowControl w:val="0"/>
        <w:numPr>
          <w:ilvl w:val="3"/>
          <w:numId w:val="1"/>
        </w:numPr>
        <w:tabs>
          <w:tab w:val="left" w:pos="915"/>
        </w:tabs>
        <w:spacing w:after="0" w:line="317" w:lineRule="exact"/>
        <w:ind w:left="0"/>
        <w:jc w:val="both"/>
      </w:pPr>
      <w:r>
        <w:rPr>
          <w:rStyle w:val="54"/>
          <w:color w:val="000000"/>
        </w:rPr>
        <w:t>Влияние температуры обжига (тепловое активирование) на процесс</w:t>
      </w:r>
    </w:p>
    <w:p w14:paraId="4E8329E0" w14:textId="77777777" w:rsidR="00665E5F" w:rsidRDefault="00665E5F" w:rsidP="00665E5F">
      <w:pPr>
        <w:pStyle w:val="53"/>
        <w:tabs>
          <w:tab w:val="right" w:pos="9698"/>
        </w:tabs>
        <w:ind w:left="760"/>
      </w:pPr>
      <w:r>
        <w:rPr>
          <w:rStyle w:val="54"/>
          <w:color w:val="000000"/>
        </w:rPr>
        <w:t>спекания керамики</w:t>
      </w:r>
      <w:r>
        <w:rPr>
          <w:rStyle w:val="54"/>
          <w:color w:val="000000"/>
        </w:rPr>
        <w:tab/>
        <w:t>26</w:t>
      </w:r>
    </w:p>
    <w:p w14:paraId="18EA5251" w14:textId="77777777" w:rsidR="00665E5F" w:rsidRDefault="00665E5F" w:rsidP="00665E5F">
      <w:pPr>
        <w:pStyle w:val="53"/>
        <w:widowControl w:val="0"/>
        <w:numPr>
          <w:ilvl w:val="3"/>
          <w:numId w:val="1"/>
        </w:numPr>
        <w:tabs>
          <w:tab w:val="left" w:pos="949"/>
        </w:tabs>
        <w:spacing w:after="0" w:line="317" w:lineRule="exact"/>
        <w:ind w:left="0"/>
        <w:jc w:val="both"/>
      </w:pPr>
      <w:r>
        <w:rPr>
          <w:rStyle w:val="54"/>
          <w:color w:val="000000"/>
        </w:rPr>
        <w:t>Химическое активирование процесса спекания керамических</w:t>
      </w:r>
    </w:p>
    <w:p w14:paraId="70649C07" w14:textId="77777777" w:rsidR="00665E5F" w:rsidRDefault="00665E5F" w:rsidP="00665E5F">
      <w:pPr>
        <w:pStyle w:val="53"/>
        <w:tabs>
          <w:tab w:val="right" w:pos="9698"/>
        </w:tabs>
        <w:ind w:left="760"/>
      </w:pPr>
      <w:r>
        <w:rPr>
          <w:rStyle w:val="54"/>
          <w:color w:val="000000"/>
        </w:rPr>
        <w:t>материалов за счет введения добавок</w:t>
      </w:r>
      <w:r>
        <w:rPr>
          <w:rStyle w:val="54"/>
          <w:color w:val="000000"/>
        </w:rPr>
        <w:tab/>
        <w:t>27</w:t>
      </w:r>
    </w:p>
    <w:p w14:paraId="5EC2B7FF" w14:textId="77777777" w:rsidR="00665E5F" w:rsidRDefault="00665E5F" w:rsidP="00665E5F">
      <w:pPr>
        <w:pStyle w:val="53"/>
        <w:widowControl w:val="0"/>
        <w:numPr>
          <w:ilvl w:val="3"/>
          <w:numId w:val="1"/>
        </w:numPr>
        <w:tabs>
          <w:tab w:val="left" w:pos="949"/>
        </w:tabs>
        <w:spacing w:after="0" w:line="317" w:lineRule="exact"/>
        <w:ind w:left="0"/>
        <w:jc w:val="both"/>
      </w:pPr>
      <w:r>
        <w:rPr>
          <w:rStyle w:val="54"/>
          <w:color w:val="000000"/>
        </w:rPr>
        <w:t>Механохимическое активирование процесса спекания</w:t>
      </w:r>
    </w:p>
    <w:p w14:paraId="6F198A6D" w14:textId="77777777" w:rsidR="00665E5F" w:rsidRDefault="00665E5F" w:rsidP="00665E5F">
      <w:pPr>
        <w:pStyle w:val="53"/>
        <w:tabs>
          <w:tab w:val="right" w:pos="9698"/>
        </w:tabs>
        <w:ind w:left="760"/>
      </w:pPr>
      <w:r>
        <w:rPr>
          <w:rStyle w:val="54"/>
          <w:color w:val="000000"/>
        </w:rPr>
        <w:t>алюмосиликатных керамических материалов</w:t>
      </w:r>
      <w:r>
        <w:rPr>
          <w:rStyle w:val="54"/>
          <w:color w:val="000000"/>
        </w:rPr>
        <w:tab/>
        <w:t>33</w:t>
      </w:r>
    </w:p>
    <w:p w14:paraId="41E05ACE" w14:textId="77777777" w:rsidR="00665E5F" w:rsidRDefault="00665E5F" w:rsidP="00665E5F">
      <w:pPr>
        <w:pStyle w:val="53"/>
        <w:widowControl w:val="0"/>
        <w:numPr>
          <w:ilvl w:val="3"/>
          <w:numId w:val="1"/>
        </w:numPr>
        <w:tabs>
          <w:tab w:val="left" w:pos="949"/>
          <w:tab w:val="left" w:pos="9335"/>
        </w:tabs>
        <w:spacing w:after="0" w:line="317" w:lineRule="exact"/>
        <w:ind w:left="0"/>
        <w:jc w:val="both"/>
      </w:pPr>
      <w:hyperlink w:anchor="bookmark16" w:tooltip="Current Document" w:history="1">
        <w:r>
          <w:rPr>
            <w:rStyle w:val="54"/>
            <w:color w:val="000000"/>
          </w:rPr>
          <w:t>Влияние газовой среды на процесс спекания керамики</w:t>
        </w:r>
        <w:r>
          <w:rPr>
            <w:rStyle w:val="54"/>
            <w:color w:val="000000"/>
          </w:rPr>
          <w:tab/>
          <w:t>35</w:t>
        </w:r>
      </w:hyperlink>
    </w:p>
    <w:p w14:paraId="57085731" w14:textId="77777777" w:rsidR="00665E5F" w:rsidRDefault="00665E5F" w:rsidP="00665E5F">
      <w:pPr>
        <w:pStyle w:val="53"/>
        <w:widowControl w:val="0"/>
        <w:numPr>
          <w:ilvl w:val="1"/>
          <w:numId w:val="1"/>
        </w:numPr>
        <w:tabs>
          <w:tab w:val="left" w:pos="507"/>
        </w:tabs>
        <w:spacing w:after="0" w:line="317" w:lineRule="exact"/>
        <w:ind w:left="0"/>
        <w:jc w:val="both"/>
      </w:pPr>
      <w:r>
        <w:rPr>
          <w:rStyle w:val="54"/>
          <w:color w:val="000000"/>
        </w:rPr>
        <w:t>Керамические пропанты для нефтегазодобывающей отрасли - новое</w:t>
      </w:r>
    </w:p>
    <w:p w14:paraId="7605E224" w14:textId="77777777" w:rsidR="00665E5F" w:rsidRDefault="00665E5F" w:rsidP="00665E5F">
      <w:pPr>
        <w:pStyle w:val="53"/>
        <w:tabs>
          <w:tab w:val="right" w:pos="9698"/>
        </w:tabs>
        <w:ind w:left="760"/>
      </w:pPr>
      <w:r>
        <w:rPr>
          <w:rStyle w:val="54"/>
          <w:color w:val="000000"/>
        </w:rPr>
        <w:t>направление применения алюмосиликатной керамики</w:t>
      </w:r>
      <w:r>
        <w:rPr>
          <w:rStyle w:val="54"/>
          <w:color w:val="000000"/>
        </w:rPr>
        <w:tab/>
        <w:t>37</w:t>
      </w:r>
    </w:p>
    <w:p w14:paraId="5AC17C22" w14:textId="77777777" w:rsidR="00665E5F" w:rsidRDefault="00665E5F" w:rsidP="00665E5F">
      <w:pPr>
        <w:pStyle w:val="53"/>
        <w:widowControl w:val="0"/>
        <w:numPr>
          <w:ilvl w:val="2"/>
          <w:numId w:val="1"/>
        </w:numPr>
        <w:tabs>
          <w:tab w:val="left" w:pos="741"/>
        </w:tabs>
        <w:spacing w:after="0" w:line="317" w:lineRule="exact"/>
        <w:ind w:left="0"/>
        <w:jc w:val="both"/>
      </w:pPr>
      <w:r>
        <w:rPr>
          <w:rStyle w:val="54"/>
          <w:color w:val="000000"/>
        </w:rPr>
        <w:t>Особенность отечественной нефте- и газодобычи в современных</w:t>
      </w:r>
    </w:p>
    <w:p w14:paraId="4BC40456" w14:textId="77777777" w:rsidR="00665E5F" w:rsidRDefault="00665E5F" w:rsidP="00665E5F">
      <w:pPr>
        <w:pStyle w:val="53"/>
        <w:tabs>
          <w:tab w:val="right" w:pos="9698"/>
        </w:tabs>
        <w:ind w:left="760"/>
      </w:pPr>
      <w:r>
        <w:rPr>
          <w:rStyle w:val="54"/>
          <w:color w:val="000000"/>
        </w:rPr>
        <w:t>условиях</w:t>
      </w:r>
      <w:r>
        <w:rPr>
          <w:rStyle w:val="54"/>
          <w:color w:val="000000"/>
        </w:rPr>
        <w:tab/>
        <w:t>38</w:t>
      </w:r>
    </w:p>
    <w:p w14:paraId="39E724DE" w14:textId="77777777" w:rsidR="00665E5F" w:rsidRDefault="00665E5F" w:rsidP="00665E5F">
      <w:pPr>
        <w:pStyle w:val="53"/>
        <w:widowControl w:val="0"/>
        <w:numPr>
          <w:ilvl w:val="2"/>
          <w:numId w:val="1"/>
        </w:numPr>
        <w:tabs>
          <w:tab w:val="left" w:pos="741"/>
          <w:tab w:val="right" w:pos="9698"/>
        </w:tabs>
        <w:spacing w:after="0" w:line="317" w:lineRule="exact"/>
        <w:ind w:left="0"/>
        <w:jc w:val="both"/>
      </w:pPr>
      <w:hyperlink w:anchor="bookmark19" w:tooltip="Current Document" w:history="1">
        <w:r>
          <w:rPr>
            <w:rStyle w:val="54"/>
            <w:color w:val="000000"/>
          </w:rPr>
          <w:t>Виды керамических пропантов и требования к ним</w:t>
        </w:r>
        <w:r>
          <w:rPr>
            <w:rStyle w:val="54"/>
            <w:color w:val="000000"/>
          </w:rPr>
          <w:tab/>
          <w:t>40</w:t>
        </w:r>
      </w:hyperlink>
    </w:p>
    <w:p w14:paraId="737E3961" w14:textId="77777777" w:rsidR="00665E5F" w:rsidRDefault="00665E5F" w:rsidP="00665E5F">
      <w:pPr>
        <w:pStyle w:val="53"/>
        <w:widowControl w:val="0"/>
        <w:numPr>
          <w:ilvl w:val="2"/>
          <w:numId w:val="1"/>
        </w:numPr>
        <w:tabs>
          <w:tab w:val="left" w:pos="741"/>
        </w:tabs>
        <w:spacing w:after="0" w:line="317" w:lineRule="exact"/>
        <w:ind w:left="0"/>
        <w:jc w:val="both"/>
      </w:pPr>
      <w:r>
        <w:rPr>
          <w:rStyle w:val="54"/>
          <w:color w:val="000000"/>
        </w:rPr>
        <w:t>Технологические особенности получения алюмосиликатных</w:t>
      </w:r>
    </w:p>
    <w:p w14:paraId="4C6C2B2F" w14:textId="77777777" w:rsidR="00665E5F" w:rsidRDefault="00665E5F" w:rsidP="00665E5F">
      <w:pPr>
        <w:pStyle w:val="53"/>
        <w:tabs>
          <w:tab w:val="right" w:pos="9698"/>
        </w:tabs>
        <w:ind w:left="760"/>
      </w:pPr>
      <w:r>
        <w:rPr>
          <w:rStyle w:val="54"/>
          <w:color w:val="000000"/>
        </w:rPr>
        <w:t>пропантов</w:t>
      </w:r>
      <w:r>
        <w:rPr>
          <w:rStyle w:val="54"/>
          <w:color w:val="000000"/>
        </w:rPr>
        <w:tab/>
        <w:t>46</w:t>
      </w:r>
    </w:p>
    <w:p w14:paraId="6CC1881B" w14:textId="77777777" w:rsidR="00665E5F" w:rsidRDefault="00665E5F" w:rsidP="00665E5F">
      <w:pPr>
        <w:pStyle w:val="53"/>
        <w:widowControl w:val="0"/>
        <w:numPr>
          <w:ilvl w:val="1"/>
          <w:numId w:val="1"/>
        </w:numPr>
        <w:tabs>
          <w:tab w:val="left" w:pos="512"/>
          <w:tab w:val="right" w:pos="9698"/>
        </w:tabs>
        <w:spacing w:after="0" w:line="317" w:lineRule="exact"/>
        <w:ind w:left="0"/>
        <w:jc w:val="both"/>
      </w:pPr>
      <w:hyperlink w:anchor="bookmark21" w:tooltip="Current Document" w:history="1">
        <w:r>
          <w:rPr>
            <w:rStyle w:val="54"/>
            <w:color w:val="000000"/>
          </w:rPr>
          <w:t>Постановка задач исследования</w:t>
        </w:r>
        <w:r>
          <w:rPr>
            <w:rStyle w:val="54"/>
            <w:color w:val="000000"/>
          </w:rPr>
          <w:tab/>
          <w:t>49</w:t>
        </w:r>
      </w:hyperlink>
    </w:p>
    <w:p w14:paraId="578F7270" w14:textId="77777777" w:rsidR="00665E5F" w:rsidRDefault="00665E5F" w:rsidP="00665E5F">
      <w:pPr>
        <w:pStyle w:val="53"/>
        <w:widowControl w:val="0"/>
        <w:numPr>
          <w:ilvl w:val="0"/>
          <w:numId w:val="1"/>
        </w:numPr>
        <w:tabs>
          <w:tab w:val="left" w:pos="372"/>
        </w:tabs>
        <w:spacing w:after="0" w:line="317" w:lineRule="exact"/>
        <w:ind w:left="0"/>
        <w:jc w:val="both"/>
      </w:pPr>
      <w:r>
        <w:rPr>
          <w:rStyle w:val="54"/>
          <w:color w:val="000000"/>
        </w:rPr>
        <w:t>Характеристика сырьевых материалов, методы и методология</w:t>
      </w:r>
    </w:p>
    <w:p w14:paraId="35260BA1" w14:textId="77777777" w:rsidR="00665E5F" w:rsidRDefault="00665E5F" w:rsidP="00665E5F">
      <w:pPr>
        <w:pStyle w:val="53"/>
        <w:tabs>
          <w:tab w:val="right" w:pos="9698"/>
        </w:tabs>
        <w:ind w:left="760"/>
      </w:pPr>
      <w:r>
        <w:rPr>
          <w:rStyle w:val="54"/>
          <w:color w:val="000000"/>
        </w:rPr>
        <w:t>исследования</w:t>
      </w:r>
      <w:r>
        <w:rPr>
          <w:rStyle w:val="54"/>
          <w:color w:val="000000"/>
        </w:rPr>
        <w:tab/>
        <w:t>51</w:t>
      </w:r>
    </w:p>
    <w:p w14:paraId="0F98EA45" w14:textId="77777777" w:rsidR="00665E5F" w:rsidRDefault="00665E5F" w:rsidP="00665E5F">
      <w:pPr>
        <w:pStyle w:val="53"/>
        <w:widowControl w:val="0"/>
        <w:numPr>
          <w:ilvl w:val="1"/>
          <w:numId w:val="1"/>
        </w:numPr>
        <w:tabs>
          <w:tab w:val="left" w:pos="522"/>
        </w:tabs>
        <w:spacing w:after="0" w:line="317" w:lineRule="exact"/>
        <w:ind w:left="0"/>
        <w:jc w:val="both"/>
      </w:pPr>
      <w:r>
        <w:rPr>
          <w:rStyle w:val="54"/>
          <w:color w:val="000000"/>
        </w:rPr>
        <w:t>Химико-минералогическая характеристика огнеупорного глинистого сырья</w:t>
      </w:r>
    </w:p>
    <w:p w14:paraId="7860172E" w14:textId="77777777" w:rsidR="00665E5F" w:rsidRDefault="00665E5F" w:rsidP="00665E5F">
      <w:pPr>
        <w:pStyle w:val="53"/>
        <w:tabs>
          <w:tab w:val="right" w:pos="9698"/>
        </w:tabs>
        <w:ind w:left="760"/>
      </w:pPr>
      <w:r>
        <w:rPr>
          <w:rStyle w:val="54"/>
          <w:color w:val="000000"/>
        </w:rPr>
        <w:t>Урало- Сибирского региона</w:t>
      </w:r>
      <w:r>
        <w:rPr>
          <w:rStyle w:val="54"/>
          <w:color w:val="000000"/>
        </w:rPr>
        <w:tab/>
        <w:t>51</w:t>
      </w:r>
    </w:p>
    <w:p w14:paraId="19662FCE" w14:textId="77777777" w:rsidR="00665E5F" w:rsidRDefault="00665E5F" w:rsidP="00665E5F">
      <w:pPr>
        <w:pStyle w:val="53"/>
        <w:widowControl w:val="0"/>
        <w:numPr>
          <w:ilvl w:val="2"/>
          <w:numId w:val="1"/>
        </w:numPr>
        <w:tabs>
          <w:tab w:val="left" w:pos="741"/>
          <w:tab w:val="right" w:pos="9698"/>
        </w:tabs>
        <w:spacing w:after="0" w:line="317" w:lineRule="exact"/>
        <w:ind w:left="0"/>
        <w:jc w:val="both"/>
      </w:pPr>
      <w:hyperlink w:anchor="bookmark24" w:tooltip="Current Document" w:history="1">
        <w:r>
          <w:rPr>
            <w:rStyle w:val="54"/>
            <w:color w:val="000000"/>
          </w:rPr>
          <w:t>Каолин месторождения «Журавлиный Лог»</w:t>
        </w:r>
        <w:r>
          <w:rPr>
            <w:rStyle w:val="54"/>
            <w:color w:val="000000"/>
          </w:rPr>
          <w:tab/>
          <w:t>51</w:t>
        </w:r>
      </w:hyperlink>
    </w:p>
    <w:p w14:paraId="0044C17D" w14:textId="77777777" w:rsidR="00665E5F" w:rsidRDefault="00665E5F" w:rsidP="00665E5F">
      <w:pPr>
        <w:pStyle w:val="53"/>
        <w:widowControl w:val="0"/>
        <w:numPr>
          <w:ilvl w:val="2"/>
          <w:numId w:val="1"/>
        </w:numPr>
        <w:tabs>
          <w:tab w:val="left" w:pos="757"/>
          <w:tab w:val="right" w:pos="9698"/>
        </w:tabs>
        <w:spacing w:after="0" w:line="317" w:lineRule="exact"/>
        <w:ind w:left="0"/>
        <w:jc w:val="both"/>
      </w:pPr>
      <w:hyperlink w:anchor="bookmark25" w:tooltip="Current Document" w:history="1">
        <w:r>
          <w:rPr>
            <w:rStyle w:val="54"/>
            <w:color w:val="000000"/>
          </w:rPr>
          <w:t>Каолин Кампановского месторождения</w:t>
        </w:r>
        <w:r>
          <w:rPr>
            <w:rStyle w:val="54"/>
            <w:color w:val="000000"/>
          </w:rPr>
          <w:tab/>
          <w:t>53</w:t>
        </w:r>
      </w:hyperlink>
    </w:p>
    <w:p w14:paraId="68BF8F1B" w14:textId="77777777" w:rsidR="00665E5F" w:rsidRDefault="00665E5F" w:rsidP="00665E5F">
      <w:pPr>
        <w:pStyle w:val="53"/>
        <w:widowControl w:val="0"/>
        <w:numPr>
          <w:ilvl w:val="2"/>
          <w:numId w:val="1"/>
        </w:numPr>
        <w:tabs>
          <w:tab w:val="left" w:pos="757"/>
        </w:tabs>
        <w:spacing w:after="0" w:line="317" w:lineRule="exact"/>
        <w:ind w:left="760" w:hanging="760"/>
      </w:pPr>
      <w:r>
        <w:rPr>
          <w:rStyle w:val="54"/>
          <w:color w:val="000000"/>
        </w:rPr>
        <w:lastRenderedPageBreak/>
        <w:t>Барзасское месторождение огнеупорного алюмосиликатного сырья - комплексный сырьевой источник для керамической промышленности 61</w:t>
      </w:r>
    </w:p>
    <w:p w14:paraId="17E1EF94" w14:textId="77777777" w:rsidR="00665E5F" w:rsidRDefault="00665E5F" w:rsidP="00665E5F">
      <w:pPr>
        <w:pStyle w:val="53"/>
        <w:widowControl w:val="0"/>
        <w:numPr>
          <w:ilvl w:val="3"/>
          <w:numId w:val="1"/>
        </w:numPr>
        <w:tabs>
          <w:tab w:val="left" w:pos="944"/>
        </w:tabs>
        <w:spacing w:after="0" w:line="317" w:lineRule="exact"/>
        <w:ind w:left="0"/>
        <w:jc w:val="both"/>
      </w:pPr>
      <w:r>
        <w:rPr>
          <w:rStyle w:val="54"/>
          <w:color w:val="000000"/>
        </w:rPr>
        <w:t>Каолиновое сырье Гавриловского участка Барзасского</w:t>
      </w:r>
    </w:p>
    <w:p w14:paraId="51B0D0CA" w14:textId="77777777" w:rsidR="00665E5F" w:rsidRDefault="00665E5F" w:rsidP="00665E5F">
      <w:pPr>
        <w:pStyle w:val="53"/>
        <w:tabs>
          <w:tab w:val="right" w:pos="9698"/>
        </w:tabs>
        <w:spacing w:after="450"/>
        <w:ind w:left="760"/>
      </w:pPr>
      <w:r>
        <w:rPr>
          <w:rStyle w:val="54"/>
          <w:color w:val="000000"/>
        </w:rPr>
        <w:t>месторождения</w:t>
      </w:r>
      <w:r>
        <w:rPr>
          <w:rStyle w:val="54"/>
          <w:color w:val="000000"/>
        </w:rPr>
        <w:tab/>
        <w:t>62</w:t>
      </w:r>
    </w:p>
    <w:p w14:paraId="0746AEED" w14:textId="77777777" w:rsidR="00665E5F" w:rsidRDefault="00665E5F" w:rsidP="00665E5F">
      <w:pPr>
        <w:pStyle w:val="511"/>
        <w:shd w:val="clear" w:color="auto" w:fill="auto"/>
        <w:spacing w:before="0" w:line="280" w:lineRule="exact"/>
        <w:ind w:left="60"/>
        <w:sectPr w:rsidR="00665E5F">
          <w:footnotePr>
            <w:numFmt w:val="chicago"/>
            <w:numRestart w:val="eachPage"/>
          </w:footnotePr>
          <w:pgSz w:w="11900" w:h="16840"/>
          <w:pgMar w:top="1021" w:right="661" w:bottom="918" w:left="1471" w:header="0" w:footer="3" w:gutter="0"/>
          <w:cols w:space="720"/>
          <w:noEndnote/>
          <w:docGrid w:linePitch="360"/>
        </w:sectPr>
      </w:pPr>
      <w:r>
        <w:fldChar w:fldCharType="end"/>
      </w:r>
      <w:r>
        <w:rPr>
          <w:rStyle w:val="51"/>
          <w:rFonts w:eastAsiaTheme="majorEastAsia"/>
          <w:i w:val="0"/>
          <w:iCs w:val="0"/>
          <w:color w:val="000000"/>
        </w:rPr>
        <w:t>п</w:t>
      </w:r>
    </w:p>
    <w:p w14:paraId="3DB16FE6" w14:textId="77777777" w:rsidR="00665E5F" w:rsidRDefault="00665E5F" w:rsidP="00665E5F">
      <w:pPr>
        <w:pStyle w:val="210"/>
        <w:numPr>
          <w:ilvl w:val="3"/>
          <w:numId w:val="1"/>
        </w:numPr>
        <w:shd w:val="clear" w:color="auto" w:fill="auto"/>
        <w:tabs>
          <w:tab w:val="left" w:pos="973"/>
        </w:tabs>
        <w:spacing w:before="0" w:after="0" w:line="317" w:lineRule="exact"/>
        <w:ind w:firstLine="0"/>
        <w:jc w:val="both"/>
      </w:pPr>
      <w:r>
        <w:rPr>
          <w:rStyle w:val="21"/>
          <w:color w:val="000000"/>
        </w:rPr>
        <w:lastRenderedPageBreak/>
        <w:t>Глинистые бокситы Барзасской группы месторождений</w:t>
      </w:r>
    </w:p>
    <w:p w14:paraId="5B1E8E10" w14:textId="77777777" w:rsidR="00665E5F" w:rsidRDefault="00665E5F" w:rsidP="00665E5F">
      <w:pPr>
        <w:pStyle w:val="53"/>
        <w:tabs>
          <w:tab w:val="right" w:pos="9723"/>
        </w:tabs>
        <w:ind w:left="760"/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rPr>
          <w:rStyle w:val="54"/>
          <w:color w:val="000000"/>
        </w:rPr>
        <w:t>(Г авриловского участка)</w:t>
      </w:r>
      <w:r>
        <w:rPr>
          <w:rStyle w:val="54"/>
          <w:color w:val="000000"/>
        </w:rPr>
        <w:tab/>
        <w:t>63</w:t>
      </w:r>
    </w:p>
    <w:p w14:paraId="3E3CEEE7" w14:textId="77777777" w:rsidR="00665E5F" w:rsidRDefault="00665E5F" w:rsidP="00665E5F">
      <w:pPr>
        <w:pStyle w:val="53"/>
        <w:widowControl w:val="0"/>
        <w:numPr>
          <w:ilvl w:val="2"/>
          <w:numId w:val="1"/>
        </w:numPr>
        <w:tabs>
          <w:tab w:val="left" w:pos="757"/>
        </w:tabs>
        <w:spacing w:after="0" w:line="317" w:lineRule="exact"/>
        <w:ind w:left="0"/>
        <w:jc w:val="both"/>
      </w:pPr>
      <w:r>
        <w:rPr>
          <w:rStyle w:val="54"/>
          <w:color w:val="000000"/>
        </w:rPr>
        <w:t>Диабазовые порфириты Васильевского месторождения Кемеровской</w:t>
      </w:r>
    </w:p>
    <w:p w14:paraId="42A5EDC2" w14:textId="77777777" w:rsidR="00665E5F" w:rsidRDefault="00665E5F" w:rsidP="00665E5F">
      <w:pPr>
        <w:pStyle w:val="53"/>
        <w:tabs>
          <w:tab w:val="right" w:pos="9723"/>
        </w:tabs>
        <w:ind w:left="760"/>
      </w:pPr>
      <w:r>
        <w:rPr>
          <w:rStyle w:val="54"/>
          <w:color w:val="000000"/>
        </w:rPr>
        <w:t>области как сырье в керамических технологиях</w:t>
      </w:r>
      <w:r>
        <w:rPr>
          <w:rStyle w:val="54"/>
          <w:color w:val="000000"/>
        </w:rPr>
        <w:tab/>
      </w:r>
      <w:r>
        <w:rPr>
          <w:color w:val="000000"/>
        </w:rPr>
        <w:t>66</w:t>
      </w:r>
    </w:p>
    <w:p w14:paraId="729EFD25" w14:textId="77777777" w:rsidR="00665E5F" w:rsidRDefault="00665E5F" w:rsidP="00665E5F">
      <w:pPr>
        <w:pStyle w:val="53"/>
        <w:widowControl w:val="0"/>
        <w:numPr>
          <w:ilvl w:val="2"/>
          <w:numId w:val="1"/>
        </w:numPr>
        <w:tabs>
          <w:tab w:val="left" w:pos="757"/>
        </w:tabs>
        <w:spacing w:after="0" w:line="317" w:lineRule="exact"/>
        <w:ind w:left="760" w:hanging="760"/>
      </w:pPr>
      <w:r>
        <w:rPr>
          <w:rStyle w:val="54"/>
          <w:color w:val="000000"/>
        </w:rPr>
        <w:t>Возможности использования природных и техногенных железооксидных компонентов в составах алюмосиликатных масс 67</w:t>
      </w:r>
    </w:p>
    <w:p w14:paraId="58627431" w14:textId="77777777" w:rsidR="00665E5F" w:rsidRDefault="00665E5F" w:rsidP="00665E5F">
      <w:pPr>
        <w:pStyle w:val="53"/>
        <w:widowControl w:val="0"/>
        <w:numPr>
          <w:ilvl w:val="3"/>
          <w:numId w:val="1"/>
        </w:numPr>
        <w:tabs>
          <w:tab w:val="left" w:pos="9384"/>
        </w:tabs>
        <w:spacing w:after="0" w:line="317" w:lineRule="exact"/>
        <w:ind w:left="0"/>
        <w:jc w:val="both"/>
      </w:pPr>
      <w:hyperlink w:anchor="bookmark31" w:tooltip="Current Document" w:history="1">
        <w:r>
          <w:rPr>
            <w:rStyle w:val="54"/>
            <w:color w:val="000000"/>
          </w:rPr>
          <w:t xml:space="preserve"> Характеристика железной руды Бакчарского месторождения</w:t>
        </w:r>
        <w:r>
          <w:rPr>
            <w:rStyle w:val="54"/>
            <w:color w:val="000000"/>
          </w:rPr>
          <w:tab/>
          <w:t>67</w:t>
        </w:r>
      </w:hyperlink>
    </w:p>
    <w:p w14:paraId="54107077" w14:textId="77777777" w:rsidR="00665E5F" w:rsidRDefault="00665E5F" w:rsidP="00665E5F">
      <w:pPr>
        <w:pStyle w:val="53"/>
        <w:widowControl w:val="0"/>
        <w:numPr>
          <w:ilvl w:val="3"/>
          <w:numId w:val="1"/>
        </w:numPr>
        <w:tabs>
          <w:tab w:val="left" w:pos="968"/>
          <w:tab w:val="right" w:pos="9033"/>
        </w:tabs>
        <w:spacing w:after="0" w:line="317" w:lineRule="exact"/>
        <w:ind w:left="760" w:hanging="760"/>
      </w:pPr>
      <w:hyperlink w:anchor="bookmark32" w:tooltip="Current Document" w:history="1">
        <w:r>
          <w:rPr>
            <w:rStyle w:val="54"/>
            <w:color w:val="000000"/>
          </w:rPr>
          <w:t>Характеристика пиритных огарков — техногенных отходов серно</w:t>
        </w:r>
        <w:r>
          <w:rPr>
            <w:rStyle w:val="54"/>
            <w:color w:val="000000"/>
          </w:rPr>
          <w:softHyphen/>
          <w:t>кислотного производства</w:t>
        </w:r>
        <w:r>
          <w:rPr>
            <w:rStyle w:val="54"/>
            <w:color w:val="000000"/>
          </w:rPr>
          <w:tab/>
        </w:r>
        <w:r>
          <w:rPr>
            <w:color w:val="000000"/>
          </w:rPr>
          <w:t>68</w:t>
        </w:r>
      </w:hyperlink>
    </w:p>
    <w:p w14:paraId="15B757F4" w14:textId="77777777" w:rsidR="00665E5F" w:rsidRDefault="00665E5F" w:rsidP="00665E5F">
      <w:pPr>
        <w:pStyle w:val="53"/>
        <w:widowControl w:val="0"/>
        <w:numPr>
          <w:ilvl w:val="1"/>
          <w:numId w:val="1"/>
        </w:numPr>
        <w:tabs>
          <w:tab w:val="left" w:pos="968"/>
        </w:tabs>
        <w:spacing w:after="0" w:line="317" w:lineRule="exact"/>
        <w:ind w:left="0"/>
        <w:jc w:val="both"/>
      </w:pPr>
      <w:r>
        <w:rPr>
          <w:rStyle w:val="54"/>
          <w:color w:val="000000"/>
        </w:rPr>
        <w:t>Методы исследования основных характеристик сырьевых материалов и</w:t>
      </w:r>
    </w:p>
    <w:p w14:paraId="35B5F37F" w14:textId="77777777" w:rsidR="00665E5F" w:rsidRDefault="00665E5F" w:rsidP="00665E5F">
      <w:pPr>
        <w:pStyle w:val="53"/>
        <w:tabs>
          <w:tab w:val="right" w:pos="9723"/>
        </w:tabs>
        <w:ind w:left="760"/>
      </w:pPr>
      <w:r>
        <w:rPr>
          <w:rStyle w:val="54"/>
          <w:color w:val="000000"/>
        </w:rPr>
        <w:t>изделий на их основе</w:t>
      </w:r>
      <w:r>
        <w:rPr>
          <w:rStyle w:val="54"/>
          <w:color w:val="000000"/>
        </w:rPr>
        <w:tab/>
        <w:t>69</w:t>
      </w:r>
    </w:p>
    <w:p w14:paraId="204B3065" w14:textId="77777777" w:rsidR="00665E5F" w:rsidRDefault="00665E5F" w:rsidP="00665E5F">
      <w:pPr>
        <w:pStyle w:val="53"/>
        <w:widowControl w:val="0"/>
        <w:numPr>
          <w:ilvl w:val="2"/>
          <w:numId w:val="1"/>
        </w:numPr>
        <w:tabs>
          <w:tab w:val="left" w:pos="738"/>
          <w:tab w:val="right" w:pos="9723"/>
        </w:tabs>
        <w:spacing w:after="0" w:line="317" w:lineRule="exact"/>
        <w:ind w:left="0"/>
        <w:jc w:val="both"/>
      </w:pPr>
      <w:hyperlink w:anchor="bookmark34" w:tooltip="Current Document" w:history="1">
        <w:r>
          <w:rPr>
            <w:rStyle w:val="54"/>
            <w:color w:val="000000"/>
          </w:rPr>
          <w:t>Рентгеновский анализ</w:t>
        </w:r>
        <w:r>
          <w:rPr>
            <w:rStyle w:val="54"/>
            <w:color w:val="000000"/>
          </w:rPr>
          <w:tab/>
          <w:t>70</w:t>
        </w:r>
      </w:hyperlink>
    </w:p>
    <w:p w14:paraId="7F8C63AF" w14:textId="77777777" w:rsidR="00665E5F" w:rsidRDefault="00665E5F" w:rsidP="00665E5F">
      <w:pPr>
        <w:pStyle w:val="53"/>
        <w:widowControl w:val="0"/>
        <w:numPr>
          <w:ilvl w:val="2"/>
          <w:numId w:val="1"/>
        </w:numPr>
        <w:tabs>
          <w:tab w:val="left" w:pos="757"/>
          <w:tab w:val="right" w:pos="9723"/>
        </w:tabs>
        <w:spacing w:after="0" w:line="317" w:lineRule="exact"/>
        <w:ind w:left="0"/>
        <w:jc w:val="both"/>
      </w:pPr>
      <w:hyperlink w:anchor="bookmark35" w:tooltip="Current Document" w:history="1">
        <w:r>
          <w:rPr>
            <w:rStyle w:val="54"/>
            <w:color w:val="000000"/>
          </w:rPr>
          <w:t>Оптическая и электронная микроскопия</w:t>
        </w:r>
        <w:r>
          <w:rPr>
            <w:rStyle w:val="54"/>
            <w:color w:val="000000"/>
          </w:rPr>
          <w:tab/>
          <w:t>71</w:t>
        </w:r>
      </w:hyperlink>
    </w:p>
    <w:p w14:paraId="47D93E57" w14:textId="77777777" w:rsidR="00665E5F" w:rsidRDefault="00665E5F" w:rsidP="00665E5F">
      <w:pPr>
        <w:pStyle w:val="53"/>
        <w:widowControl w:val="0"/>
        <w:numPr>
          <w:ilvl w:val="2"/>
          <w:numId w:val="1"/>
        </w:numPr>
        <w:tabs>
          <w:tab w:val="left" w:pos="757"/>
          <w:tab w:val="right" w:pos="9723"/>
        </w:tabs>
        <w:spacing w:after="0" w:line="317" w:lineRule="exact"/>
        <w:ind w:left="0"/>
        <w:jc w:val="both"/>
      </w:pPr>
      <w:hyperlink w:anchor="bookmark36" w:tooltip="Current Document" w:history="1">
        <w:r>
          <w:rPr>
            <w:rStyle w:val="54"/>
            <w:color w:val="000000"/>
          </w:rPr>
          <w:t>ИК-спектроскопия</w:t>
        </w:r>
        <w:r>
          <w:rPr>
            <w:rStyle w:val="54"/>
            <w:color w:val="000000"/>
          </w:rPr>
          <w:tab/>
          <w:t>71</w:t>
        </w:r>
      </w:hyperlink>
    </w:p>
    <w:p w14:paraId="74395C8E" w14:textId="77777777" w:rsidR="00665E5F" w:rsidRDefault="00665E5F" w:rsidP="00665E5F">
      <w:pPr>
        <w:pStyle w:val="53"/>
        <w:widowControl w:val="0"/>
        <w:numPr>
          <w:ilvl w:val="2"/>
          <w:numId w:val="1"/>
        </w:numPr>
        <w:tabs>
          <w:tab w:val="left" w:pos="757"/>
          <w:tab w:val="right" w:pos="9723"/>
        </w:tabs>
        <w:spacing w:after="0" w:line="317" w:lineRule="exact"/>
        <w:ind w:left="0"/>
        <w:jc w:val="both"/>
      </w:pPr>
      <w:hyperlink w:anchor="bookmark37" w:tooltip="Current Document" w:history="1">
        <w:r>
          <w:rPr>
            <w:rStyle w:val="54"/>
            <w:color w:val="000000"/>
          </w:rPr>
          <w:t>Комплексный термический анализ</w:t>
        </w:r>
        <w:r>
          <w:rPr>
            <w:rStyle w:val="54"/>
            <w:color w:val="000000"/>
          </w:rPr>
          <w:tab/>
          <w:t>72</w:t>
        </w:r>
      </w:hyperlink>
    </w:p>
    <w:p w14:paraId="57A0A254" w14:textId="77777777" w:rsidR="00665E5F" w:rsidRDefault="00665E5F" w:rsidP="00665E5F">
      <w:pPr>
        <w:pStyle w:val="53"/>
        <w:widowControl w:val="0"/>
        <w:numPr>
          <w:ilvl w:val="2"/>
          <w:numId w:val="1"/>
        </w:numPr>
        <w:tabs>
          <w:tab w:val="left" w:pos="757"/>
          <w:tab w:val="right" w:pos="9723"/>
        </w:tabs>
        <w:spacing w:after="0" w:line="317" w:lineRule="exact"/>
        <w:ind w:left="0"/>
        <w:jc w:val="both"/>
      </w:pPr>
      <w:hyperlink w:anchor="bookmark38" w:tooltip="Current Document" w:history="1">
        <w:r>
          <w:rPr>
            <w:rStyle w:val="54"/>
            <w:color w:val="000000"/>
          </w:rPr>
          <w:t>Определение степени упорядоченности структуры каолинита</w:t>
        </w:r>
        <w:r>
          <w:rPr>
            <w:rStyle w:val="54"/>
            <w:color w:val="000000"/>
          </w:rPr>
          <w:tab/>
          <w:t>72</w:t>
        </w:r>
      </w:hyperlink>
    </w:p>
    <w:p w14:paraId="48805C56" w14:textId="77777777" w:rsidR="00665E5F" w:rsidRDefault="00665E5F" w:rsidP="00665E5F">
      <w:pPr>
        <w:pStyle w:val="53"/>
        <w:widowControl w:val="0"/>
        <w:numPr>
          <w:ilvl w:val="2"/>
          <w:numId w:val="1"/>
        </w:numPr>
        <w:tabs>
          <w:tab w:val="left" w:pos="757"/>
        </w:tabs>
        <w:spacing w:after="0" w:line="317" w:lineRule="exact"/>
        <w:ind w:left="0"/>
        <w:jc w:val="both"/>
      </w:pPr>
      <w:r>
        <w:rPr>
          <w:rStyle w:val="54"/>
          <w:color w:val="000000"/>
        </w:rPr>
        <w:t>Исследование свойств готовых изделий (проппантов) согласно</w:t>
      </w:r>
    </w:p>
    <w:p w14:paraId="7F6337B0" w14:textId="77777777" w:rsidR="00665E5F" w:rsidRDefault="00665E5F" w:rsidP="00665E5F">
      <w:pPr>
        <w:pStyle w:val="53"/>
        <w:tabs>
          <w:tab w:val="right" w:pos="9723"/>
        </w:tabs>
        <w:ind w:left="760"/>
      </w:pPr>
      <w:r>
        <w:rPr>
          <w:rStyle w:val="54"/>
          <w:color w:val="000000"/>
        </w:rPr>
        <w:t>ГОСТ Р 51761-2005</w:t>
      </w:r>
      <w:r>
        <w:rPr>
          <w:rStyle w:val="54"/>
          <w:color w:val="000000"/>
        </w:rPr>
        <w:tab/>
        <w:t>73</w:t>
      </w:r>
    </w:p>
    <w:p w14:paraId="1C5C6316" w14:textId="77777777" w:rsidR="00665E5F" w:rsidRDefault="00665E5F" w:rsidP="00665E5F">
      <w:pPr>
        <w:pStyle w:val="53"/>
        <w:widowControl w:val="0"/>
        <w:numPr>
          <w:ilvl w:val="3"/>
          <w:numId w:val="1"/>
        </w:numPr>
        <w:tabs>
          <w:tab w:val="left" w:pos="944"/>
          <w:tab w:val="right" w:pos="9723"/>
        </w:tabs>
        <w:spacing w:after="0" w:line="317" w:lineRule="exact"/>
        <w:ind w:left="0"/>
        <w:jc w:val="both"/>
      </w:pPr>
      <w:hyperlink w:anchor="bookmark40" w:tooltip="Current Document" w:history="1">
        <w:r>
          <w:rPr>
            <w:rStyle w:val="54"/>
            <w:color w:val="000000"/>
          </w:rPr>
          <w:t>Определение насыпной плотности пропанта</w:t>
        </w:r>
        <w:r>
          <w:rPr>
            <w:rStyle w:val="54"/>
            <w:color w:val="000000"/>
          </w:rPr>
          <w:tab/>
          <w:t>73</w:t>
        </w:r>
      </w:hyperlink>
    </w:p>
    <w:p w14:paraId="1F51F81E" w14:textId="77777777" w:rsidR="00665E5F" w:rsidRDefault="00665E5F" w:rsidP="00665E5F">
      <w:pPr>
        <w:pStyle w:val="53"/>
        <w:widowControl w:val="0"/>
        <w:numPr>
          <w:ilvl w:val="3"/>
          <w:numId w:val="1"/>
        </w:numPr>
        <w:tabs>
          <w:tab w:val="left" w:pos="9384"/>
        </w:tabs>
        <w:spacing w:after="0" w:line="317" w:lineRule="exact"/>
        <w:ind w:left="0"/>
        <w:jc w:val="both"/>
      </w:pPr>
      <w:hyperlink w:anchor="bookmark41" w:tooltip="Current Document" w:history="1">
        <w:r>
          <w:rPr>
            <w:rStyle w:val="54"/>
            <w:color w:val="000000"/>
          </w:rPr>
          <w:t xml:space="preserve"> Определение сопротивления пропанта к раздавливанию</w:t>
        </w:r>
        <w:r>
          <w:rPr>
            <w:rStyle w:val="54"/>
            <w:color w:val="000000"/>
          </w:rPr>
          <w:tab/>
          <w:t>74</w:t>
        </w:r>
      </w:hyperlink>
    </w:p>
    <w:p w14:paraId="26A8686C" w14:textId="77777777" w:rsidR="00665E5F" w:rsidRDefault="00665E5F" w:rsidP="00665E5F">
      <w:pPr>
        <w:pStyle w:val="53"/>
        <w:widowControl w:val="0"/>
        <w:numPr>
          <w:ilvl w:val="3"/>
          <w:numId w:val="1"/>
        </w:numPr>
        <w:tabs>
          <w:tab w:val="left" w:pos="968"/>
          <w:tab w:val="right" w:pos="9723"/>
        </w:tabs>
        <w:spacing w:after="0" w:line="317" w:lineRule="exact"/>
        <w:ind w:left="0"/>
        <w:jc w:val="both"/>
      </w:pPr>
      <w:hyperlink w:anchor="bookmark43" w:tooltip="Current Document" w:history="1">
        <w:r>
          <w:rPr>
            <w:rStyle w:val="54"/>
            <w:color w:val="000000"/>
          </w:rPr>
          <w:t>Определение сферичности и округлости пропантов</w:t>
        </w:r>
        <w:r>
          <w:rPr>
            <w:rStyle w:val="54"/>
            <w:color w:val="000000"/>
          </w:rPr>
          <w:tab/>
          <w:t>75</w:t>
        </w:r>
      </w:hyperlink>
    </w:p>
    <w:p w14:paraId="25BAC2B0" w14:textId="77777777" w:rsidR="00665E5F" w:rsidRDefault="00665E5F" w:rsidP="00665E5F">
      <w:pPr>
        <w:pStyle w:val="53"/>
        <w:widowControl w:val="0"/>
        <w:numPr>
          <w:ilvl w:val="1"/>
          <w:numId w:val="1"/>
        </w:numPr>
        <w:tabs>
          <w:tab w:val="left" w:pos="968"/>
          <w:tab w:val="right" w:pos="9723"/>
        </w:tabs>
        <w:spacing w:after="0" w:line="317" w:lineRule="exact"/>
        <w:ind w:left="0"/>
        <w:jc w:val="both"/>
      </w:pPr>
      <w:hyperlink w:anchor="bookmark44" w:tooltip="Current Document" w:history="1">
        <w:r>
          <w:rPr>
            <w:rStyle w:val="54"/>
            <w:color w:val="000000"/>
          </w:rPr>
          <w:t>Методологическая схема проведения исследований</w:t>
        </w:r>
        <w:r>
          <w:rPr>
            <w:rStyle w:val="54"/>
            <w:color w:val="000000"/>
          </w:rPr>
          <w:tab/>
          <w:t>76</w:t>
        </w:r>
      </w:hyperlink>
    </w:p>
    <w:p w14:paraId="08CBB069" w14:textId="77777777" w:rsidR="00665E5F" w:rsidRDefault="00665E5F" w:rsidP="00665E5F">
      <w:pPr>
        <w:pStyle w:val="53"/>
        <w:widowControl w:val="0"/>
        <w:numPr>
          <w:ilvl w:val="0"/>
          <w:numId w:val="1"/>
        </w:numPr>
        <w:tabs>
          <w:tab w:val="left" w:pos="310"/>
        </w:tabs>
        <w:spacing w:after="0" w:line="317" w:lineRule="exact"/>
        <w:ind w:left="0"/>
        <w:jc w:val="both"/>
      </w:pPr>
      <w:r>
        <w:rPr>
          <w:rStyle w:val="54"/>
          <w:color w:val="000000"/>
        </w:rPr>
        <w:t>Физико-химические процессы при термической обработке огнеупорного</w:t>
      </w:r>
    </w:p>
    <w:p w14:paraId="093B50CA" w14:textId="77777777" w:rsidR="00665E5F" w:rsidRDefault="00665E5F" w:rsidP="00665E5F">
      <w:pPr>
        <w:pStyle w:val="53"/>
        <w:tabs>
          <w:tab w:val="left" w:pos="9384"/>
        </w:tabs>
        <w:ind w:left="760"/>
      </w:pPr>
      <w:r>
        <w:rPr>
          <w:rStyle w:val="54"/>
          <w:color w:val="000000"/>
        </w:rPr>
        <w:t>глинистого сырья и его композиций с другими компонентами</w:t>
      </w:r>
      <w:r>
        <w:rPr>
          <w:rStyle w:val="54"/>
          <w:color w:val="000000"/>
        </w:rPr>
        <w:tab/>
        <w:t>78</w:t>
      </w:r>
    </w:p>
    <w:p w14:paraId="4397020A" w14:textId="77777777" w:rsidR="00665E5F" w:rsidRDefault="00665E5F" w:rsidP="00665E5F">
      <w:pPr>
        <w:pStyle w:val="53"/>
        <w:widowControl w:val="0"/>
        <w:numPr>
          <w:ilvl w:val="1"/>
          <w:numId w:val="1"/>
        </w:numPr>
        <w:tabs>
          <w:tab w:val="left" w:pos="522"/>
        </w:tabs>
        <w:spacing w:after="0" w:line="317" w:lineRule="exact"/>
        <w:ind w:left="0"/>
        <w:jc w:val="both"/>
      </w:pPr>
      <w:r>
        <w:rPr>
          <w:rStyle w:val="54"/>
          <w:color w:val="000000"/>
        </w:rPr>
        <w:t>Сравнительный анализ структурно-минералогических особенностей</w:t>
      </w:r>
    </w:p>
    <w:p w14:paraId="13361D5E" w14:textId="77777777" w:rsidR="00665E5F" w:rsidRDefault="00665E5F" w:rsidP="00665E5F">
      <w:pPr>
        <w:pStyle w:val="53"/>
        <w:tabs>
          <w:tab w:val="right" w:pos="9723"/>
        </w:tabs>
        <w:ind w:left="760"/>
      </w:pPr>
      <w:r>
        <w:rPr>
          <w:rStyle w:val="54"/>
          <w:color w:val="000000"/>
        </w:rPr>
        <w:t>огнеупорного глинистого сырья Урало-Сибирского региона</w:t>
      </w:r>
      <w:r>
        <w:rPr>
          <w:rStyle w:val="54"/>
          <w:color w:val="000000"/>
        </w:rPr>
        <w:tab/>
        <w:t>78</w:t>
      </w:r>
    </w:p>
    <w:p w14:paraId="1E11498F" w14:textId="77777777" w:rsidR="00665E5F" w:rsidRDefault="00665E5F" w:rsidP="00665E5F">
      <w:pPr>
        <w:pStyle w:val="53"/>
        <w:widowControl w:val="0"/>
        <w:numPr>
          <w:ilvl w:val="1"/>
          <w:numId w:val="1"/>
        </w:numPr>
        <w:tabs>
          <w:tab w:val="left" w:pos="546"/>
        </w:tabs>
        <w:spacing w:after="0" w:line="317" w:lineRule="exact"/>
        <w:ind w:left="0"/>
        <w:jc w:val="both"/>
      </w:pPr>
      <w:r>
        <w:rPr>
          <w:rStyle w:val="54"/>
          <w:color w:val="000000"/>
        </w:rPr>
        <w:t xml:space="preserve">Исследование процессов спекания каолинов Урало-Сибирского региона </w:t>
      </w:r>
      <w:r>
        <w:rPr>
          <w:color w:val="000000"/>
        </w:rPr>
        <w:t>86</w:t>
      </w:r>
    </w:p>
    <w:p w14:paraId="183FC573" w14:textId="77777777" w:rsidR="00665E5F" w:rsidRDefault="00665E5F" w:rsidP="00665E5F">
      <w:pPr>
        <w:pStyle w:val="53"/>
        <w:widowControl w:val="0"/>
        <w:numPr>
          <w:ilvl w:val="1"/>
          <w:numId w:val="1"/>
        </w:numPr>
        <w:tabs>
          <w:tab w:val="left" w:pos="546"/>
        </w:tabs>
        <w:spacing w:after="0" w:line="317" w:lineRule="exact"/>
        <w:ind w:left="0"/>
        <w:jc w:val="both"/>
      </w:pPr>
      <w:r>
        <w:rPr>
          <w:rStyle w:val="54"/>
          <w:color w:val="000000"/>
        </w:rPr>
        <w:t>Исследование процессов фазообразования в каолинах Урало-Сибирского</w:t>
      </w:r>
    </w:p>
    <w:p w14:paraId="61867FBA" w14:textId="77777777" w:rsidR="00665E5F" w:rsidRDefault="00665E5F" w:rsidP="00665E5F">
      <w:pPr>
        <w:pStyle w:val="53"/>
        <w:tabs>
          <w:tab w:val="left" w:pos="9384"/>
        </w:tabs>
        <w:ind w:left="760"/>
      </w:pPr>
      <w:r>
        <w:rPr>
          <w:rStyle w:val="54"/>
          <w:color w:val="000000"/>
        </w:rPr>
        <w:t>региона</w:t>
      </w:r>
      <w:r>
        <w:rPr>
          <w:rStyle w:val="54"/>
          <w:color w:val="000000"/>
        </w:rPr>
        <w:tab/>
        <w:t>91</w:t>
      </w:r>
    </w:p>
    <w:p w14:paraId="7FDEF030" w14:textId="77777777" w:rsidR="00665E5F" w:rsidRDefault="00665E5F" w:rsidP="00665E5F">
      <w:pPr>
        <w:pStyle w:val="53"/>
        <w:widowControl w:val="0"/>
        <w:numPr>
          <w:ilvl w:val="1"/>
          <w:numId w:val="1"/>
        </w:numPr>
        <w:tabs>
          <w:tab w:val="left" w:pos="546"/>
        </w:tabs>
        <w:spacing w:after="0" w:line="317" w:lineRule="exact"/>
        <w:ind w:left="0"/>
        <w:jc w:val="both"/>
      </w:pPr>
      <w:r>
        <w:rPr>
          <w:rStyle w:val="54"/>
          <w:color w:val="000000"/>
        </w:rPr>
        <w:t>Активация процессов синтеза муллита и спекания муллитосодержащей</w:t>
      </w:r>
    </w:p>
    <w:p w14:paraId="26B157AD" w14:textId="77777777" w:rsidR="00665E5F" w:rsidRDefault="00665E5F" w:rsidP="00665E5F">
      <w:pPr>
        <w:pStyle w:val="53"/>
        <w:tabs>
          <w:tab w:val="right" w:pos="9723"/>
        </w:tabs>
        <w:ind w:left="760"/>
      </w:pPr>
      <w:r>
        <w:rPr>
          <w:rStyle w:val="54"/>
          <w:color w:val="000000"/>
        </w:rPr>
        <w:t>керамики на основе огнеупорного глинистого сырья</w:t>
      </w:r>
      <w:r>
        <w:rPr>
          <w:rStyle w:val="54"/>
          <w:color w:val="000000"/>
        </w:rPr>
        <w:tab/>
        <w:t>96</w:t>
      </w:r>
    </w:p>
    <w:p w14:paraId="7C7D5399" w14:textId="77777777" w:rsidR="00665E5F" w:rsidRDefault="00665E5F" w:rsidP="00665E5F">
      <w:pPr>
        <w:pStyle w:val="53"/>
      </w:pPr>
      <w:r>
        <w:rPr>
          <w:rStyle w:val="54"/>
          <w:color w:val="000000"/>
        </w:rPr>
        <w:t>3.5. Активация процесса спекания трудноспекающегося огнеупорного</w:t>
      </w:r>
    </w:p>
    <w:p w14:paraId="6EFD06EC" w14:textId="77777777" w:rsidR="00665E5F" w:rsidRDefault="00665E5F" w:rsidP="00665E5F">
      <w:pPr>
        <w:pStyle w:val="53"/>
        <w:ind w:left="760"/>
      </w:pPr>
      <w:r>
        <w:rPr>
          <w:rStyle w:val="54"/>
          <w:color w:val="000000"/>
        </w:rPr>
        <w:t>глинистого сырья добавками природных и техногенных компонентов 105</w:t>
      </w:r>
    </w:p>
    <w:p w14:paraId="7BFF6CC3" w14:textId="77777777" w:rsidR="00665E5F" w:rsidRDefault="00665E5F" w:rsidP="00665E5F">
      <w:pPr>
        <w:pStyle w:val="53"/>
        <w:widowControl w:val="0"/>
        <w:numPr>
          <w:ilvl w:val="0"/>
          <w:numId w:val="2"/>
        </w:numPr>
        <w:tabs>
          <w:tab w:val="left" w:pos="733"/>
        </w:tabs>
        <w:spacing w:after="0" w:line="317" w:lineRule="exact"/>
        <w:ind w:left="0"/>
        <w:jc w:val="both"/>
      </w:pPr>
      <w:r>
        <w:rPr>
          <w:rStyle w:val="54"/>
          <w:color w:val="000000"/>
        </w:rPr>
        <w:t>Влияние добавок железооксидных компонентов на спекаемость</w:t>
      </w:r>
    </w:p>
    <w:p w14:paraId="10FC7DBD" w14:textId="77777777" w:rsidR="00665E5F" w:rsidRDefault="00665E5F" w:rsidP="00665E5F">
      <w:pPr>
        <w:pStyle w:val="53"/>
        <w:tabs>
          <w:tab w:val="right" w:pos="9723"/>
        </w:tabs>
        <w:ind w:left="760"/>
      </w:pPr>
      <w:r>
        <w:rPr>
          <w:rStyle w:val="54"/>
          <w:color w:val="000000"/>
        </w:rPr>
        <w:t>гавриловского каолина</w:t>
      </w:r>
      <w:r>
        <w:rPr>
          <w:rStyle w:val="54"/>
          <w:color w:val="000000"/>
        </w:rPr>
        <w:tab/>
        <w:t>106</w:t>
      </w:r>
    </w:p>
    <w:p w14:paraId="417069BE" w14:textId="77777777" w:rsidR="00665E5F" w:rsidRDefault="00665E5F" w:rsidP="00665E5F">
      <w:pPr>
        <w:pStyle w:val="53"/>
        <w:widowControl w:val="0"/>
        <w:numPr>
          <w:ilvl w:val="0"/>
          <w:numId w:val="2"/>
        </w:numPr>
        <w:tabs>
          <w:tab w:val="left" w:pos="762"/>
        </w:tabs>
        <w:spacing w:after="0" w:line="317" w:lineRule="exact"/>
        <w:ind w:left="760" w:hanging="760"/>
      </w:pPr>
      <w:r>
        <w:rPr>
          <w:rStyle w:val="54"/>
          <w:color w:val="000000"/>
        </w:rPr>
        <w:t>Активация спекания гавриловского колина добавками природного глиноземистого компонента - гавриловским глинистым бокситом 109</w:t>
      </w:r>
    </w:p>
    <w:p w14:paraId="10956CB4" w14:textId="77777777" w:rsidR="00665E5F" w:rsidRDefault="00665E5F" w:rsidP="00665E5F">
      <w:pPr>
        <w:pStyle w:val="53"/>
        <w:widowControl w:val="0"/>
        <w:numPr>
          <w:ilvl w:val="0"/>
          <w:numId w:val="2"/>
        </w:numPr>
        <w:tabs>
          <w:tab w:val="left" w:pos="762"/>
        </w:tabs>
        <w:spacing w:after="0" w:line="317" w:lineRule="exact"/>
        <w:ind w:left="0"/>
        <w:jc w:val="both"/>
      </w:pPr>
      <w:r>
        <w:rPr>
          <w:rStyle w:val="54"/>
          <w:color w:val="000000"/>
        </w:rPr>
        <w:t>Влияние добавок диабазовой породы на спекаемость гавриловского</w:t>
      </w:r>
    </w:p>
    <w:p w14:paraId="4F77DE3A" w14:textId="77777777" w:rsidR="00665E5F" w:rsidRDefault="00665E5F" w:rsidP="00665E5F">
      <w:pPr>
        <w:pStyle w:val="53"/>
        <w:tabs>
          <w:tab w:val="right" w:pos="9723"/>
        </w:tabs>
        <w:ind w:left="760"/>
      </w:pPr>
      <w:r>
        <w:rPr>
          <w:rStyle w:val="54"/>
          <w:color w:val="000000"/>
        </w:rPr>
        <w:t>каолина</w:t>
      </w:r>
      <w:r>
        <w:rPr>
          <w:rStyle w:val="54"/>
          <w:color w:val="000000"/>
        </w:rPr>
        <w:tab/>
      </w:r>
      <w:r>
        <w:rPr>
          <w:color w:val="000000"/>
        </w:rPr>
        <w:t>111</w:t>
      </w:r>
    </w:p>
    <w:p w14:paraId="449530AF" w14:textId="77777777" w:rsidR="00665E5F" w:rsidRDefault="00665E5F" w:rsidP="00665E5F">
      <w:pPr>
        <w:pStyle w:val="53"/>
        <w:widowControl w:val="0"/>
        <w:numPr>
          <w:ilvl w:val="1"/>
          <w:numId w:val="2"/>
        </w:numPr>
        <w:tabs>
          <w:tab w:val="left" w:pos="9384"/>
        </w:tabs>
        <w:spacing w:after="0" w:line="317" w:lineRule="exact"/>
        <w:ind w:left="0"/>
        <w:jc w:val="both"/>
      </w:pPr>
      <w:r>
        <w:rPr>
          <w:rStyle w:val="54"/>
          <w:color w:val="000000"/>
        </w:rPr>
        <w:t xml:space="preserve"> </w:t>
      </w:r>
      <w:r>
        <w:rPr>
          <w:rStyle w:val="54"/>
          <w:color w:val="000000"/>
        </w:rPr>
        <w:lastRenderedPageBreak/>
        <w:t>Выводы и рекомендации</w:t>
      </w:r>
      <w:r>
        <w:rPr>
          <w:rStyle w:val="54"/>
          <w:color w:val="000000"/>
        </w:rPr>
        <w:tab/>
        <w:t>115</w:t>
      </w:r>
    </w:p>
    <w:p w14:paraId="2A798CB5" w14:textId="77777777" w:rsidR="00665E5F" w:rsidRDefault="00665E5F" w:rsidP="00665E5F">
      <w:pPr>
        <w:pStyle w:val="53"/>
        <w:widowControl w:val="0"/>
        <w:numPr>
          <w:ilvl w:val="0"/>
          <w:numId w:val="1"/>
        </w:numPr>
        <w:tabs>
          <w:tab w:val="left" w:pos="330"/>
        </w:tabs>
        <w:spacing w:after="0" w:line="317" w:lineRule="exact"/>
        <w:ind w:left="0"/>
        <w:jc w:val="both"/>
      </w:pPr>
      <w:r>
        <w:rPr>
          <w:rStyle w:val="54"/>
          <w:color w:val="000000"/>
        </w:rPr>
        <w:t>Пути и способы повышения качества плотноспеченной гранулированной</w:t>
      </w:r>
    </w:p>
    <w:p w14:paraId="1417BB25" w14:textId="77777777" w:rsidR="00665E5F" w:rsidRDefault="00665E5F" w:rsidP="00665E5F">
      <w:pPr>
        <w:pStyle w:val="53"/>
        <w:tabs>
          <w:tab w:val="right" w:pos="9723"/>
        </w:tabs>
        <w:ind w:left="760"/>
      </w:pPr>
      <w:r>
        <w:rPr>
          <w:rStyle w:val="54"/>
          <w:color w:val="000000"/>
        </w:rPr>
        <w:t>алюмосиликатной керамики</w:t>
      </w:r>
      <w:r>
        <w:rPr>
          <w:rStyle w:val="54"/>
          <w:color w:val="000000"/>
        </w:rPr>
        <w:tab/>
        <w:t>117</w:t>
      </w:r>
    </w:p>
    <w:p w14:paraId="6D73478A" w14:textId="77777777" w:rsidR="00665E5F" w:rsidRDefault="00665E5F" w:rsidP="00665E5F">
      <w:pPr>
        <w:pStyle w:val="53"/>
        <w:widowControl w:val="0"/>
        <w:numPr>
          <w:ilvl w:val="1"/>
          <w:numId w:val="1"/>
        </w:numPr>
        <w:tabs>
          <w:tab w:val="left" w:pos="522"/>
        </w:tabs>
        <w:spacing w:after="0" w:line="317" w:lineRule="exact"/>
        <w:ind w:left="0"/>
        <w:jc w:val="both"/>
      </w:pPr>
      <w:r>
        <w:rPr>
          <w:rStyle w:val="54"/>
          <w:color w:val="000000"/>
        </w:rPr>
        <w:t>Отработка технологических параметров повышения прочности</w:t>
      </w:r>
    </w:p>
    <w:p w14:paraId="7A8C75CF" w14:textId="77777777" w:rsidR="00665E5F" w:rsidRDefault="00665E5F" w:rsidP="00665E5F">
      <w:pPr>
        <w:pStyle w:val="53"/>
        <w:tabs>
          <w:tab w:val="right" w:pos="9033"/>
        </w:tabs>
        <w:ind w:left="760"/>
      </w:pPr>
      <w:r>
        <w:rPr>
          <w:rStyle w:val="54"/>
          <w:color w:val="000000"/>
        </w:rPr>
        <w:t>гранулированной алюмосиликатной керамики на основе огнеупорного глинистого сырья</w:t>
      </w:r>
      <w:r>
        <w:rPr>
          <w:rStyle w:val="54"/>
          <w:color w:val="000000"/>
        </w:rPr>
        <w:tab/>
        <w:t>118</w:t>
      </w:r>
    </w:p>
    <w:p w14:paraId="79908FFD" w14:textId="77777777" w:rsidR="00665E5F" w:rsidRDefault="00665E5F" w:rsidP="00665E5F">
      <w:pPr>
        <w:pStyle w:val="210"/>
        <w:numPr>
          <w:ilvl w:val="2"/>
          <w:numId w:val="1"/>
        </w:numPr>
        <w:shd w:val="clear" w:color="auto" w:fill="auto"/>
        <w:tabs>
          <w:tab w:val="left" w:pos="733"/>
        </w:tabs>
        <w:spacing w:before="0" w:after="0" w:line="317" w:lineRule="exact"/>
        <w:ind w:firstLine="0"/>
        <w:jc w:val="both"/>
      </w:pPr>
      <w:r>
        <w:fldChar w:fldCharType="end"/>
      </w:r>
      <w:r>
        <w:rPr>
          <w:rStyle w:val="21"/>
          <w:color w:val="000000"/>
        </w:rPr>
        <w:t>Установление принципиальной возможности получения пропантов на</w:t>
      </w:r>
    </w:p>
    <w:p w14:paraId="39F0DE9D" w14:textId="77777777" w:rsidR="00665E5F" w:rsidRDefault="00665E5F" w:rsidP="00665E5F">
      <w:pPr>
        <w:pStyle w:val="53"/>
        <w:tabs>
          <w:tab w:val="left" w:pos="9490"/>
        </w:tabs>
        <w:ind w:left="780"/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rPr>
          <w:rStyle w:val="54"/>
          <w:color w:val="000000"/>
        </w:rPr>
        <w:t>основе каолинов Урало-Сибирского региона</w:t>
      </w:r>
      <w:r>
        <w:rPr>
          <w:rStyle w:val="54"/>
          <w:color w:val="000000"/>
        </w:rPr>
        <w:tab/>
        <w:t>119</w:t>
      </w:r>
    </w:p>
    <w:p w14:paraId="6898F0B1" w14:textId="77777777" w:rsidR="00665E5F" w:rsidRDefault="00665E5F" w:rsidP="00665E5F">
      <w:pPr>
        <w:pStyle w:val="53"/>
      </w:pPr>
      <w:r>
        <w:rPr>
          <w:rStyle w:val="54"/>
          <w:color w:val="000000"/>
        </w:rPr>
        <w:t>4Л Л. 1 Исследование влияния природы пластифицирующих компонентов на</w:t>
      </w:r>
    </w:p>
    <w:p w14:paraId="4E56B754" w14:textId="77777777" w:rsidR="00665E5F" w:rsidRDefault="00665E5F" w:rsidP="00665E5F">
      <w:pPr>
        <w:pStyle w:val="53"/>
        <w:tabs>
          <w:tab w:val="right" w:pos="9881"/>
        </w:tabs>
        <w:ind w:left="780"/>
      </w:pPr>
      <w:r>
        <w:rPr>
          <w:rStyle w:val="54"/>
          <w:color w:val="000000"/>
        </w:rPr>
        <w:t>прочностные характеристики гранулята</w:t>
      </w:r>
      <w:r>
        <w:rPr>
          <w:rStyle w:val="54"/>
          <w:color w:val="000000"/>
        </w:rPr>
        <w:tab/>
      </w:r>
      <w:r>
        <w:rPr>
          <w:color w:val="000000"/>
        </w:rPr>
        <w:t>122</w:t>
      </w:r>
    </w:p>
    <w:p w14:paraId="6FC3E31C" w14:textId="77777777" w:rsidR="00665E5F" w:rsidRDefault="00665E5F" w:rsidP="0011096F">
      <w:pPr>
        <w:pStyle w:val="53"/>
        <w:widowControl w:val="0"/>
        <w:numPr>
          <w:ilvl w:val="0"/>
          <w:numId w:val="3"/>
        </w:numPr>
        <w:tabs>
          <w:tab w:val="left" w:pos="733"/>
        </w:tabs>
        <w:spacing w:after="0" w:line="317" w:lineRule="exact"/>
        <w:jc w:val="both"/>
      </w:pPr>
      <w:r>
        <w:rPr>
          <w:rStyle w:val="54"/>
          <w:color w:val="000000"/>
        </w:rPr>
        <w:t>Л.2 Влияние температуры предварительной термоподготовки каолина на</w:t>
      </w:r>
    </w:p>
    <w:p w14:paraId="48ECA1F5" w14:textId="77777777" w:rsidR="00665E5F" w:rsidRDefault="00665E5F" w:rsidP="00665E5F">
      <w:pPr>
        <w:pStyle w:val="53"/>
        <w:tabs>
          <w:tab w:val="left" w:pos="9490"/>
        </w:tabs>
        <w:ind w:left="780"/>
      </w:pPr>
      <w:r>
        <w:rPr>
          <w:rStyle w:val="54"/>
          <w:color w:val="000000"/>
        </w:rPr>
        <w:t>активацию его уплотнения и упрочнения в процессе спекания</w:t>
      </w:r>
      <w:r>
        <w:rPr>
          <w:rStyle w:val="54"/>
          <w:color w:val="000000"/>
        </w:rPr>
        <w:tab/>
        <w:t>127</w:t>
      </w:r>
    </w:p>
    <w:p w14:paraId="390E065A" w14:textId="77777777" w:rsidR="00665E5F" w:rsidRDefault="00665E5F" w:rsidP="0011096F">
      <w:pPr>
        <w:pStyle w:val="53"/>
        <w:widowControl w:val="0"/>
        <w:numPr>
          <w:ilvl w:val="0"/>
          <w:numId w:val="4"/>
        </w:numPr>
        <w:tabs>
          <w:tab w:val="left" w:pos="958"/>
          <w:tab w:val="right" w:pos="9881"/>
        </w:tabs>
        <w:spacing w:after="0" w:line="317" w:lineRule="exact"/>
        <w:ind w:left="780" w:right="1040"/>
        <w:jc w:val="both"/>
      </w:pPr>
      <w:r>
        <w:rPr>
          <w:rStyle w:val="54"/>
          <w:color w:val="000000"/>
        </w:rPr>
        <w:t>Исследование комплексного влияния условий термоподготовки и введения минерализующих добавок на процесс активации синтеза муллита и спекания алюмосиликатной керамики</w:t>
      </w:r>
      <w:r>
        <w:rPr>
          <w:rStyle w:val="54"/>
          <w:color w:val="000000"/>
        </w:rPr>
        <w:tab/>
        <w:t>134</w:t>
      </w:r>
    </w:p>
    <w:p w14:paraId="6A167612" w14:textId="77777777" w:rsidR="00665E5F" w:rsidRDefault="00665E5F" w:rsidP="0011096F">
      <w:pPr>
        <w:pStyle w:val="53"/>
        <w:widowControl w:val="0"/>
        <w:numPr>
          <w:ilvl w:val="0"/>
          <w:numId w:val="3"/>
        </w:numPr>
        <w:tabs>
          <w:tab w:val="left" w:pos="551"/>
          <w:tab w:val="left" w:pos="9490"/>
        </w:tabs>
        <w:spacing w:after="0" w:line="317" w:lineRule="exact"/>
        <w:jc w:val="both"/>
      </w:pPr>
      <w:r>
        <w:rPr>
          <w:rStyle w:val="54"/>
          <w:color w:val="000000"/>
        </w:rPr>
        <w:t>Выводы и рекомендации по главе</w:t>
      </w:r>
      <w:r>
        <w:rPr>
          <w:rStyle w:val="54"/>
          <w:color w:val="000000"/>
        </w:rPr>
        <w:tab/>
        <w:t>146</w:t>
      </w:r>
    </w:p>
    <w:p w14:paraId="7ABC8666" w14:textId="77777777" w:rsidR="00665E5F" w:rsidRDefault="00665E5F" w:rsidP="00665E5F">
      <w:pPr>
        <w:pStyle w:val="53"/>
        <w:widowControl w:val="0"/>
        <w:numPr>
          <w:ilvl w:val="0"/>
          <w:numId w:val="1"/>
        </w:numPr>
        <w:tabs>
          <w:tab w:val="left" w:pos="315"/>
        </w:tabs>
        <w:spacing w:after="0" w:line="317" w:lineRule="exact"/>
        <w:ind w:left="780" w:hanging="780"/>
        <w:jc w:val="both"/>
      </w:pPr>
      <w:r>
        <w:rPr>
          <w:rStyle w:val="54"/>
          <w:color w:val="000000"/>
        </w:rPr>
        <w:t>Разработка составов и технологии керамических алюмосиликатных</w:t>
      </w:r>
    </w:p>
    <w:p w14:paraId="2D7CEC8B" w14:textId="77777777" w:rsidR="00665E5F" w:rsidRDefault="00665E5F" w:rsidP="00665E5F">
      <w:pPr>
        <w:pStyle w:val="53"/>
        <w:tabs>
          <w:tab w:val="left" w:pos="9490"/>
        </w:tabs>
        <w:ind w:left="780"/>
      </w:pPr>
      <w:r>
        <w:rPr>
          <w:rStyle w:val="54"/>
          <w:color w:val="000000"/>
        </w:rPr>
        <w:t>пропантов на основе сырья урало-сибирского региона</w:t>
      </w:r>
      <w:r>
        <w:rPr>
          <w:rStyle w:val="54"/>
          <w:color w:val="000000"/>
        </w:rPr>
        <w:tab/>
        <w:t>148</w:t>
      </w:r>
    </w:p>
    <w:p w14:paraId="2C8B6325" w14:textId="77777777" w:rsidR="00665E5F" w:rsidRDefault="00665E5F" w:rsidP="00665E5F">
      <w:pPr>
        <w:pStyle w:val="53"/>
        <w:widowControl w:val="0"/>
        <w:numPr>
          <w:ilvl w:val="1"/>
          <w:numId w:val="1"/>
        </w:numPr>
        <w:tabs>
          <w:tab w:val="left" w:pos="551"/>
        </w:tabs>
        <w:spacing w:after="0" w:line="317" w:lineRule="exact"/>
        <w:ind w:left="780" w:hanging="780"/>
        <w:jc w:val="both"/>
      </w:pPr>
      <w:r>
        <w:rPr>
          <w:rStyle w:val="54"/>
          <w:color w:val="000000"/>
        </w:rPr>
        <w:t>Разработка составов и технологии алюмосиликатных пропантов из</w:t>
      </w:r>
    </w:p>
    <w:p w14:paraId="7A674353" w14:textId="77777777" w:rsidR="00665E5F" w:rsidRDefault="00665E5F" w:rsidP="00665E5F">
      <w:pPr>
        <w:pStyle w:val="53"/>
        <w:tabs>
          <w:tab w:val="right" w:pos="9881"/>
        </w:tabs>
        <w:ind w:left="780"/>
      </w:pPr>
      <w:r>
        <w:rPr>
          <w:rStyle w:val="54"/>
          <w:color w:val="000000"/>
        </w:rPr>
        <w:t>каолина месторождения «Журавлиный Лог»</w:t>
      </w:r>
      <w:r>
        <w:rPr>
          <w:rStyle w:val="54"/>
          <w:color w:val="000000"/>
        </w:rPr>
        <w:tab/>
        <w:t>150</w:t>
      </w:r>
    </w:p>
    <w:p w14:paraId="668ED2E4" w14:textId="77777777" w:rsidR="00665E5F" w:rsidRDefault="00665E5F" w:rsidP="00665E5F">
      <w:pPr>
        <w:pStyle w:val="53"/>
        <w:widowControl w:val="0"/>
        <w:numPr>
          <w:ilvl w:val="2"/>
          <w:numId w:val="1"/>
        </w:numPr>
        <w:tabs>
          <w:tab w:val="left" w:pos="778"/>
          <w:tab w:val="right" w:pos="9113"/>
        </w:tabs>
        <w:spacing w:after="0" w:line="317" w:lineRule="exact"/>
        <w:ind w:left="780" w:hanging="780"/>
      </w:pPr>
      <w:hyperlink w:anchor="bookmark74" w:tooltip="Current Document" w:history="1">
        <w:r>
          <w:rPr>
            <w:rStyle w:val="54"/>
            <w:color w:val="000000"/>
          </w:rPr>
          <w:t>Исследование влияние минерализующих добавок на эксплуатацион</w:t>
        </w:r>
        <w:r>
          <w:rPr>
            <w:rStyle w:val="54"/>
            <w:color w:val="000000"/>
          </w:rPr>
          <w:softHyphen/>
          <w:t>ные свойства пропантов на основе журавлиноложского каолина</w:t>
        </w:r>
        <w:r>
          <w:rPr>
            <w:rStyle w:val="54"/>
            <w:color w:val="000000"/>
          </w:rPr>
          <w:tab/>
          <w:t>150</w:t>
        </w:r>
      </w:hyperlink>
    </w:p>
    <w:p w14:paraId="103D6BE4" w14:textId="77777777" w:rsidR="00665E5F" w:rsidRDefault="00665E5F" w:rsidP="00665E5F">
      <w:pPr>
        <w:pStyle w:val="53"/>
        <w:widowControl w:val="0"/>
        <w:numPr>
          <w:ilvl w:val="2"/>
          <w:numId w:val="1"/>
        </w:numPr>
        <w:tabs>
          <w:tab w:val="left" w:pos="752"/>
        </w:tabs>
        <w:spacing w:after="0" w:line="317" w:lineRule="exact"/>
        <w:ind w:left="780" w:hanging="780"/>
        <w:jc w:val="both"/>
      </w:pPr>
      <w:r>
        <w:rPr>
          <w:rStyle w:val="54"/>
          <w:color w:val="000000"/>
        </w:rPr>
        <w:t>Исследование влияния температуры термоподготовки на свойства</w:t>
      </w:r>
    </w:p>
    <w:p w14:paraId="1F60D55C" w14:textId="77777777" w:rsidR="00665E5F" w:rsidRDefault="00665E5F" w:rsidP="00665E5F">
      <w:pPr>
        <w:pStyle w:val="53"/>
        <w:tabs>
          <w:tab w:val="right" w:pos="9881"/>
        </w:tabs>
        <w:ind w:left="780"/>
      </w:pPr>
      <w:r>
        <w:rPr>
          <w:rStyle w:val="54"/>
          <w:color w:val="000000"/>
        </w:rPr>
        <w:t>пропантов из каолина месторождения «Журавлиный Лог»</w:t>
      </w:r>
      <w:r>
        <w:rPr>
          <w:rStyle w:val="54"/>
          <w:color w:val="000000"/>
        </w:rPr>
        <w:tab/>
        <w:t>152</w:t>
      </w:r>
    </w:p>
    <w:p w14:paraId="60E5E17E" w14:textId="77777777" w:rsidR="00665E5F" w:rsidRDefault="00665E5F" w:rsidP="00665E5F">
      <w:pPr>
        <w:pStyle w:val="53"/>
        <w:widowControl w:val="0"/>
        <w:numPr>
          <w:ilvl w:val="2"/>
          <w:numId w:val="1"/>
        </w:numPr>
        <w:tabs>
          <w:tab w:val="left" w:pos="752"/>
        </w:tabs>
        <w:spacing w:after="0" w:line="317" w:lineRule="exact"/>
        <w:ind w:left="0"/>
        <w:jc w:val="both"/>
      </w:pPr>
      <w:r>
        <w:rPr>
          <w:rStyle w:val="54"/>
          <w:color w:val="000000"/>
        </w:rPr>
        <w:t>Использование железооксидной добавки в технологии керамических</w:t>
      </w:r>
    </w:p>
    <w:p w14:paraId="6E088C04" w14:textId="77777777" w:rsidR="00665E5F" w:rsidRDefault="00665E5F" w:rsidP="00665E5F">
      <w:pPr>
        <w:pStyle w:val="53"/>
        <w:tabs>
          <w:tab w:val="right" w:pos="9881"/>
        </w:tabs>
        <w:ind w:left="780"/>
      </w:pPr>
      <w:r>
        <w:rPr>
          <w:rStyle w:val="54"/>
          <w:color w:val="000000"/>
        </w:rPr>
        <w:t>пропантов</w:t>
      </w:r>
      <w:r>
        <w:rPr>
          <w:rStyle w:val="54"/>
          <w:color w:val="000000"/>
        </w:rPr>
        <w:tab/>
        <w:t>155</w:t>
      </w:r>
    </w:p>
    <w:p w14:paraId="58F06F36" w14:textId="77777777" w:rsidR="00665E5F" w:rsidRDefault="00665E5F" w:rsidP="00665E5F">
      <w:pPr>
        <w:pStyle w:val="53"/>
        <w:widowControl w:val="0"/>
        <w:numPr>
          <w:ilvl w:val="2"/>
          <w:numId w:val="1"/>
        </w:numPr>
        <w:tabs>
          <w:tab w:val="left" w:pos="752"/>
          <w:tab w:val="right" w:pos="9113"/>
        </w:tabs>
        <w:spacing w:after="0" w:line="317" w:lineRule="exact"/>
        <w:ind w:left="780" w:hanging="780"/>
      </w:pPr>
      <w:hyperlink w:anchor="bookmark77" w:tooltip="Current Document" w:history="1">
        <w:r>
          <w:rPr>
            <w:rStyle w:val="54"/>
            <w:color w:val="000000"/>
          </w:rPr>
          <w:t>Исследование влияния добавки технического глинозема на эксплуата</w:t>
        </w:r>
        <w:r>
          <w:rPr>
            <w:rStyle w:val="54"/>
            <w:color w:val="000000"/>
          </w:rPr>
          <w:softHyphen/>
          <w:t>ционные свойства пропантов из журавлиноложского каолина</w:t>
        </w:r>
        <w:r>
          <w:rPr>
            <w:rStyle w:val="54"/>
            <w:color w:val="000000"/>
          </w:rPr>
          <w:tab/>
          <w:t>158</w:t>
        </w:r>
      </w:hyperlink>
    </w:p>
    <w:p w14:paraId="1AE74AE7" w14:textId="77777777" w:rsidR="00665E5F" w:rsidRDefault="00665E5F" w:rsidP="00665E5F">
      <w:pPr>
        <w:pStyle w:val="53"/>
        <w:widowControl w:val="0"/>
        <w:numPr>
          <w:ilvl w:val="1"/>
          <w:numId w:val="1"/>
        </w:numPr>
        <w:tabs>
          <w:tab w:val="left" w:pos="551"/>
        </w:tabs>
        <w:spacing w:after="0" w:line="317" w:lineRule="exact"/>
        <w:ind w:left="780" w:hanging="780"/>
        <w:jc w:val="both"/>
      </w:pPr>
      <w:r>
        <w:rPr>
          <w:rStyle w:val="54"/>
          <w:color w:val="000000"/>
        </w:rPr>
        <w:t>Разработка составов и технологии алюмосиликатных пропантов из</w:t>
      </w:r>
    </w:p>
    <w:p w14:paraId="3631430E" w14:textId="77777777" w:rsidR="00665E5F" w:rsidRDefault="00665E5F" w:rsidP="00665E5F">
      <w:pPr>
        <w:pStyle w:val="53"/>
        <w:tabs>
          <w:tab w:val="right" w:pos="9881"/>
        </w:tabs>
        <w:ind w:left="780"/>
      </w:pPr>
      <w:r>
        <w:rPr>
          <w:rStyle w:val="54"/>
          <w:color w:val="000000"/>
        </w:rPr>
        <w:t>каолина Кампановского месторождения</w:t>
      </w:r>
      <w:r>
        <w:rPr>
          <w:rStyle w:val="54"/>
          <w:color w:val="000000"/>
        </w:rPr>
        <w:tab/>
        <w:t>161</w:t>
      </w:r>
    </w:p>
    <w:p w14:paraId="1AE64056" w14:textId="77777777" w:rsidR="00665E5F" w:rsidRDefault="00665E5F" w:rsidP="00665E5F">
      <w:pPr>
        <w:pStyle w:val="53"/>
        <w:widowControl w:val="0"/>
        <w:numPr>
          <w:ilvl w:val="2"/>
          <w:numId w:val="1"/>
        </w:numPr>
        <w:tabs>
          <w:tab w:val="left" w:pos="728"/>
        </w:tabs>
        <w:spacing w:after="0" w:line="317" w:lineRule="exact"/>
        <w:ind w:left="780" w:hanging="780"/>
        <w:jc w:val="both"/>
      </w:pPr>
      <w:r>
        <w:rPr>
          <w:rStyle w:val="54"/>
          <w:color w:val="000000"/>
        </w:rPr>
        <w:t>Влияние минералогического состава продуктов обогащения</w:t>
      </w:r>
    </w:p>
    <w:p w14:paraId="0E3EEB54" w14:textId="77777777" w:rsidR="00665E5F" w:rsidRDefault="00665E5F" w:rsidP="00665E5F">
      <w:pPr>
        <w:pStyle w:val="53"/>
        <w:tabs>
          <w:tab w:val="right" w:pos="9881"/>
        </w:tabs>
        <w:ind w:left="780"/>
      </w:pPr>
      <w:r>
        <w:rPr>
          <w:rStyle w:val="54"/>
          <w:color w:val="000000"/>
        </w:rPr>
        <w:t>кампановского каолина на свойства пропантов</w:t>
      </w:r>
      <w:r>
        <w:rPr>
          <w:rStyle w:val="54"/>
          <w:color w:val="000000"/>
        </w:rPr>
        <w:tab/>
        <w:t>162</w:t>
      </w:r>
    </w:p>
    <w:p w14:paraId="1ED69EF4" w14:textId="77777777" w:rsidR="00665E5F" w:rsidRDefault="00665E5F" w:rsidP="00665E5F">
      <w:pPr>
        <w:pStyle w:val="53"/>
        <w:widowControl w:val="0"/>
        <w:numPr>
          <w:ilvl w:val="2"/>
          <w:numId w:val="1"/>
        </w:numPr>
        <w:tabs>
          <w:tab w:val="left" w:pos="752"/>
        </w:tabs>
        <w:spacing w:after="0" w:line="317" w:lineRule="exact"/>
        <w:ind w:left="780" w:hanging="780"/>
        <w:jc w:val="both"/>
      </w:pPr>
      <w:r>
        <w:rPr>
          <w:rStyle w:val="54"/>
          <w:color w:val="000000"/>
        </w:rPr>
        <w:t>Отработка технологических параметров получения пропантов из</w:t>
      </w:r>
    </w:p>
    <w:p w14:paraId="2A9CBB47" w14:textId="77777777" w:rsidR="00665E5F" w:rsidRDefault="00665E5F" w:rsidP="00665E5F">
      <w:pPr>
        <w:pStyle w:val="53"/>
        <w:tabs>
          <w:tab w:val="right" w:pos="9881"/>
        </w:tabs>
        <w:ind w:left="780"/>
      </w:pPr>
      <w:r>
        <w:rPr>
          <w:rStyle w:val="54"/>
          <w:color w:val="000000"/>
        </w:rPr>
        <w:t>кампановского каолина</w:t>
      </w:r>
      <w:r>
        <w:rPr>
          <w:rStyle w:val="54"/>
          <w:color w:val="000000"/>
        </w:rPr>
        <w:tab/>
        <w:t>164</w:t>
      </w:r>
    </w:p>
    <w:p w14:paraId="59C954F4" w14:textId="77777777" w:rsidR="00665E5F" w:rsidRDefault="00665E5F" w:rsidP="00665E5F">
      <w:pPr>
        <w:pStyle w:val="53"/>
        <w:widowControl w:val="0"/>
        <w:numPr>
          <w:ilvl w:val="1"/>
          <w:numId w:val="1"/>
        </w:numPr>
        <w:tabs>
          <w:tab w:val="left" w:pos="551"/>
        </w:tabs>
        <w:spacing w:after="0" w:line="317" w:lineRule="exact"/>
        <w:ind w:left="780" w:hanging="780"/>
        <w:jc w:val="both"/>
      </w:pPr>
      <w:r>
        <w:rPr>
          <w:rStyle w:val="54"/>
          <w:color w:val="000000"/>
        </w:rPr>
        <w:t>Разработка составов и технологии алюмосиликатных пропантов из</w:t>
      </w:r>
    </w:p>
    <w:p w14:paraId="1BCCFD65" w14:textId="77777777" w:rsidR="00665E5F" w:rsidRDefault="00665E5F" w:rsidP="00665E5F">
      <w:pPr>
        <w:pStyle w:val="53"/>
        <w:tabs>
          <w:tab w:val="right" w:pos="9881"/>
        </w:tabs>
        <w:ind w:left="780"/>
      </w:pPr>
      <w:hyperlink w:anchor="bookmark27" w:tooltip="Current Document" w:history="1">
        <w:r>
          <w:rPr>
            <w:rStyle w:val="54"/>
            <w:color w:val="000000"/>
          </w:rPr>
          <w:t>алюмосиликатного сырья Гавриловского участка Барзасского месторождения</w:t>
        </w:r>
        <w:r>
          <w:rPr>
            <w:rStyle w:val="54"/>
            <w:color w:val="000000"/>
          </w:rPr>
          <w:tab/>
          <w:t>167</w:t>
        </w:r>
      </w:hyperlink>
    </w:p>
    <w:p w14:paraId="2221BC9F" w14:textId="77777777" w:rsidR="00665E5F" w:rsidRDefault="00665E5F" w:rsidP="00665E5F">
      <w:pPr>
        <w:pStyle w:val="53"/>
        <w:widowControl w:val="0"/>
        <w:numPr>
          <w:ilvl w:val="2"/>
          <w:numId w:val="1"/>
        </w:numPr>
        <w:tabs>
          <w:tab w:val="left" w:pos="728"/>
        </w:tabs>
        <w:spacing w:after="0" w:line="317" w:lineRule="exact"/>
        <w:ind w:left="780" w:hanging="780"/>
        <w:jc w:val="both"/>
      </w:pPr>
      <w:r>
        <w:rPr>
          <w:rStyle w:val="54"/>
          <w:color w:val="000000"/>
        </w:rPr>
        <w:t>Исследование возможности получения пропантов из глинистого</w:t>
      </w:r>
    </w:p>
    <w:p w14:paraId="034DEAB2" w14:textId="77777777" w:rsidR="00665E5F" w:rsidRDefault="00665E5F" w:rsidP="00665E5F">
      <w:pPr>
        <w:pStyle w:val="53"/>
        <w:tabs>
          <w:tab w:val="right" w:pos="9881"/>
        </w:tabs>
        <w:ind w:left="780"/>
      </w:pPr>
      <w:r>
        <w:rPr>
          <w:rStyle w:val="54"/>
          <w:color w:val="000000"/>
        </w:rPr>
        <w:t>боксита</w:t>
      </w:r>
      <w:r>
        <w:rPr>
          <w:rStyle w:val="54"/>
          <w:color w:val="000000"/>
        </w:rPr>
        <w:tab/>
        <w:t>168</w:t>
      </w:r>
    </w:p>
    <w:p w14:paraId="5F31545A" w14:textId="77777777" w:rsidR="00665E5F" w:rsidRDefault="00665E5F" w:rsidP="00665E5F">
      <w:pPr>
        <w:pStyle w:val="53"/>
        <w:widowControl w:val="0"/>
        <w:numPr>
          <w:ilvl w:val="2"/>
          <w:numId w:val="1"/>
        </w:numPr>
        <w:tabs>
          <w:tab w:val="left" w:pos="752"/>
        </w:tabs>
        <w:spacing w:after="0" w:line="317" w:lineRule="exact"/>
        <w:ind w:left="780" w:hanging="780"/>
        <w:jc w:val="both"/>
      </w:pPr>
      <w:r>
        <w:rPr>
          <w:rStyle w:val="54"/>
          <w:color w:val="000000"/>
        </w:rPr>
        <w:t>Отработка технологических параметров получения пропантов на</w:t>
      </w:r>
    </w:p>
    <w:p w14:paraId="027DE88D" w14:textId="77777777" w:rsidR="00665E5F" w:rsidRDefault="00665E5F" w:rsidP="00665E5F">
      <w:pPr>
        <w:pStyle w:val="53"/>
        <w:tabs>
          <w:tab w:val="right" w:pos="9881"/>
        </w:tabs>
        <w:ind w:left="780"/>
      </w:pPr>
      <w:r>
        <w:rPr>
          <w:rStyle w:val="54"/>
          <w:color w:val="000000"/>
        </w:rPr>
        <w:t>основе гавриловского каолина</w:t>
      </w:r>
      <w:r>
        <w:rPr>
          <w:rStyle w:val="54"/>
          <w:color w:val="000000"/>
        </w:rPr>
        <w:tab/>
        <w:t>169</w:t>
      </w:r>
    </w:p>
    <w:p w14:paraId="334F2A43" w14:textId="77777777" w:rsidR="00665E5F" w:rsidRDefault="00665E5F" w:rsidP="00665E5F">
      <w:pPr>
        <w:pStyle w:val="53"/>
        <w:widowControl w:val="0"/>
        <w:numPr>
          <w:ilvl w:val="1"/>
          <w:numId w:val="1"/>
        </w:numPr>
        <w:tabs>
          <w:tab w:val="left" w:pos="551"/>
        </w:tabs>
        <w:spacing w:after="0" w:line="317" w:lineRule="exact"/>
        <w:ind w:left="780" w:hanging="780"/>
        <w:jc w:val="both"/>
      </w:pPr>
      <w:r>
        <w:rPr>
          <w:rStyle w:val="54"/>
          <w:color w:val="000000"/>
        </w:rPr>
        <w:t>Критерии выбора огнеупорного глинистого сырья и составов</w:t>
      </w:r>
    </w:p>
    <w:p w14:paraId="7F15194A" w14:textId="77777777" w:rsidR="00665E5F" w:rsidRDefault="00665E5F" w:rsidP="00665E5F">
      <w:pPr>
        <w:pStyle w:val="53"/>
        <w:tabs>
          <w:tab w:val="right" w:pos="9881"/>
        </w:tabs>
        <w:ind w:left="780"/>
      </w:pPr>
      <w:hyperlink w:anchor="bookmark20" w:tooltip="Current Document" w:history="1">
        <w:r>
          <w:rPr>
            <w:rStyle w:val="54"/>
            <w:color w:val="000000"/>
          </w:rPr>
          <w:t>керамических масс для получения алюмосиликатных пропантов</w:t>
        </w:r>
        <w:r>
          <w:rPr>
            <w:rStyle w:val="54"/>
            <w:color w:val="000000"/>
          </w:rPr>
          <w:tab/>
          <w:t>172</w:t>
        </w:r>
      </w:hyperlink>
    </w:p>
    <w:p w14:paraId="677831A1" w14:textId="77777777" w:rsidR="00665E5F" w:rsidRDefault="00665E5F" w:rsidP="00665E5F">
      <w:pPr>
        <w:pStyle w:val="53"/>
        <w:tabs>
          <w:tab w:val="left" w:pos="5045"/>
          <w:tab w:val="right" w:pos="9881"/>
        </w:tabs>
      </w:pPr>
      <w:r>
        <w:rPr>
          <w:rStyle w:val="54"/>
          <w:color w:val="000000"/>
        </w:rPr>
        <w:lastRenderedPageBreak/>
        <w:t>Выводы</w:t>
      </w:r>
      <w:r>
        <w:rPr>
          <w:rStyle w:val="54"/>
          <w:color w:val="000000"/>
        </w:rPr>
        <w:tab/>
        <w:t>■</w:t>
      </w:r>
      <w:r>
        <w:rPr>
          <w:rStyle w:val="54"/>
          <w:color w:val="000000"/>
        </w:rPr>
        <w:tab/>
        <w:t>175</w:t>
      </w:r>
    </w:p>
    <w:p w14:paraId="0914D02C" w14:textId="77777777" w:rsidR="00665E5F" w:rsidRDefault="00665E5F" w:rsidP="00665E5F">
      <w:pPr>
        <w:pStyle w:val="53"/>
        <w:tabs>
          <w:tab w:val="right" w:pos="9881"/>
        </w:tabs>
      </w:pPr>
      <w:r>
        <w:rPr>
          <w:rStyle w:val="54"/>
          <w:color w:val="000000"/>
        </w:rPr>
        <w:t>Список литературы</w:t>
      </w:r>
      <w:r>
        <w:rPr>
          <w:rStyle w:val="54"/>
          <w:color w:val="000000"/>
        </w:rPr>
        <w:tab/>
        <w:t>177</w:t>
      </w:r>
    </w:p>
    <w:p w14:paraId="061ACBF8" w14:textId="4966E100" w:rsidR="00B20243" w:rsidRDefault="00665E5F" w:rsidP="00665E5F">
      <w:r>
        <w:fldChar w:fldCharType="end"/>
      </w:r>
    </w:p>
    <w:p w14:paraId="0AD2AA8C" w14:textId="07483A72" w:rsidR="00665E5F" w:rsidRDefault="00665E5F" w:rsidP="00665E5F"/>
    <w:p w14:paraId="6110957E" w14:textId="77777777" w:rsidR="00665E5F" w:rsidRDefault="00665E5F" w:rsidP="0011096F">
      <w:pPr>
        <w:pStyle w:val="210"/>
        <w:numPr>
          <w:ilvl w:val="0"/>
          <w:numId w:val="5"/>
        </w:numPr>
        <w:shd w:val="clear" w:color="auto" w:fill="auto"/>
        <w:tabs>
          <w:tab w:val="left" w:pos="1434"/>
        </w:tabs>
        <w:spacing w:before="0" w:after="0"/>
        <w:ind w:firstLine="780"/>
        <w:jc w:val="both"/>
      </w:pPr>
      <w:r>
        <w:rPr>
          <w:rStyle w:val="21"/>
          <w:color w:val="000000"/>
        </w:rPr>
        <w:t>Физико-химическими параметрами оценки пригодности глинистого сырья для изготовления легких и прочных алюмосиликатных пропантов явля</w:t>
      </w:r>
      <w:r>
        <w:rPr>
          <w:rStyle w:val="21"/>
          <w:color w:val="000000"/>
        </w:rPr>
        <w:softHyphen/>
        <w:t>ются преимущественно каолинитовый состав с содержанием каолинита не ме</w:t>
      </w:r>
      <w:r>
        <w:rPr>
          <w:rStyle w:val="21"/>
          <w:color w:val="000000"/>
        </w:rPr>
        <w:softHyphen/>
        <w:t xml:space="preserve">нее 65 мае. %; содержание оксида </w:t>
      </w:r>
      <w:r>
        <w:rPr>
          <w:rStyle w:val="2-1pt"/>
          <w:color w:val="000000"/>
        </w:rPr>
        <w:t>А1</w:t>
      </w:r>
      <w:r>
        <w:rPr>
          <w:rStyle w:val="2-1pt"/>
          <w:color w:val="000000"/>
          <w:vertAlign w:val="subscript"/>
        </w:rPr>
        <w:t>2</w:t>
      </w:r>
      <w:r>
        <w:rPr>
          <w:rStyle w:val="2-1pt"/>
          <w:color w:val="000000"/>
        </w:rPr>
        <w:t xml:space="preserve">Оз </w:t>
      </w:r>
      <w:r>
        <w:rPr>
          <w:rStyle w:val="21"/>
          <w:color w:val="000000"/>
        </w:rPr>
        <w:t>в химическом составе в прокаленном состоянии не менее 35 мае. % (предпочтительно 40 - 45мас. %); предельно до</w:t>
      </w:r>
      <w:r>
        <w:rPr>
          <w:rStyle w:val="21"/>
          <w:color w:val="000000"/>
        </w:rPr>
        <w:softHyphen/>
        <w:t>пустимое содержание свободного кварца не более 15 мае. %; содержание ще</w:t>
      </w:r>
      <w:r>
        <w:rPr>
          <w:rStyle w:val="21"/>
          <w:color w:val="000000"/>
        </w:rPr>
        <w:softHyphen/>
        <w:t xml:space="preserve">лочных и щелочно-земельных оксидов не более </w:t>
      </w:r>
      <w:r>
        <w:rPr>
          <w:color w:val="000000"/>
        </w:rPr>
        <w:t>1,2</w:t>
      </w:r>
      <w:r>
        <w:rPr>
          <w:rStyle w:val="21"/>
          <w:color w:val="000000"/>
        </w:rPr>
        <w:t xml:space="preserve"> мае. %, а также прочность на сжатие в спеченном состоянии не менее 70 МПа.</w:t>
      </w:r>
    </w:p>
    <w:p w14:paraId="5443E4B4" w14:textId="77777777" w:rsidR="00665E5F" w:rsidRDefault="00665E5F" w:rsidP="0011096F">
      <w:pPr>
        <w:pStyle w:val="210"/>
        <w:numPr>
          <w:ilvl w:val="0"/>
          <w:numId w:val="5"/>
        </w:numPr>
        <w:shd w:val="clear" w:color="auto" w:fill="auto"/>
        <w:tabs>
          <w:tab w:val="left" w:pos="1434"/>
        </w:tabs>
        <w:spacing w:before="0" w:after="0"/>
        <w:ind w:firstLine="780"/>
        <w:jc w:val="both"/>
      </w:pPr>
      <w:r>
        <w:rPr>
          <w:rStyle w:val="21"/>
          <w:color w:val="000000"/>
        </w:rPr>
        <w:t>Эффективность действия добавок оксидов 3d- переходных элемен</w:t>
      </w:r>
      <w:r>
        <w:rPr>
          <w:rStyle w:val="21"/>
          <w:color w:val="000000"/>
        </w:rPr>
        <w:softHyphen/>
        <w:t>тов, образующих дефектные твердые растворы с муллитом (Ре</w:t>
      </w:r>
      <w:r>
        <w:rPr>
          <w:rStyle w:val="21"/>
          <w:color w:val="000000"/>
          <w:vertAlign w:val="subscript"/>
        </w:rPr>
        <w:t>2</w:t>
      </w:r>
      <w:r>
        <w:rPr>
          <w:rStyle w:val="21"/>
          <w:color w:val="000000"/>
        </w:rPr>
        <w:t>Оз и Мп0</w:t>
      </w:r>
      <w:r>
        <w:rPr>
          <w:rStyle w:val="21"/>
          <w:color w:val="000000"/>
          <w:vertAlign w:val="subscript"/>
        </w:rPr>
        <w:t>2</w:t>
      </w:r>
      <w:r>
        <w:rPr>
          <w:rStyle w:val="21"/>
          <w:color w:val="000000"/>
        </w:rPr>
        <w:t>), и добавок щелочных и щелочно-земельных оксидов, регулирующих реологиче</w:t>
      </w:r>
      <w:r>
        <w:rPr>
          <w:rStyle w:val="21"/>
          <w:color w:val="000000"/>
        </w:rPr>
        <w:softHyphen/>
        <w:t xml:space="preserve">ские свойства силикатных расплавов </w:t>
      </w:r>
      <w:r w:rsidRPr="00665E5F">
        <w:rPr>
          <w:rStyle w:val="21"/>
          <w:color w:val="000000"/>
          <w:lang w:eastAsia="en-US"/>
        </w:rPr>
        <w:t>(</w:t>
      </w:r>
      <w:r>
        <w:rPr>
          <w:rStyle w:val="21"/>
          <w:color w:val="000000"/>
          <w:lang w:val="en-US" w:eastAsia="en-US"/>
        </w:rPr>
        <w:t>Na</w:t>
      </w:r>
      <w:r w:rsidRPr="00665E5F">
        <w:rPr>
          <w:rStyle w:val="21"/>
          <w:color w:val="000000"/>
          <w:vertAlign w:val="subscript"/>
          <w:lang w:eastAsia="en-US"/>
        </w:rPr>
        <w:t>2</w:t>
      </w:r>
      <w:r w:rsidRPr="00665E5F">
        <w:rPr>
          <w:rStyle w:val="21"/>
          <w:color w:val="000000"/>
          <w:lang w:eastAsia="en-US"/>
        </w:rPr>
        <w:t xml:space="preserve">0 </w:t>
      </w:r>
      <w:r>
        <w:rPr>
          <w:rStyle w:val="21"/>
          <w:color w:val="000000"/>
        </w:rPr>
        <w:t>и СаО), на процесс уплотнения и упрочнения каолина определяется температурой обжига композиций из глини</w:t>
      </w:r>
      <w:r>
        <w:rPr>
          <w:rStyle w:val="21"/>
          <w:color w:val="000000"/>
        </w:rPr>
        <w:softHyphen/>
        <w:t>стого сырья. По эффективности влияния на спекание алюмосиликатной кера</w:t>
      </w:r>
      <w:r>
        <w:rPr>
          <w:rStyle w:val="21"/>
          <w:color w:val="000000"/>
        </w:rPr>
        <w:softHyphen/>
        <w:t>мики в интервале температур 1400 - 1450 °С, выбранные добавки можно распо</w:t>
      </w:r>
      <w:r>
        <w:rPr>
          <w:rStyle w:val="21"/>
          <w:color w:val="000000"/>
        </w:rPr>
        <w:softHyphen/>
        <w:t>ложить в следующий ряд: Бе</w:t>
      </w:r>
      <w:r>
        <w:rPr>
          <w:rStyle w:val="21"/>
          <w:color w:val="000000"/>
          <w:vertAlign w:val="subscript"/>
        </w:rPr>
        <w:t>2</w:t>
      </w:r>
      <w:r>
        <w:rPr>
          <w:rStyle w:val="21"/>
          <w:color w:val="000000"/>
        </w:rPr>
        <w:t>Оз &gt; Мп0</w:t>
      </w:r>
      <w:r>
        <w:rPr>
          <w:color w:val="000000"/>
          <w:vertAlign w:val="subscript"/>
        </w:rPr>
        <w:t>2</w:t>
      </w:r>
      <w:r>
        <w:rPr>
          <w:rStyle w:val="21"/>
          <w:color w:val="000000"/>
        </w:rPr>
        <w:t xml:space="preserve"> &gt; </w:t>
      </w:r>
      <w:r>
        <w:rPr>
          <w:rStyle w:val="21"/>
          <w:color w:val="000000"/>
          <w:lang w:val="en-US" w:eastAsia="en-US"/>
        </w:rPr>
        <w:t>Na</w:t>
      </w:r>
      <w:r w:rsidRPr="00665E5F">
        <w:rPr>
          <w:rStyle w:val="21"/>
          <w:color w:val="000000"/>
          <w:vertAlign w:val="subscript"/>
          <w:lang w:eastAsia="en-US"/>
        </w:rPr>
        <w:t>2</w:t>
      </w:r>
      <w:r w:rsidRPr="00665E5F">
        <w:rPr>
          <w:rStyle w:val="21"/>
          <w:color w:val="000000"/>
          <w:lang w:eastAsia="en-US"/>
        </w:rPr>
        <w:t xml:space="preserve">0 </w:t>
      </w:r>
      <w:r>
        <w:rPr>
          <w:rStyle w:val="21"/>
          <w:color w:val="000000"/>
        </w:rPr>
        <w:t>&gt; СаО.</w:t>
      </w:r>
    </w:p>
    <w:p w14:paraId="4BA9B6BD" w14:textId="77777777" w:rsidR="00665E5F" w:rsidRDefault="00665E5F" w:rsidP="0011096F">
      <w:pPr>
        <w:pStyle w:val="210"/>
        <w:numPr>
          <w:ilvl w:val="0"/>
          <w:numId w:val="5"/>
        </w:numPr>
        <w:shd w:val="clear" w:color="auto" w:fill="auto"/>
        <w:tabs>
          <w:tab w:val="left" w:pos="1434"/>
        </w:tabs>
        <w:spacing w:before="0" w:after="0"/>
        <w:ind w:firstLine="780"/>
        <w:jc w:val="both"/>
      </w:pPr>
      <w:r>
        <w:rPr>
          <w:rStyle w:val="21"/>
          <w:color w:val="000000"/>
        </w:rPr>
        <w:t xml:space="preserve">Активирующее действие железооксидных добавок в виде пиритных огарков и железной руды (с содержанием оксидов железа в пересчете на </w:t>
      </w:r>
      <w:r>
        <w:rPr>
          <w:rStyle w:val="21"/>
          <w:color w:val="000000"/>
          <w:lang w:val="en-US" w:eastAsia="en-US"/>
        </w:rPr>
        <w:t>Fe</w:t>
      </w:r>
      <w:r w:rsidRPr="00665E5F">
        <w:rPr>
          <w:color w:val="000000"/>
          <w:vertAlign w:val="subscript"/>
          <w:lang w:eastAsia="en-US"/>
        </w:rPr>
        <w:t>2</w:t>
      </w:r>
      <w:r w:rsidRPr="00665E5F">
        <w:rPr>
          <w:rStyle w:val="21"/>
          <w:color w:val="000000"/>
          <w:lang w:eastAsia="en-US"/>
        </w:rPr>
        <w:t>0</w:t>
      </w:r>
      <w:r w:rsidRPr="00665E5F">
        <w:rPr>
          <w:color w:val="000000"/>
          <w:vertAlign w:val="subscript"/>
          <w:lang w:eastAsia="en-US"/>
        </w:rPr>
        <w:t xml:space="preserve">3 </w:t>
      </w:r>
      <w:r>
        <w:rPr>
          <w:rStyle w:val="21"/>
          <w:color w:val="000000"/>
        </w:rPr>
        <w:t xml:space="preserve">не менее 75 мае. </w:t>
      </w:r>
      <w:r>
        <w:rPr>
          <w:rStyle w:val="28"/>
          <w:color w:val="000000"/>
        </w:rPr>
        <w:t>%</w:t>
      </w:r>
      <w:r>
        <w:rPr>
          <w:rStyle w:val="21"/>
          <w:color w:val="000000"/>
        </w:rPr>
        <w:t xml:space="preserve"> в прокаленном состоянии) в количестве </w:t>
      </w:r>
      <w:r>
        <w:rPr>
          <w:rStyle w:val="21pt"/>
          <w:color w:val="000000"/>
        </w:rPr>
        <w:t>2-11</w:t>
      </w:r>
      <w:r>
        <w:rPr>
          <w:rStyle w:val="21"/>
          <w:color w:val="000000"/>
        </w:rPr>
        <w:t xml:space="preserve"> мас.% на спе</w:t>
      </w:r>
      <w:r>
        <w:rPr>
          <w:rStyle w:val="21"/>
          <w:color w:val="000000"/>
        </w:rPr>
        <w:softHyphen/>
        <w:t>кание огнеупорного глинистого сырья заключается как в образовании дефект</w:t>
      </w:r>
      <w:r>
        <w:rPr>
          <w:rStyle w:val="21"/>
          <w:color w:val="000000"/>
        </w:rPr>
        <w:softHyphen/>
        <w:t>ных твердых растворов с муллитом, так в образовании легкоплавких эвтектик, обеспечивающих снижение температуры спекания каолина на 100 — 150 °С.</w:t>
      </w:r>
    </w:p>
    <w:p w14:paraId="48D45956" w14:textId="77777777" w:rsidR="00665E5F" w:rsidRDefault="00665E5F" w:rsidP="0011096F">
      <w:pPr>
        <w:pStyle w:val="210"/>
        <w:numPr>
          <w:ilvl w:val="0"/>
          <w:numId w:val="5"/>
        </w:numPr>
        <w:shd w:val="clear" w:color="auto" w:fill="auto"/>
        <w:tabs>
          <w:tab w:val="left" w:pos="1434"/>
        </w:tabs>
        <w:spacing w:before="0" w:after="0"/>
        <w:ind w:firstLine="780"/>
        <w:jc w:val="both"/>
      </w:pPr>
      <w:r>
        <w:rPr>
          <w:rStyle w:val="21"/>
          <w:color w:val="000000"/>
        </w:rPr>
        <w:t xml:space="preserve">Использование высокожелезистого (содержание </w:t>
      </w:r>
      <w:r>
        <w:rPr>
          <w:rStyle w:val="21"/>
          <w:color w:val="000000"/>
          <w:lang w:val="en-US" w:eastAsia="en-US"/>
        </w:rPr>
        <w:t>Fe</w:t>
      </w:r>
      <w:r w:rsidRPr="00665E5F">
        <w:rPr>
          <w:color w:val="000000"/>
          <w:vertAlign w:val="subscript"/>
          <w:lang w:eastAsia="en-US"/>
        </w:rPr>
        <w:t>2</w:t>
      </w:r>
      <w:r>
        <w:rPr>
          <w:rStyle w:val="21"/>
          <w:color w:val="000000"/>
          <w:lang w:val="en-US" w:eastAsia="en-US"/>
        </w:rPr>
        <w:t>C</w:t>
      </w:r>
      <w:r w:rsidRPr="00665E5F">
        <w:rPr>
          <w:color w:val="000000"/>
          <w:lang w:eastAsia="en-US"/>
        </w:rPr>
        <w:t>&gt;3</w:t>
      </w:r>
      <w:r w:rsidRPr="00665E5F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</w:rPr>
        <w:t>— 16-17 %) глинистого боксита в количестве 20-30 мас.% интенсифицирует процесс спека</w:t>
      </w:r>
      <w:r>
        <w:rPr>
          <w:rStyle w:val="21"/>
          <w:color w:val="000000"/>
        </w:rPr>
        <w:softHyphen/>
        <w:t xml:space="preserve">ния каолина в </w:t>
      </w:r>
      <w:r>
        <w:rPr>
          <w:color w:val="000000"/>
        </w:rPr>
        <w:t>2</w:t>
      </w:r>
      <w:r>
        <w:rPr>
          <w:rStyle w:val="21"/>
          <w:color w:val="000000"/>
        </w:rPr>
        <w:t xml:space="preserve"> раза, обеспечивая при температуре 1400 °С увеличение прочно</w:t>
      </w:r>
      <w:r>
        <w:rPr>
          <w:rStyle w:val="21"/>
          <w:color w:val="000000"/>
        </w:rPr>
        <w:softHyphen/>
        <w:t>стных характеристик в 1,5 раза.</w:t>
      </w:r>
    </w:p>
    <w:p w14:paraId="15740891" w14:textId="77777777" w:rsidR="00665E5F" w:rsidRDefault="00665E5F" w:rsidP="0011096F">
      <w:pPr>
        <w:pStyle w:val="210"/>
        <w:numPr>
          <w:ilvl w:val="0"/>
          <w:numId w:val="5"/>
        </w:numPr>
        <w:shd w:val="clear" w:color="auto" w:fill="auto"/>
        <w:tabs>
          <w:tab w:val="left" w:pos="1434"/>
        </w:tabs>
        <w:spacing w:before="0" w:after="0"/>
        <w:ind w:firstLine="780"/>
        <w:jc w:val="both"/>
        <w:sectPr w:rsidR="00665E5F">
          <w:pgSz w:w="11900" w:h="16840"/>
          <w:pgMar w:top="1704" w:right="864" w:bottom="1704" w:left="1130" w:header="0" w:footer="3" w:gutter="0"/>
          <w:cols w:space="720"/>
          <w:noEndnote/>
          <w:docGrid w:linePitch="360"/>
        </w:sectPr>
      </w:pPr>
      <w:r>
        <w:rPr>
          <w:rStyle w:val="21"/>
          <w:color w:val="000000"/>
        </w:rPr>
        <w:t xml:space="preserve">Добавка диабазового порфирита в огнеупорное глинистое сырье в </w:t>
      </w:r>
      <w:r>
        <w:rPr>
          <w:rStyle w:val="21"/>
          <w:color w:val="000000"/>
        </w:rPr>
        <w:lastRenderedPageBreak/>
        <w:t xml:space="preserve">количестве </w:t>
      </w:r>
      <w:r>
        <w:rPr>
          <w:rStyle w:val="21pt"/>
          <w:color w:val="000000"/>
        </w:rPr>
        <w:t>10-30</w:t>
      </w:r>
      <w:r>
        <w:rPr>
          <w:rStyle w:val="21"/>
          <w:color w:val="000000"/>
        </w:rPr>
        <w:t xml:space="preserve"> мае. </w:t>
      </w:r>
      <w:r>
        <w:rPr>
          <w:rStyle w:val="28"/>
          <w:color w:val="000000"/>
        </w:rPr>
        <w:t>%</w:t>
      </w:r>
      <w:r>
        <w:rPr>
          <w:rStyle w:val="21"/>
          <w:color w:val="000000"/>
        </w:rPr>
        <w:t xml:space="preserve"> оказывает спекающе-упрочняющее действие за счет</w:t>
      </w:r>
    </w:p>
    <w:p w14:paraId="1F7971BA" w14:textId="77777777" w:rsidR="00665E5F" w:rsidRDefault="00665E5F" w:rsidP="00665E5F">
      <w:pPr>
        <w:pStyle w:val="210"/>
        <w:shd w:val="clear" w:color="auto" w:fill="auto"/>
        <w:jc w:val="both"/>
      </w:pPr>
      <w:r>
        <w:rPr>
          <w:rStyle w:val="21"/>
          <w:color w:val="000000"/>
        </w:rPr>
        <w:lastRenderedPageBreak/>
        <w:t>образования силикатного расплава, обеспечивая повышение прочности мате</w:t>
      </w:r>
      <w:r>
        <w:rPr>
          <w:rStyle w:val="21"/>
          <w:color w:val="000000"/>
        </w:rPr>
        <w:softHyphen/>
        <w:t>риала в 1,5 — 2 раза при температуре обжига 1350 °С.</w:t>
      </w:r>
    </w:p>
    <w:p w14:paraId="110CB840" w14:textId="77777777" w:rsidR="00665E5F" w:rsidRDefault="00665E5F" w:rsidP="0011096F">
      <w:pPr>
        <w:pStyle w:val="210"/>
        <w:numPr>
          <w:ilvl w:val="0"/>
          <w:numId w:val="5"/>
        </w:numPr>
        <w:shd w:val="clear" w:color="auto" w:fill="auto"/>
        <w:tabs>
          <w:tab w:val="left" w:pos="1437"/>
        </w:tabs>
        <w:spacing w:before="0" w:after="0"/>
        <w:ind w:firstLine="780"/>
        <w:jc w:val="both"/>
      </w:pPr>
      <w:r>
        <w:rPr>
          <w:rStyle w:val="21"/>
          <w:color w:val="000000"/>
        </w:rPr>
        <w:t>Использование комплексной добавки в виде смеси диабазовой по</w:t>
      </w:r>
      <w:r>
        <w:rPr>
          <w:rStyle w:val="21"/>
          <w:color w:val="000000"/>
        </w:rPr>
        <w:softHyphen/>
        <w:t xml:space="preserve">роды (10 — 20 %) с пиритными огарками (5 </w:t>
      </w:r>
      <w:r>
        <w:rPr>
          <w:rStyle w:val="28"/>
          <w:color w:val="000000"/>
        </w:rPr>
        <w:t>%</w:t>
      </w:r>
      <w:r>
        <w:rPr>
          <w:rStyle w:val="21"/>
          <w:color w:val="000000"/>
        </w:rPr>
        <w:t xml:space="preserve"> сверх 100%) резко активирует процесс спекания каолина в температурном интервале 1350 - 1450 °С за счет изменения реологических свойств и повышения реакционной способности же</w:t>
      </w:r>
      <w:r>
        <w:rPr>
          <w:rStyle w:val="21"/>
          <w:color w:val="000000"/>
        </w:rPr>
        <w:softHyphen/>
        <w:t>лезисто-силикатного расплава, приводя к расплавлению каолино-диабазовых композиций при температуре обжига 1450°С.</w:t>
      </w:r>
    </w:p>
    <w:p w14:paraId="30053443" w14:textId="77777777" w:rsidR="00665E5F" w:rsidRDefault="00665E5F" w:rsidP="0011096F">
      <w:pPr>
        <w:pStyle w:val="210"/>
        <w:numPr>
          <w:ilvl w:val="0"/>
          <w:numId w:val="5"/>
        </w:numPr>
        <w:shd w:val="clear" w:color="auto" w:fill="auto"/>
        <w:tabs>
          <w:tab w:val="left" w:pos="1437"/>
        </w:tabs>
        <w:spacing w:before="0" w:after="0"/>
        <w:ind w:firstLine="780"/>
        <w:jc w:val="both"/>
      </w:pPr>
      <w:r>
        <w:rPr>
          <w:rStyle w:val="21"/>
          <w:color w:val="000000"/>
        </w:rPr>
        <w:t>Для повышения прочностных характеристик гранулированного ма</w:t>
      </w:r>
      <w:r>
        <w:rPr>
          <w:rStyle w:val="21"/>
          <w:color w:val="000000"/>
        </w:rPr>
        <w:softHyphen/>
        <w:t>териала доказана необходимость технологической операции предварительной термоподготовки огнеупорного глинистого сырья. Термообработка каолина при температуре 980 - 1100 °С способствует интенсификации процесса спекания из</w:t>
      </w:r>
      <w:r>
        <w:rPr>
          <w:rStyle w:val="21"/>
          <w:color w:val="000000"/>
        </w:rPr>
        <w:softHyphen/>
        <w:t>делий при температуре обжига 1450 °С за счет незавершенности процессов формирования муллита на данной технологической стадии, что определяет вы</w:t>
      </w:r>
      <w:r>
        <w:rPr>
          <w:rStyle w:val="21"/>
          <w:color w:val="000000"/>
        </w:rPr>
        <w:softHyphen/>
        <w:t>сокую дефектность его кристаллической решетки и повышенную активность в последующем спекающем обжиге. При этом активная кристаллизация кристо- балита из расплава в процессе спекающего обжига уменьшает общее содержа</w:t>
      </w:r>
      <w:r>
        <w:rPr>
          <w:rStyle w:val="21"/>
          <w:color w:val="000000"/>
        </w:rPr>
        <w:softHyphen/>
        <w:t>ние стеклофазы в материале, что также благоприятно сказывается на повыше</w:t>
      </w:r>
      <w:r>
        <w:rPr>
          <w:rStyle w:val="21"/>
          <w:color w:val="000000"/>
        </w:rPr>
        <w:softHyphen/>
        <w:t>нии прочностных характеристик алюмосиликатных пропантов.</w:t>
      </w:r>
    </w:p>
    <w:p w14:paraId="52B2ACFB" w14:textId="77777777" w:rsidR="00665E5F" w:rsidRDefault="00665E5F" w:rsidP="0011096F">
      <w:pPr>
        <w:pStyle w:val="210"/>
        <w:numPr>
          <w:ilvl w:val="0"/>
          <w:numId w:val="5"/>
        </w:numPr>
        <w:shd w:val="clear" w:color="auto" w:fill="auto"/>
        <w:tabs>
          <w:tab w:val="left" w:pos="1437"/>
        </w:tabs>
        <w:spacing w:before="0" w:after="0"/>
        <w:ind w:firstLine="780"/>
        <w:jc w:val="both"/>
      </w:pPr>
      <w:r>
        <w:rPr>
          <w:rStyle w:val="21"/>
          <w:color w:val="000000"/>
        </w:rPr>
        <w:t xml:space="preserve">Использование железооксидных природных и техногенных добавок в количестве </w:t>
      </w:r>
      <w:r>
        <w:rPr>
          <w:rStyle w:val="21pt"/>
          <w:color w:val="000000"/>
        </w:rPr>
        <w:t>2-11</w:t>
      </w:r>
      <w:r>
        <w:rPr>
          <w:rStyle w:val="21"/>
          <w:color w:val="000000"/>
        </w:rPr>
        <w:t xml:space="preserve"> мае. % (1,5 - 8,5 мас.% в пересчете на Ре</w:t>
      </w:r>
      <w:r>
        <w:rPr>
          <w:color w:val="000000"/>
          <w:vertAlign w:val="subscript"/>
        </w:rPr>
        <w:t>2</w:t>
      </w:r>
      <w:r>
        <w:rPr>
          <w:rStyle w:val="21"/>
          <w:color w:val="000000"/>
        </w:rPr>
        <w:t>Оз) в композициях с огнеупорным глинистым сырьем обеспечивает получение при температуре предварительной термоподготовки сырья 850 - 1100 °С и обжига гранул 1400 -</w:t>
      </w:r>
    </w:p>
    <w:p w14:paraId="2BA2ED54" w14:textId="77777777" w:rsidR="00665E5F" w:rsidRDefault="00665E5F" w:rsidP="00665E5F">
      <w:pPr>
        <w:pStyle w:val="210"/>
        <w:shd w:val="clear" w:color="auto" w:fill="auto"/>
        <w:jc w:val="both"/>
      </w:pPr>
      <w:r>
        <w:rPr>
          <w:rStyle w:val="21"/>
          <w:color w:val="000000"/>
        </w:rPr>
        <w:t xml:space="preserve">1450 °С алюмосиликатных пропантов средней прочности (выдерживающих разрушающие давления </w:t>
      </w:r>
      <w:r>
        <w:rPr>
          <w:rStyle w:val="21"/>
          <w:color w:val="000000"/>
        </w:rPr>
        <w:lastRenderedPageBreak/>
        <w:t>до 52 МПа) и низкой насыпной плотности (до 1,58 г/см</w:t>
      </w:r>
      <w:r>
        <w:rPr>
          <w:rStyle w:val="21"/>
          <w:color w:val="000000"/>
          <w:vertAlign w:val="superscript"/>
        </w:rPr>
        <w:t>3</w:t>
      </w:r>
      <w:r>
        <w:rPr>
          <w:rStyle w:val="21"/>
          <w:color w:val="000000"/>
        </w:rPr>
        <w:t>).</w:t>
      </w:r>
    </w:p>
    <w:p w14:paraId="247788AF" w14:textId="77777777" w:rsidR="00665E5F" w:rsidRDefault="00665E5F" w:rsidP="00665E5F">
      <w:pPr>
        <w:pStyle w:val="210"/>
        <w:shd w:val="clear" w:color="auto" w:fill="auto"/>
        <w:ind w:firstLine="780"/>
        <w:jc w:val="both"/>
      </w:pPr>
      <w:r>
        <w:rPr>
          <w:rStyle w:val="21"/>
          <w:color w:val="000000"/>
        </w:rPr>
        <w:t>Применение комплексной добавки минерализующе-упрочняющего дей</w:t>
      </w:r>
      <w:r>
        <w:rPr>
          <w:rStyle w:val="21"/>
          <w:color w:val="000000"/>
        </w:rPr>
        <w:softHyphen/>
        <w:t>ствия (технического глинозема в комбинации с железооксидной добавкой) при тех же температурных условиях обеспечивает получение пропантов средней прочности, выдерживающих разрушающие давления до 70 МПа, с насыпной</w:t>
      </w:r>
    </w:p>
    <w:p w14:paraId="18C35AE6" w14:textId="77777777" w:rsidR="00665E5F" w:rsidRDefault="00665E5F" w:rsidP="00665E5F">
      <w:pPr>
        <w:pStyle w:val="661"/>
        <w:shd w:val="clear" w:color="auto" w:fill="auto"/>
        <w:spacing w:line="80" w:lineRule="exact"/>
        <w:ind w:left="3680"/>
      </w:pPr>
      <w:r>
        <w:rPr>
          <w:rStyle w:val="660"/>
          <w:color w:val="000000"/>
        </w:rPr>
        <w:t>■j</w:t>
      </w:r>
    </w:p>
    <w:p w14:paraId="78F6DBF0" w14:textId="1982DB4F" w:rsidR="00665E5F" w:rsidRPr="00665E5F" w:rsidRDefault="00665E5F" w:rsidP="00665E5F">
      <w:r>
        <w:rPr>
          <w:rStyle w:val="21"/>
          <w:color w:val="000000"/>
        </w:rPr>
        <w:t>плотностью до 1,62- 1,65 г/см</w:t>
      </w:r>
    </w:p>
    <w:sectPr w:rsidR="00665E5F" w:rsidRPr="00665E5F">
      <w:headerReference w:type="default" r:id="rId8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E0C11E" w14:textId="77777777" w:rsidR="0011096F" w:rsidRDefault="0011096F">
      <w:pPr>
        <w:spacing w:after="0" w:line="240" w:lineRule="auto"/>
      </w:pPr>
      <w:r>
        <w:separator/>
      </w:r>
    </w:p>
  </w:endnote>
  <w:endnote w:type="continuationSeparator" w:id="0">
    <w:p w14:paraId="39AE377F" w14:textId="77777777" w:rsidR="0011096F" w:rsidRDefault="001109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EAA5C9" w14:textId="77777777" w:rsidR="0011096F" w:rsidRDefault="0011096F">
      <w:pPr>
        <w:spacing w:after="0" w:line="240" w:lineRule="auto"/>
      </w:pPr>
      <w:r>
        <w:separator/>
      </w:r>
    </w:p>
  </w:footnote>
  <w:footnote w:type="continuationSeparator" w:id="0">
    <w:p w14:paraId="761CA04F" w14:textId="77777777" w:rsidR="0011096F" w:rsidRDefault="001109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1096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4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3"/>
      <w:numFmt w:val="decimal"/>
      <w:lvlText w:val="1.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1.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1.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1.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1.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1.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1.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1.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1.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3"/>
      <w:numFmt w:val="decimal"/>
      <w:lvlText w:val="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45"/>
    <w:multiLevelType w:val="multilevel"/>
    <w:tmpl w:val="0000004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551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9FC"/>
    <w:rsid w:val="00087A3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2D44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F5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96F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71C"/>
    <w:rsid w:val="001B2A5E"/>
    <w:rsid w:val="001B301A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2A3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9CB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BC8"/>
    <w:rsid w:val="002D0C2A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92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E7B"/>
    <w:rsid w:val="003A16DC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192"/>
    <w:rsid w:val="00435606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6DB8"/>
    <w:rsid w:val="004C74D3"/>
    <w:rsid w:val="004C75D3"/>
    <w:rsid w:val="004C7831"/>
    <w:rsid w:val="004C7959"/>
    <w:rsid w:val="004C7AEC"/>
    <w:rsid w:val="004D049D"/>
    <w:rsid w:val="004D04DA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1DDD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CF6"/>
    <w:rsid w:val="00512E00"/>
    <w:rsid w:val="0051315D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249"/>
    <w:rsid w:val="005202AA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3E17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3A3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8F9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3AB"/>
    <w:rsid w:val="00620535"/>
    <w:rsid w:val="006205A3"/>
    <w:rsid w:val="006205C3"/>
    <w:rsid w:val="006211B9"/>
    <w:rsid w:val="0062127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2D73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AAC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816"/>
    <w:rsid w:val="006A5A83"/>
    <w:rsid w:val="006A5BB1"/>
    <w:rsid w:val="006A5F2F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371"/>
    <w:rsid w:val="006B155E"/>
    <w:rsid w:val="006B1651"/>
    <w:rsid w:val="006B17C9"/>
    <w:rsid w:val="006B187B"/>
    <w:rsid w:val="006B1993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8D7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2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B81"/>
    <w:rsid w:val="00892DA2"/>
    <w:rsid w:val="00892F12"/>
    <w:rsid w:val="00892F23"/>
    <w:rsid w:val="008930C4"/>
    <w:rsid w:val="008931D5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D5F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A60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0CCC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6D6"/>
    <w:rsid w:val="0095692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A97"/>
    <w:rsid w:val="009773A0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4BC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D0104"/>
    <w:rsid w:val="009D0BA6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70F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B4D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0AB"/>
    <w:rsid w:val="00A60116"/>
    <w:rsid w:val="00A60191"/>
    <w:rsid w:val="00A6036F"/>
    <w:rsid w:val="00A60B67"/>
    <w:rsid w:val="00A61268"/>
    <w:rsid w:val="00A61AFE"/>
    <w:rsid w:val="00A6208C"/>
    <w:rsid w:val="00A6209F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27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0C97"/>
    <w:rsid w:val="00A90E7E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730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23A"/>
    <w:rsid w:val="00B17429"/>
    <w:rsid w:val="00B1773C"/>
    <w:rsid w:val="00B177DE"/>
    <w:rsid w:val="00B1784C"/>
    <w:rsid w:val="00B17D83"/>
    <w:rsid w:val="00B17E61"/>
    <w:rsid w:val="00B17EE3"/>
    <w:rsid w:val="00B20064"/>
    <w:rsid w:val="00B20243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19A"/>
    <w:rsid w:val="00B3132C"/>
    <w:rsid w:val="00B3145F"/>
    <w:rsid w:val="00B315B3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25D"/>
    <w:rsid w:val="00B4149A"/>
    <w:rsid w:val="00B417AA"/>
    <w:rsid w:val="00B41A8D"/>
    <w:rsid w:val="00B41ED8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F22"/>
    <w:rsid w:val="00B6223F"/>
    <w:rsid w:val="00B62375"/>
    <w:rsid w:val="00B62383"/>
    <w:rsid w:val="00B623F4"/>
    <w:rsid w:val="00B62A02"/>
    <w:rsid w:val="00B62A7F"/>
    <w:rsid w:val="00B62BFA"/>
    <w:rsid w:val="00B62F8C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370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EF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72F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386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67E84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0B5"/>
    <w:rsid w:val="00C761FF"/>
    <w:rsid w:val="00C763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A5D"/>
    <w:rsid w:val="00C86BDA"/>
    <w:rsid w:val="00C86C64"/>
    <w:rsid w:val="00C86D34"/>
    <w:rsid w:val="00C86DCD"/>
    <w:rsid w:val="00C86EA6"/>
    <w:rsid w:val="00C86FCB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22E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97AFF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301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0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3A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09D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4CF4"/>
    <w:rsid w:val="00D4547E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C8B"/>
    <w:rsid w:val="00D60DE8"/>
    <w:rsid w:val="00D61050"/>
    <w:rsid w:val="00D610D3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2F3"/>
    <w:rsid w:val="00D64470"/>
    <w:rsid w:val="00D64944"/>
    <w:rsid w:val="00D6496F"/>
    <w:rsid w:val="00D64D6C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3914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3A"/>
    <w:rsid w:val="00EA22D2"/>
    <w:rsid w:val="00EA2DFB"/>
    <w:rsid w:val="00EA2E75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7E1"/>
    <w:rsid w:val="00ED6D9D"/>
    <w:rsid w:val="00ED6F0D"/>
    <w:rsid w:val="00ED730E"/>
    <w:rsid w:val="00ED7487"/>
    <w:rsid w:val="00ED76D2"/>
    <w:rsid w:val="00ED7762"/>
    <w:rsid w:val="00ED7DD0"/>
    <w:rsid w:val="00EE0059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2C3"/>
    <w:rsid w:val="00F10392"/>
    <w:rsid w:val="00F104E3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A28"/>
    <w:rsid w:val="00F12A81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669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DA6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180"/>
    <w:rsid w:val="00F63323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69575</TotalTime>
  <Pages>9</Pages>
  <Words>1717</Words>
  <Characters>9790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973</cp:revision>
  <dcterms:created xsi:type="dcterms:W3CDTF">2024-06-20T08:51:00Z</dcterms:created>
  <dcterms:modified xsi:type="dcterms:W3CDTF">2024-09-01T11:31:00Z</dcterms:modified>
  <cp:category/>
</cp:coreProperties>
</file>