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42742" w:rsidRDefault="00942742" w:rsidP="00942742">
      <w:r w:rsidRPr="00B16312">
        <w:rPr>
          <w:rFonts w:ascii="Times New Roman" w:hAnsi="Times New Roman" w:cs="Times New Roman"/>
          <w:b/>
          <w:sz w:val="24"/>
          <w:szCs w:val="24"/>
        </w:rPr>
        <w:t xml:space="preserve">Ішханян Андрій Рашидович, </w:t>
      </w:r>
      <w:r w:rsidRPr="00B16312">
        <w:rPr>
          <w:rFonts w:ascii="Times New Roman" w:hAnsi="Times New Roman" w:cs="Times New Roman"/>
          <w:color w:val="000000"/>
          <w:sz w:val="24"/>
          <w:szCs w:val="24"/>
        </w:rPr>
        <w:t>адвокат. Назва дисертації: «</w:t>
      </w:r>
      <w:r w:rsidRPr="00B16312">
        <w:rPr>
          <w:rFonts w:ascii="Times New Roman" w:hAnsi="Times New Roman" w:cs="Times New Roman"/>
          <w:bCs/>
          <w:sz w:val="24"/>
          <w:szCs w:val="24"/>
        </w:rPr>
        <w:t>Адміністративно-правові засади забезпечення надання електронних послуг</w:t>
      </w:r>
      <w:r w:rsidRPr="00B16312">
        <w:rPr>
          <w:rFonts w:ascii="Times New Roman" w:hAnsi="Times New Roman" w:cs="Times New Roman"/>
          <w:color w:val="000000"/>
          <w:sz w:val="24"/>
          <w:szCs w:val="24"/>
        </w:rPr>
        <w:t xml:space="preserve">». Шифр та назва спеціальності </w:t>
      </w:r>
      <w:r w:rsidRPr="00B16312">
        <w:rPr>
          <w:rFonts w:ascii="Times New Roman" w:hAnsi="Times New Roman" w:cs="Times New Roman"/>
          <w:sz w:val="24"/>
          <w:szCs w:val="24"/>
        </w:rPr>
        <w:t>– 12.00.07 – адміністративне право і процес; фінансове право; інформаційне право</w:t>
      </w:r>
      <w:r w:rsidRPr="00B16312">
        <w:rPr>
          <w:rFonts w:ascii="Times New Roman" w:hAnsi="Times New Roman" w:cs="Times New Roman"/>
          <w:color w:val="000000"/>
          <w:sz w:val="24"/>
          <w:szCs w:val="24"/>
        </w:rPr>
        <w:t>. Спецрада Д</w:t>
      </w:r>
      <w:r w:rsidRPr="00B16312">
        <w:rPr>
          <w:rStyle w:val="af2"/>
          <w:rFonts w:ascii="Times New Roman" w:hAnsi="Times New Roman" w:cs="Times New Roman"/>
          <w:sz w:val="24"/>
          <w:szCs w:val="24"/>
        </w:rPr>
        <w:t xml:space="preserve"> 08.893.03 </w:t>
      </w:r>
      <w:r w:rsidRPr="00B16312">
        <w:rPr>
          <w:rFonts w:ascii="Times New Roman" w:hAnsi="Times New Roman" w:cs="Times New Roman"/>
          <w:bCs/>
          <w:sz w:val="24"/>
          <w:szCs w:val="24"/>
        </w:rPr>
        <w:t>Університет митної справи та фінансів</w:t>
      </w:r>
    </w:p>
    <w:sectPr w:rsidR="00925CD0" w:rsidRPr="0094274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7A17F-C55C-4673-9D35-D07B39C7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2020-07-11T20:42:00Z</dcterms:created>
  <dcterms:modified xsi:type="dcterms:W3CDTF">2020-07-18T22:15:00Z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