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E101" w14:textId="77777777" w:rsidR="00431988" w:rsidRDefault="00431988" w:rsidP="0043198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Порецкова</w:t>
      </w:r>
      <w:proofErr w:type="spellEnd"/>
      <w:r>
        <w:rPr>
          <w:rFonts w:ascii="Helvetica" w:hAnsi="Helvetica" w:cs="Helvetica"/>
          <w:b/>
          <w:bCs w:val="0"/>
          <w:color w:val="222222"/>
          <w:sz w:val="21"/>
          <w:szCs w:val="21"/>
        </w:rPr>
        <w:t>, Анастасия Анатольевна.</w:t>
      </w:r>
    </w:p>
    <w:p w14:paraId="6C5DA5BF" w14:textId="77777777" w:rsidR="00431988" w:rsidRDefault="00431988" w:rsidP="0043198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Качественная методология в политических </w:t>
      </w:r>
      <w:proofErr w:type="gramStart"/>
      <w:r>
        <w:rPr>
          <w:rFonts w:ascii="Helvetica" w:hAnsi="Helvetica" w:cs="Helvetica"/>
          <w:caps/>
          <w:color w:val="222222"/>
          <w:sz w:val="21"/>
          <w:szCs w:val="21"/>
        </w:rPr>
        <w:t>исследованиях :</w:t>
      </w:r>
      <w:proofErr w:type="gramEnd"/>
      <w:r>
        <w:rPr>
          <w:rFonts w:ascii="Helvetica" w:hAnsi="Helvetica" w:cs="Helvetica"/>
          <w:caps/>
          <w:color w:val="222222"/>
          <w:sz w:val="21"/>
          <w:szCs w:val="21"/>
        </w:rPr>
        <w:t xml:space="preserve"> особенности развития и границы применимости : диссертация ... кандидата политических наук : 23.00.01 / Порецкова Анастасия Анатольевна; [Место защиты: Российский университет дружбы народов]. - Москва, 2021. - 184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FAC8E0A" w14:textId="77777777" w:rsidR="00431988" w:rsidRDefault="00431988" w:rsidP="0043198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Порецкова</w:t>
      </w:r>
      <w:proofErr w:type="spellEnd"/>
      <w:r>
        <w:rPr>
          <w:rFonts w:ascii="Arial" w:hAnsi="Arial" w:cs="Arial"/>
          <w:color w:val="646B71"/>
          <w:sz w:val="18"/>
          <w:szCs w:val="18"/>
        </w:rPr>
        <w:t xml:space="preserve"> Анастасия Анатольевна</w:t>
      </w:r>
    </w:p>
    <w:p w14:paraId="79D206FF"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635E06"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изучения методологических подходов в политической науке</w:t>
      </w:r>
    </w:p>
    <w:p w14:paraId="441AC98C"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Социальная эпистемология и социология знания в изучении политической науки</w:t>
      </w:r>
    </w:p>
    <w:p w14:paraId="52B2D0A2"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Развитие и институционализация методологических подходов в политической науке</w:t>
      </w:r>
    </w:p>
    <w:p w14:paraId="30FAA959"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 развития политической науки: страновые различия</w:t>
      </w:r>
    </w:p>
    <w:p w14:paraId="1B3F94A6"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использования качественной методологии в политических исследованиях</w:t>
      </w:r>
    </w:p>
    <w:p w14:paraId="71366B8F"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характеристики качественной методологии: особенности и ограничения</w:t>
      </w:r>
    </w:p>
    <w:p w14:paraId="4FC9432F"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Использование качественного исследовательского дизайна в политических исследованиях</w:t>
      </w:r>
    </w:p>
    <w:p w14:paraId="77235430"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Статус методологических подходов в политической науке: влияние социальных факторов</w:t>
      </w:r>
    </w:p>
    <w:p w14:paraId="2161A7C8"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Стратегии и альтернативы качественного исследовательского дизайна в политической науке: возможности и ограничения</w:t>
      </w:r>
    </w:p>
    <w:p w14:paraId="3A6E5E53"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Политическая этнография: изменение понимания политики</w:t>
      </w:r>
    </w:p>
    <w:p w14:paraId="3725789C"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Дискурс-анализ в политических исследованиях: причины популярности</w:t>
      </w:r>
    </w:p>
    <w:p w14:paraId="3390C613"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Нарративный анализ в политических исследованиях: эпистемологические преимущества</w:t>
      </w:r>
    </w:p>
    <w:p w14:paraId="540B92BB"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B08E2E1"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EF4AE7F" w14:textId="77777777" w:rsidR="00431988" w:rsidRDefault="00431988" w:rsidP="00431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7823CDB0" w14:textId="2DED0BD3" w:rsidR="00F37380" w:rsidRPr="00431988" w:rsidRDefault="00F37380" w:rsidP="00431988"/>
    <w:sectPr w:rsidR="00F37380" w:rsidRPr="004319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DFD9" w14:textId="77777777" w:rsidR="0035172C" w:rsidRDefault="0035172C">
      <w:pPr>
        <w:spacing w:after="0" w:line="240" w:lineRule="auto"/>
      </w:pPr>
      <w:r>
        <w:separator/>
      </w:r>
    </w:p>
  </w:endnote>
  <w:endnote w:type="continuationSeparator" w:id="0">
    <w:p w14:paraId="5C18B126" w14:textId="77777777" w:rsidR="0035172C" w:rsidRDefault="0035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0C0E" w14:textId="77777777" w:rsidR="0035172C" w:rsidRDefault="0035172C"/>
    <w:p w14:paraId="5EA95584" w14:textId="77777777" w:rsidR="0035172C" w:rsidRDefault="0035172C"/>
    <w:p w14:paraId="2142A064" w14:textId="77777777" w:rsidR="0035172C" w:rsidRDefault="0035172C"/>
    <w:p w14:paraId="140FE456" w14:textId="77777777" w:rsidR="0035172C" w:rsidRDefault="0035172C"/>
    <w:p w14:paraId="40B78013" w14:textId="77777777" w:rsidR="0035172C" w:rsidRDefault="0035172C"/>
    <w:p w14:paraId="5AB921A8" w14:textId="77777777" w:rsidR="0035172C" w:rsidRDefault="0035172C"/>
    <w:p w14:paraId="0B4D122F" w14:textId="77777777" w:rsidR="0035172C" w:rsidRDefault="003517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94CF0F" wp14:editId="66D82F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751E" w14:textId="77777777" w:rsidR="0035172C" w:rsidRDefault="003517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94CF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50751E" w14:textId="77777777" w:rsidR="0035172C" w:rsidRDefault="003517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BF5AFC" w14:textId="77777777" w:rsidR="0035172C" w:rsidRDefault="0035172C"/>
    <w:p w14:paraId="16123B15" w14:textId="77777777" w:rsidR="0035172C" w:rsidRDefault="0035172C"/>
    <w:p w14:paraId="54715DAF" w14:textId="77777777" w:rsidR="0035172C" w:rsidRDefault="003517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DF67A" wp14:editId="5D056B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91019" w14:textId="77777777" w:rsidR="0035172C" w:rsidRDefault="0035172C"/>
                          <w:p w14:paraId="2C8B3E83" w14:textId="77777777" w:rsidR="0035172C" w:rsidRDefault="003517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DF6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191019" w14:textId="77777777" w:rsidR="0035172C" w:rsidRDefault="0035172C"/>
                    <w:p w14:paraId="2C8B3E83" w14:textId="77777777" w:rsidR="0035172C" w:rsidRDefault="003517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23E03D" w14:textId="77777777" w:rsidR="0035172C" w:rsidRDefault="0035172C"/>
    <w:p w14:paraId="275E3996" w14:textId="77777777" w:rsidR="0035172C" w:rsidRDefault="0035172C">
      <w:pPr>
        <w:rPr>
          <w:sz w:val="2"/>
          <w:szCs w:val="2"/>
        </w:rPr>
      </w:pPr>
    </w:p>
    <w:p w14:paraId="64D3F686" w14:textId="77777777" w:rsidR="0035172C" w:rsidRDefault="0035172C"/>
    <w:p w14:paraId="32A55403" w14:textId="77777777" w:rsidR="0035172C" w:rsidRDefault="0035172C">
      <w:pPr>
        <w:spacing w:after="0" w:line="240" w:lineRule="auto"/>
      </w:pPr>
    </w:p>
  </w:footnote>
  <w:footnote w:type="continuationSeparator" w:id="0">
    <w:p w14:paraId="3D57A0AE" w14:textId="77777777" w:rsidR="0035172C" w:rsidRDefault="00351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2C"/>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80344</TotalTime>
  <Pages>2</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2679</cp:revision>
  <cp:lastPrinted>2009-02-06T05:36:00Z</cp:lastPrinted>
  <dcterms:created xsi:type="dcterms:W3CDTF">2024-01-07T13:43:00Z</dcterms:created>
  <dcterms:modified xsi:type="dcterms:W3CDTF">2025-04-24T08:44:00Z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