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02CC" w14:textId="4557B18E" w:rsidR="001C4E61" w:rsidRDefault="00E57B3E" w:rsidP="00E57B3E">
      <w:pPr>
        <w:rPr>
          <w:rFonts w:ascii="Verdana" w:hAnsi="Verdana"/>
          <w:b/>
          <w:bCs/>
          <w:color w:val="000000"/>
          <w:shd w:val="clear" w:color="auto" w:fill="FFFFFF"/>
        </w:rPr>
      </w:pPr>
      <w:r>
        <w:rPr>
          <w:rFonts w:ascii="Verdana" w:hAnsi="Verdana"/>
          <w:b/>
          <w:bCs/>
          <w:color w:val="000000"/>
          <w:shd w:val="clear" w:color="auto" w:fill="FFFFFF"/>
        </w:rPr>
        <w:t>Шарнопольська Оксана Миколаївна. Механізм інтеграції України у світовий фондовий ринок : дис... канд. екон. наук: 08.05.01 / Донецький національний ун-т.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7B3E" w:rsidRPr="00E57B3E" w14:paraId="295AA7B8" w14:textId="77777777" w:rsidTr="00E57B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B3E" w:rsidRPr="00E57B3E" w14:paraId="242E7289" w14:textId="77777777">
              <w:trPr>
                <w:tblCellSpacing w:w="0" w:type="dxa"/>
              </w:trPr>
              <w:tc>
                <w:tcPr>
                  <w:tcW w:w="0" w:type="auto"/>
                  <w:vAlign w:val="center"/>
                  <w:hideMark/>
                </w:tcPr>
                <w:p w14:paraId="1A2B75EE"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b/>
                      <w:bCs/>
                      <w:sz w:val="24"/>
                      <w:szCs w:val="24"/>
                    </w:rPr>
                    <w:lastRenderedPageBreak/>
                    <w:t>Шарнопольська О.М. Механізм інтеграції України у світовий фондовий ринок. - </w:t>
                  </w:r>
                  <w:r w:rsidRPr="00E57B3E">
                    <w:rPr>
                      <w:rFonts w:ascii="Times New Roman" w:eastAsia="Times New Roman" w:hAnsi="Times New Roman" w:cs="Times New Roman"/>
                      <w:sz w:val="24"/>
                      <w:szCs w:val="24"/>
                    </w:rPr>
                    <w:t>Рукопис</w:t>
                  </w:r>
                </w:p>
                <w:p w14:paraId="1057F6B1"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Донецький національний університет Міністерства освіти і науки України, Донецьк, 2005.</w:t>
                  </w:r>
                </w:p>
                <w:p w14:paraId="199FA5DE"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Дисертацію присвячено розробці теоретичних і методичних положень щодо удосконалення механізму інтеграції України до світового фондового ринку.</w:t>
                  </w:r>
                </w:p>
                <w:p w14:paraId="1CAAE6A7"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У роботі досліджено теоретичні основи міжнародної економічної інтеграції, роль фондового ринку в розвитку світової і національної економіки, макроекономічні аспекти розвитку й інтеграції світового і національного фондового ринку.</w:t>
                  </w:r>
                </w:p>
                <w:p w14:paraId="635F6690"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Здійснено аналіз тенденцій розвитку світового фондового ринку, досліджено відповідність фондового ринку України умовам трансформаційного періоду, проаналізовано включення України до інтеграційних процесів на світовому фондовому ринку.</w:t>
                  </w:r>
                </w:p>
                <w:p w14:paraId="5DEE909B"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Розроблено механізм інтеграції України до світового фондового ринку, надано пропозиції щодо підвищення рейтингу цінних паперів українських підприємств, визначено напрямки розвитку механізму залучення іноземних інвесторів в економіку України за допомогою фондового ринку.</w:t>
                  </w:r>
                </w:p>
              </w:tc>
            </w:tr>
          </w:tbl>
          <w:p w14:paraId="24ECBEA6" w14:textId="77777777" w:rsidR="00E57B3E" w:rsidRPr="00E57B3E" w:rsidRDefault="00E57B3E" w:rsidP="00E57B3E">
            <w:pPr>
              <w:spacing w:after="0" w:line="240" w:lineRule="auto"/>
              <w:rPr>
                <w:rFonts w:ascii="Times New Roman" w:eastAsia="Times New Roman" w:hAnsi="Times New Roman" w:cs="Times New Roman"/>
                <w:sz w:val="24"/>
                <w:szCs w:val="24"/>
              </w:rPr>
            </w:pPr>
          </w:p>
        </w:tc>
      </w:tr>
      <w:tr w:rsidR="00E57B3E" w:rsidRPr="00E57B3E" w14:paraId="3BE5D386" w14:textId="77777777" w:rsidTr="00E57B3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7B3E" w:rsidRPr="00E57B3E" w14:paraId="2C271A58" w14:textId="77777777">
              <w:trPr>
                <w:tblCellSpacing w:w="0" w:type="dxa"/>
              </w:trPr>
              <w:tc>
                <w:tcPr>
                  <w:tcW w:w="0" w:type="auto"/>
                  <w:vAlign w:val="center"/>
                  <w:hideMark/>
                </w:tcPr>
                <w:p w14:paraId="15E10747"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В дисертаційній роботі вирішено важливу наукову задачу теоретичного обґрунтування і розробки науково-практичних рекомендацій щодо удосконалення механізму інтеграції України до світового фондового ринку.</w:t>
                  </w:r>
                </w:p>
                <w:p w14:paraId="74E0E291"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У результаті проведеного дослідження зроблено такі висновки.</w:t>
                  </w:r>
                </w:p>
                <w:p w14:paraId="7260C238"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1. На основі дослідження теоретичних основ розвитку світової економіки в аспекті інтеграції країн у світовий фондовий ринок автором запропоновано власне визначення поняття </w:t>
                  </w:r>
                  <w:r w:rsidRPr="00E57B3E">
                    <w:rPr>
                      <w:rFonts w:ascii="Times New Roman" w:eastAsia="Times New Roman" w:hAnsi="Times New Roman" w:cs="Times New Roman"/>
                      <w:i/>
                      <w:iCs/>
                      <w:sz w:val="24"/>
                      <w:szCs w:val="24"/>
                    </w:rPr>
                    <w:t>«світове господарство»</w:t>
                  </w:r>
                  <w:r w:rsidRPr="00E57B3E">
                    <w:rPr>
                      <w:rFonts w:ascii="Times New Roman" w:eastAsia="Times New Roman" w:hAnsi="Times New Roman" w:cs="Times New Roman"/>
                      <w:sz w:val="24"/>
                      <w:szCs w:val="24"/>
                    </w:rPr>
                    <w:t> як сукупності національних господарств, взаємопов’язаних міжнародними економічними відносинами з відповідним механізмом регулювання й управління, яка спрямована на забезпечення ефективного функціонування національних економік і світової економіки.</w:t>
                  </w:r>
                </w:p>
                <w:p w14:paraId="0507CDC4"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2. Обґрунтовано, що відіграваючи стимулюючу роль у розвитку світової економіки, міжнародний рух капіталу викликає різні наслідки для країн-експортерів і країн-імпортерів капіталу, які позначаються на соціально-економічних і політичних цілях конкретної країни, що дозволяє при розробці державної політики розвитку фондового ринку виділяти пріоритетні фактори з метою забезпечення участі країни в процесі міжнародної міграції капіталу як передумови інтеграції країни до світового фондового ринку.</w:t>
                  </w:r>
                </w:p>
                <w:p w14:paraId="176D8F94"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3. Розроблена модель регулювання ринку цінних паперів дозволяє упорядкувати діяльність усіх його учасників, взаємовідносини між ними шляхом встановлення державою певних норм та правил з метою підтримки рівноваги взаємних інтересів з урахуванням вимог міжнародного співробітництва, що створює організаційні передумови інтеграції України до світового фондового ринку.</w:t>
                  </w:r>
                </w:p>
                <w:p w14:paraId="6129DD28"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lastRenderedPageBreak/>
                    <w:t>4. Як свідчать результати проведеного дослідження, у теперішній час на світовому фінансовому ринку чітко намітилась тенденція самостійно позичати кошти через продаж на ринку капіталів емітованих цінних паперів замість одержання позик у фінансових посередників. Основними емітентами є крупні транснаціональні корпорації і фінансові інститути.</w:t>
                  </w:r>
                </w:p>
                <w:p w14:paraId="1E1630CF"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5. Ринки, що розвиваються, є привабливими для портфельних інвесторів внаслідок потенційно більш високої прибутковості операцій з цінними паперами. Разом з тим, загальними негативними рисами для ринків, що розвиваються, є: обмеження на репатріацію прибутків закордонних інвесторів, високі податки на прибуток іноземних компаній, нерозвиненість ринкової інфраструктури, політична нестабільність.</w:t>
                  </w:r>
                </w:p>
                <w:p w14:paraId="545B308B"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6. Рівень капіталізації в Україні не можна розцінювати як індикатор ступеня розвитку фондового ринку, оскільки в сформованих умовах цей показник практично не пов'язаний з ефективністю функціонування реального сектора економіки: встановлено, що переважна більшість операцій з випуску акцій підприємств в Україні не приводила до залучення реальних інвестицій в економіку, а лише обслуговувала процес приватизації. За таких умов динаміка показника капіталізації скоріше характеризує особливості протікання процесів перерозподілу власності, ніж власне ступінь розвитку фондового ринку як інструмента, покликаного обслуговувати нормальне функціонування акціонерного капіталу.</w:t>
                  </w:r>
                </w:p>
                <w:p w14:paraId="496218F1"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7. Використання запропонованого алгоритму прогнозування розвитку національного фондового ринку в аспекті інтеграції до світового ринку цінних паперів дозволило визначити напрямки подальшого розвитку фондового ринку: розширення технологічних можливостей фондових бірж шляхом об’єднання в єдину фондову систему; забезпечення прозорості діяльності акціонерних товариств; регулювання податкового законодавства; проведення раціональної дивідендної політики корпорацій.</w:t>
                  </w:r>
                </w:p>
                <w:p w14:paraId="5363A43A"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8. Удосконалений автором механізм інтеграції фондового ринку України до світового фондового ринку представляє собою сукупність форм, методів та інструментів, а також ланцюгів та елементів, взаємодія яких спрямована на забезпечення ефективного функціонування національного ринку цінних паперів як складової частини світового ринку, підвищення рейтингу цінних паперів українських підприємств та забезпечення інвестиційної привабливості останніх.</w:t>
                  </w:r>
                </w:p>
                <w:p w14:paraId="30A01445"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9. Використання узагальненого автором механізму кругообігу фінансових інвестицій за допомогою інструментів фондового ринку за рахунок систематизації його складових дозволяє оцінити інвестиційну привабливість національних підприємств показниками фондового ринку і як результат - підвищити рівень корпоративного управління, запровадити фондовий механізм розвитку корпорацій з використанням рейтингів інвестиційної привабливості емітента, критеріїв максимізації доходу, мінімізації ризику.</w:t>
                  </w:r>
                </w:p>
                <w:p w14:paraId="083674AF" w14:textId="77777777" w:rsidR="00E57B3E" w:rsidRPr="00E57B3E" w:rsidRDefault="00E57B3E" w:rsidP="00E57B3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7B3E">
                    <w:rPr>
                      <w:rFonts w:ascii="Times New Roman" w:eastAsia="Times New Roman" w:hAnsi="Times New Roman" w:cs="Times New Roman"/>
                      <w:sz w:val="24"/>
                      <w:szCs w:val="24"/>
                    </w:rPr>
                    <w:t xml:space="preserve">10. Важливою складовою інтеграції України до світового фондового ринку є становлення інституційного середовища в формі норм цивільного і господарського законодавства, що забезпечує належний захист прав акціонерів; адекватної і доступної фінансової інформації; високого ступеня відповідальності фінансових посередників і керівництва корпорацій перед інвесторами. Саме формування нового інституційного середовища функціонування промислових корпорацій створить передумови вирішення проблем розвитку і функціонування фондового </w:t>
                  </w:r>
                  <w:r w:rsidRPr="00E57B3E">
                    <w:rPr>
                      <w:rFonts w:ascii="Times New Roman" w:eastAsia="Times New Roman" w:hAnsi="Times New Roman" w:cs="Times New Roman"/>
                      <w:sz w:val="24"/>
                      <w:szCs w:val="24"/>
                    </w:rPr>
                    <w:lastRenderedPageBreak/>
                    <w:t>ринку України в контексті забезпечення інвестиційної привабливості для вітчизняних та іноземних інвесторів як засобу інтеграції держави до світового фондового ринку</w:t>
                  </w:r>
                </w:p>
              </w:tc>
            </w:tr>
          </w:tbl>
          <w:p w14:paraId="732A615B" w14:textId="77777777" w:rsidR="00E57B3E" w:rsidRPr="00E57B3E" w:rsidRDefault="00E57B3E" w:rsidP="00E57B3E">
            <w:pPr>
              <w:spacing w:after="0" w:line="240" w:lineRule="auto"/>
              <w:rPr>
                <w:rFonts w:ascii="Times New Roman" w:eastAsia="Times New Roman" w:hAnsi="Times New Roman" w:cs="Times New Roman"/>
                <w:sz w:val="24"/>
                <w:szCs w:val="24"/>
              </w:rPr>
            </w:pPr>
          </w:p>
        </w:tc>
      </w:tr>
    </w:tbl>
    <w:p w14:paraId="50437804" w14:textId="77777777" w:rsidR="00E57B3E" w:rsidRPr="00E57B3E" w:rsidRDefault="00E57B3E" w:rsidP="00E57B3E"/>
    <w:sectPr w:rsidR="00E57B3E" w:rsidRPr="00E57B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C646F" w14:textId="77777777" w:rsidR="00245DF9" w:rsidRDefault="00245DF9">
      <w:pPr>
        <w:spacing w:after="0" w:line="240" w:lineRule="auto"/>
      </w:pPr>
      <w:r>
        <w:separator/>
      </w:r>
    </w:p>
  </w:endnote>
  <w:endnote w:type="continuationSeparator" w:id="0">
    <w:p w14:paraId="33DE6975" w14:textId="77777777" w:rsidR="00245DF9" w:rsidRDefault="0024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DD03" w14:textId="77777777" w:rsidR="00245DF9" w:rsidRDefault="00245DF9">
      <w:pPr>
        <w:spacing w:after="0" w:line="240" w:lineRule="auto"/>
      </w:pPr>
      <w:r>
        <w:separator/>
      </w:r>
    </w:p>
  </w:footnote>
  <w:footnote w:type="continuationSeparator" w:id="0">
    <w:p w14:paraId="1CE73391" w14:textId="77777777" w:rsidR="00245DF9" w:rsidRDefault="0024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45DF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77517E"/>
    <w:multiLevelType w:val="multilevel"/>
    <w:tmpl w:val="15A0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9E1B13"/>
    <w:multiLevelType w:val="multilevel"/>
    <w:tmpl w:val="A83A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1"/>
  </w:num>
  <w:num w:numId="3">
    <w:abstractNumId w:val="23"/>
  </w:num>
  <w:num w:numId="4">
    <w:abstractNumId w:val="13"/>
  </w:num>
  <w:num w:numId="5">
    <w:abstractNumId w:val="37"/>
  </w:num>
  <w:num w:numId="6">
    <w:abstractNumId w:val="15"/>
  </w:num>
  <w:num w:numId="7">
    <w:abstractNumId w:val="33"/>
  </w:num>
  <w:num w:numId="8">
    <w:abstractNumId w:val="33"/>
    <w:lvlOverride w:ilvl="0"/>
  </w:num>
  <w:num w:numId="9">
    <w:abstractNumId w:val="33"/>
    <w:lvlOverride w:ilvl="0"/>
    <w:lvlOverride w:ilvl="0"/>
  </w:num>
  <w:num w:numId="10">
    <w:abstractNumId w:val="14"/>
  </w:num>
  <w:num w:numId="11">
    <w:abstractNumId w:val="27"/>
  </w:num>
  <w:num w:numId="12">
    <w:abstractNumId w:val="38"/>
  </w:num>
  <w:num w:numId="13">
    <w:abstractNumId w:val="24"/>
  </w:num>
  <w:num w:numId="14">
    <w:abstractNumId w:val="18"/>
  </w:num>
  <w:num w:numId="15">
    <w:abstractNumId w:val="9"/>
  </w:num>
  <w:num w:numId="16">
    <w:abstractNumId w:val="35"/>
  </w:num>
  <w:num w:numId="17">
    <w:abstractNumId w:val="0"/>
  </w:num>
  <w:num w:numId="18">
    <w:abstractNumId w:val="25"/>
  </w:num>
  <w:num w:numId="19">
    <w:abstractNumId w:val="11"/>
  </w:num>
  <w:num w:numId="20">
    <w:abstractNumId w:val="21"/>
  </w:num>
  <w:num w:numId="21">
    <w:abstractNumId w:val="3"/>
  </w:num>
  <w:num w:numId="22">
    <w:abstractNumId w:val="22"/>
  </w:num>
  <w:num w:numId="23">
    <w:abstractNumId w:val="12"/>
  </w:num>
  <w:num w:numId="24">
    <w:abstractNumId w:val="28"/>
  </w:num>
  <w:num w:numId="25">
    <w:abstractNumId w:val="20"/>
  </w:num>
  <w:num w:numId="26">
    <w:abstractNumId w:val="16"/>
  </w:num>
  <w:num w:numId="27">
    <w:abstractNumId w:val="4"/>
  </w:num>
  <w:num w:numId="28">
    <w:abstractNumId w:val="5"/>
  </w:num>
  <w:num w:numId="29">
    <w:abstractNumId w:val="8"/>
  </w:num>
  <w:num w:numId="30">
    <w:abstractNumId w:val="29"/>
  </w:num>
  <w:num w:numId="31">
    <w:abstractNumId w:val="2"/>
  </w:num>
  <w:num w:numId="32">
    <w:abstractNumId w:val="26"/>
  </w:num>
  <w:num w:numId="33">
    <w:abstractNumId w:val="19"/>
  </w:num>
  <w:num w:numId="34">
    <w:abstractNumId w:val="36"/>
  </w:num>
  <w:num w:numId="35">
    <w:abstractNumId w:val="34"/>
  </w:num>
  <w:num w:numId="36">
    <w:abstractNumId w:val="17"/>
  </w:num>
  <w:num w:numId="37">
    <w:abstractNumId w:val="7"/>
  </w:num>
  <w:num w:numId="38">
    <w:abstractNumId w:val="1"/>
  </w:num>
  <w:num w:numId="39">
    <w:abstractNumId w:val="30"/>
  </w:num>
  <w:num w:numId="40">
    <w:abstractNumId w:val="3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5DF9"/>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97139</TotalTime>
  <Pages>4</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5790</cp:revision>
  <dcterms:created xsi:type="dcterms:W3CDTF">2024-06-20T08:51:00Z</dcterms:created>
  <dcterms:modified xsi:type="dcterms:W3CDTF">2024-10-05T12:03:00Z</dcterms:modified>
  <cp:category/>
</cp:coreProperties>
</file>