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143F" w14:textId="77777777" w:rsidR="000F156A" w:rsidRDefault="000F156A" w:rsidP="000F156A">
      <w:pPr>
        <w:pStyle w:val="afffffffffffffffffffffffffff5"/>
        <w:rPr>
          <w:rFonts w:ascii="Verdana" w:hAnsi="Verdana"/>
          <w:color w:val="000000"/>
          <w:sz w:val="21"/>
          <w:szCs w:val="21"/>
        </w:rPr>
      </w:pPr>
      <w:r>
        <w:rPr>
          <w:rFonts w:ascii="Helvetica" w:hAnsi="Helvetica" w:cs="Helvetica"/>
          <w:b/>
          <w:bCs w:val="0"/>
          <w:color w:val="222222"/>
          <w:sz w:val="21"/>
          <w:szCs w:val="21"/>
        </w:rPr>
        <w:t>Кириллова, Маргарита Михайловна.</w:t>
      </w:r>
    </w:p>
    <w:p w14:paraId="35B89BD7" w14:textId="77777777" w:rsidR="000F156A" w:rsidRDefault="000F156A" w:rsidP="000F156A">
      <w:pPr>
        <w:pStyle w:val="20"/>
        <w:spacing w:before="0" w:after="312"/>
        <w:rPr>
          <w:rFonts w:ascii="Arial" w:hAnsi="Arial" w:cs="Arial"/>
          <w:caps/>
          <w:color w:val="333333"/>
          <w:sz w:val="27"/>
          <w:szCs w:val="27"/>
        </w:rPr>
      </w:pPr>
      <w:r>
        <w:rPr>
          <w:rFonts w:ascii="Helvetica" w:hAnsi="Helvetica" w:cs="Helvetica"/>
          <w:caps/>
          <w:color w:val="222222"/>
          <w:sz w:val="21"/>
          <w:szCs w:val="21"/>
        </w:rPr>
        <w:t>Оптическая спектроскопия переходных альфа-</w:t>
      </w:r>
      <w:proofErr w:type="gramStart"/>
      <w:r>
        <w:rPr>
          <w:rFonts w:ascii="Helvetica" w:hAnsi="Helvetica" w:cs="Helvetica"/>
          <w:caps/>
          <w:color w:val="222222"/>
          <w:sz w:val="21"/>
          <w:szCs w:val="21"/>
        </w:rPr>
        <w:t>металлов :</w:t>
      </w:r>
      <w:proofErr w:type="gramEnd"/>
      <w:r>
        <w:rPr>
          <w:rFonts w:ascii="Helvetica" w:hAnsi="Helvetica" w:cs="Helvetica"/>
          <w:caps/>
          <w:color w:val="222222"/>
          <w:sz w:val="21"/>
          <w:szCs w:val="21"/>
        </w:rPr>
        <w:t xml:space="preserve"> диссертация ... доктора физико-математических наук : 01.04.07. - Свердловск, 1984. - 344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63F509D" w14:textId="77777777" w:rsidR="000F156A" w:rsidRDefault="000F156A" w:rsidP="000F156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Кириллова, Маргарита Михайловна</w:t>
      </w:r>
    </w:p>
    <w:p w14:paraId="460451C7"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C228B8"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МЕТОДЫ ИССЛЕДОВАНИЯ И ЭКСПЕРИМЕНТАЛЬНЫЕ РЕЗУЛЬТАТЫ.</w:t>
      </w:r>
    </w:p>
    <w:p w14:paraId="69A0E41F"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Оптический метод исследования электронной структуры металлов.</w:t>
      </w:r>
    </w:p>
    <w:p w14:paraId="5C5C6BD3"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Экспериментальные методики.</w:t>
      </w:r>
    </w:p>
    <w:p w14:paraId="60A17370"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Поляриметрический метод измерения оптических постоянных /2-й /£ металла.</w:t>
      </w:r>
    </w:p>
    <w:p w14:paraId="2CD67E35"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1.2.2. Измерение отражательной способности в области вакуумного ультрафиолета </w:t>
      </w:r>
      <w:proofErr w:type="gramStart"/>
      <w:r>
        <w:rPr>
          <w:rFonts w:ascii="Arial" w:hAnsi="Arial" w:cs="Arial"/>
          <w:color w:val="333333"/>
          <w:sz w:val="21"/>
          <w:szCs w:val="21"/>
        </w:rPr>
        <w:t>( 6</w:t>
      </w:r>
      <w:proofErr w:type="gramEnd"/>
      <w:r>
        <w:rPr>
          <w:rFonts w:ascii="Arial" w:hAnsi="Arial" w:cs="Arial"/>
          <w:color w:val="333333"/>
          <w:sz w:val="21"/>
          <w:szCs w:val="21"/>
        </w:rPr>
        <w:t xml:space="preserve"> эВ) с использованием синхротронного излучения.</w:t>
      </w:r>
    </w:p>
    <w:p w14:paraId="3BB48E05"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Анализ погрешности измерения оптических постоянных</w:t>
      </w:r>
    </w:p>
    <w:p w14:paraId="18B93CB2"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Вычисление показателей преломления и поглощения одноосного кристалла из поляриметрических измерений</w:t>
      </w:r>
    </w:p>
    <w:p w14:paraId="155A3B34"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Вычисление показателей преломления и поглощения металла методом </w:t>
      </w:r>
      <w:proofErr w:type="spellStart"/>
      <w:r>
        <w:rPr>
          <w:rFonts w:ascii="Arial" w:hAnsi="Arial" w:cs="Arial"/>
          <w:color w:val="333333"/>
          <w:sz w:val="21"/>
          <w:szCs w:val="21"/>
        </w:rPr>
        <w:t>Крамерса-Кронига</w:t>
      </w:r>
      <w:proofErr w:type="spellEnd"/>
      <w:r>
        <w:rPr>
          <w:rFonts w:ascii="Arial" w:hAnsi="Arial" w:cs="Arial"/>
          <w:color w:val="333333"/>
          <w:sz w:val="21"/>
          <w:szCs w:val="21"/>
        </w:rPr>
        <w:t>.</w:t>
      </w:r>
    </w:p>
    <w:p w14:paraId="419DF8C1"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Расчет фазы отраженной волны.</w:t>
      </w:r>
    </w:p>
    <w:p w14:paraId="645CED29"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Случай одноосного кристалла.</w:t>
      </w:r>
    </w:p>
    <w:p w14:paraId="5C03310F"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Приготовление зеркальных металлических поверхностей для оптических исследований.</w:t>
      </w:r>
    </w:p>
    <w:p w14:paraId="017DED43"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Оптические постоянные переходных ^-металлов.</w:t>
      </w:r>
    </w:p>
    <w:p w14:paraId="5703CA87"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Ванадий, хром, железо, ниобий, тантал, молибден, вольфрам.</w:t>
      </w:r>
    </w:p>
    <w:p w14:paraId="477D76CF"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Родий, иридий, платина, никель</w:t>
      </w:r>
    </w:p>
    <w:p w14:paraId="3343B95E"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Титан, цирконий, кобальт, рений, рутений, осмий.</w:t>
      </w:r>
    </w:p>
    <w:p w14:paraId="482B20A4" w14:textId="77777777" w:rsidR="000F156A" w:rsidRDefault="000F156A" w:rsidP="000F1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1.7. Отражательная способность молибдена, рения, рутения, осмия в области вакуумного ультрафиолета.</w:t>
      </w:r>
    </w:p>
    <w:p w14:paraId="071EBB05" w14:textId="32D8A506" w:rsidR="00E67B85" w:rsidRPr="000F156A" w:rsidRDefault="00E67B85" w:rsidP="000F156A"/>
    <w:sectPr w:rsidR="00E67B85" w:rsidRPr="000F156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18D9" w14:textId="77777777" w:rsidR="00CE6974" w:rsidRDefault="00CE6974">
      <w:pPr>
        <w:spacing w:after="0" w:line="240" w:lineRule="auto"/>
      </w:pPr>
      <w:r>
        <w:separator/>
      </w:r>
    </w:p>
  </w:endnote>
  <w:endnote w:type="continuationSeparator" w:id="0">
    <w:p w14:paraId="7EF26D94" w14:textId="77777777" w:rsidR="00CE6974" w:rsidRDefault="00CE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2F12" w14:textId="77777777" w:rsidR="00CE6974" w:rsidRDefault="00CE6974"/>
    <w:p w14:paraId="53B4BD80" w14:textId="77777777" w:rsidR="00CE6974" w:rsidRDefault="00CE6974"/>
    <w:p w14:paraId="57D6A9EC" w14:textId="77777777" w:rsidR="00CE6974" w:rsidRDefault="00CE6974"/>
    <w:p w14:paraId="61419514" w14:textId="77777777" w:rsidR="00CE6974" w:rsidRDefault="00CE6974"/>
    <w:p w14:paraId="2C011202" w14:textId="77777777" w:rsidR="00CE6974" w:rsidRDefault="00CE6974"/>
    <w:p w14:paraId="401CA63A" w14:textId="77777777" w:rsidR="00CE6974" w:rsidRDefault="00CE6974"/>
    <w:p w14:paraId="2621CE32" w14:textId="77777777" w:rsidR="00CE6974" w:rsidRDefault="00CE69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41EFB0" wp14:editId="3594DE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213BE" w14:textId="77777777" w:rsidR="00CE6974" w:rsidRDefault="00CE69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41EF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7213BE" w14:textId="77777777" w:rsidR="00CE6974" w:rsidRDefault="00CE69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F026CF" w14:textId="77777777" w:rsidR="00CE6974" w:rsidRDefault="00CE6974"/>
    <w:p w14:paraId="0D0DBA74" w14:textId="77777777" w:rsidR="00CE6974" w:rsidRDefault="00CE6974"/>
    <w:p w14:paraId="62B6B34E" w14:textId="77777777" w:rsidR="00CE6974" w:rsidRDefault="00CE69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330F5F" wp14:editId="60E187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6A0E0" w14:textId="77777777" w:rsidR="00CE6974" w:rsidRDefault="00CE6974"/>
                          <w:p w14:paraId="30268BE4" w14:textId="77777777" w:rsidR="00CE6974" w:rsidRDefault="00CE69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330F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16A0E0" w14:textId="77777777" w:rsidR="00CE6974" w:rsidRDefault="00CE6974"/>
                    <w:p w14:paraId="30268BE4" w14:textId="77777777" w:rsidR="00CE6974" w:rsidRDefault="00CE69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0995E6" w14:textId="77777777" w:rsidR="00CE6974" w:rsidRDefault="00CE6974"/>
    <w:p w14:paraId="08C854E0" w14:textId="77777777" w:rsidR="00CE6974" w:rsidRDefault="00CE6974">
      <w:pPr>
        <w:rPr>
          <w:sz w:val="2"/>
          <w:szCs w:val="2"/>
        </w:rPr>
      </w:pPr>
    </w:p>
    <w:p w14:paraId="086CD152" w14:textId="77777777" w:rsidR="00CE6974" w:rsidRDefault="00CE6974"/>
    <w:p w14:paraId="51A6F641" w14:textId="77777777" w:rsidR="00CE6974" w:rsidRDefault="00CE6974">
      <w:pPr>
        <w:spacing w:after="0" w:line="240" w:lineRule="auto"/>
      </w:pPr>
    </w:p>
  </w:footnote>
  <w:footnote w:type="continuationSeparator" w:id="0">
    <w:p w14:paraId="15C3419A" w14:textId="77777777" w:rsidR="00CE6974" w:rsidRDefault="00CE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74"/>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114958</TotalTime>
  <Pages>2</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2200</cp:revision>
  <cp:lastPrinted>2009-02-06T05:36:00Z</cp:lastPrinted>
  <dcterms:created xsi:type="dcterms:W3CDTF">2024-01-07T13:43:00Z</dcterms:created>
  <dcterms:modified xsi:type="dcterms:W3CDTF">2025-06-16T10:19:00Z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