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FA3E" w14:textId="77777777" w:rsidR="00277C80" w:rsidRDefault="00277C80" w:rsidP="00277C80">
      <w:pPr>
        <w:pStyle w:val="afffffffffffffffffffffffffff5"/>
        <w:rPr>
          <w:rFonts w:ascii="Verdana" w:hAnsi="Verdana"/>
          <w:color w:val="000000"/>
          <w:sz w:val="21"/>
          <w:szCs w:val="21"/>
        </w:rPr>
      </w:pPr>
      <w:r>
        <w:rPr>
          <w:rFonts w:ascii="Helvetica" w:hAnsi="Helvetica" w:cs="Helvetica"/>
          <w:b/>
          <w:bCs w:val="0"/>
          <w:color w:val="222222"/>
          <w:sz w:val="21"/>
          <w:szCs w:val="21"/>
        </w:rPr>
        <w:t>Коробка, Дана Сергеевна.</w:t>
      </w:r>
    </w:p>
    <w:p w14:paraId="51EA06FF" w14:textId="77777777" w:rsidR="00277C80" w:rsidRDefault="00277C80" w:rsidP="00277C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онтология современности: новые смыслы, новые </w:t>
      </w:r>
      <w:proofErr w:type="gramStart"/>
      <w:r>
        <w:rPr>
          <w:rFonts w:ascii="Helvetica" w:hAnsi="Helvetica" w:cs="Helvetica"/>
          <w:caps/>
          <w:color w:val="222222"/>
          <w:sz w:val="21"/>
          <w:szCs w:val="21"/>
        </w:rPr>
        <w:t>стратегии :</w:t>
      </w:r>
      <w:proofErr w:type="gramEnd"/>
      <w:r>
        <w:rPr>
          <w:rFonts w:ascii="Helvetica" w:hAnsi="Helvetica" w:cs="Helvetica"/>
          <w:caps/>
          <w:color w:val="222222"/>
          <w:sz w:val="21"/>
          <w:szCs w:val="21"/>
        </w:rPr>
        <w:t xml:space="preserve"> диссертация ... кандидата политических наук : 23.00.01 / Коробка Дана Сергеевна; [Место защиты: Рос. ун-т дружбы народов]. - Москва, 2010. - 229 с.</w:t>
      </w:r>
    </w:p>
    <w:p w14:paraId="1A1B42C0" w14:textId="77777777" w:rsidR="00277C80" w:rsidRDefault="00277C80" w:rsidP="00277C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Коробка, Дана Сергеевна</w:t>
      </w:r>
    </w:p>
    <w:p w14:paraId="22DC789F"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0C406D"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w:t>
      </w:r>
      <w:proofErr w:type="spellStart"/>
      <w:r>
        <w:rPr>
          <w:rFonts w:ascii="Arial" w:hAnsi="Arial" w:cs="Arial"/>
          <w:color w:val="333333"/>
          <w:sz w:val="21"/>
          <w:szCs w:val="21"/>
        </w:rPr>
        <w:t>Интерпретативно</w:t>
      </w:r>
      <w:proofErr w:type="spellEnd"/>
      <w:r>
        <w:rPr>
          <w:rFonts w:ascii="Arial" w:hAnsi="Arial" w:cs="Arial"/>
          <w:color w:val="333333"/>
          <w:sz w:val="21"/>
          <w:szCs w:val="21"/>
        </w:rPr>
        <w:t>-гносеологический потенциал политических теорий и современные социально-политические тренды.</w:t>
      </w:r>
    </w:p>
    <w:p w14:paraId="14109F8B"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Глобализация как «</w:t>
      </w:r>
      <w:proofErr w:type="spellStart"/>
      <w:r>
        <w:rPr>
          <w:rFonts w:ascii="Arial" w:hAnsi="Arial" w:cs="Arial"/>
          <w:color w:val="333333"/>
          <w:sz w:val="21"/>
          <w:szCs w:val="21"/>
        </w:rPr>
        <w:t>мегатренд</w:t>
      </w:r>
      <w:proofErr w:type="spellEnd"/>
      <w:r>
        <w:rPr>
          <w:rFonts w:ascii="Arial" w:hAnsi="Arial" w:cs="Arial"/>
          <w:color w:val="333333"/>
          <w:sz w:val="21"/>
          <w:szCs w:val="21"/>
        </w:rPr>
        <w:t xml:space="preserve">» современности: видоизменения </w:t>
      </w:r>
      <w:proofErr w:type="spellStart"/>
      <w:r>
        <w:rPr>
          <w:rFonts w:ascii="Arial" w:hAnsi="Arial" w:cs="Arial"/>
          <w:color w:val="333333"/>
          <w:sz w:val="21"/>
          <w:szCs w:val="21"/>
        </w:rPr>
        <w:t>концептуальнопонятийного</w:t>
      </w:r>
      <w:proofErr w:type="spellEnd"/>
      <w:r>
        <w:rPr>
          <w:rFonts w:ascii="Arial" w:hAnsi="Arial" w:cs="Arial"/>
          <w:color w:val="333333"/>
          <w:sz w:val="21"/>
          <w:szCs w:val="21"/>
        </w:rPr>
        <w:t xml:space="preserve"> поля.</w:t>
      </w:r>
    </w:p>
    <w:p w14:paraId="5CC55A68"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Политическая онтология современности: новая логика власти и новые референции фундаментальных социально-политических характеристик.</w:t>
      </w:r>
    </w:p>
    <w:p w14:paraId="1A2A297E"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«Идентичность» как </w:t>
      </w:r>
      <w:proofErr w:type="spellStart"/>
      <w:r>
        <w:rPr>
          <w:rFonts w:ascii="Arial" w:hAnsi="Arial" w:cs="Arial"/>
          <w:color w:val="333333"/>
          <w:sz w:val="21"/>
          <w:szCs w:val="21"/>
        </w:rPr>
        <w:t>операциональный</w:t>
      </w:r>
      <w:proofErr w:type="spellEnd"/>
      <w:r>
        <w:rPr>
          <w:rFonts w:ascii="Arial" w:hAnsi="Arial" w:cs="Arial"/>
          <w:color w:val="333333"/>
          <w:sz w:val="21"/>
          <w:szCs w:val="21"/>
        </w:rPr>
        <w:t xml:space="preserve"> и объяснительный концепт в современной политике.</w:t>
      </w:r>
    </w:p>
    <w:p w14:paraId="5E8674DA"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Трансформация идентичности как основной социально-политический тренд современности: включение в контекст политики и в концептуальные интерпретации.</w:t>
      </w:r>
    </w:p>
    <w:p w14:paraId="673DC43B"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Конвергентно-интеграционная и цивилизационная теории как объяснительные принципы новых социально-политических реалий.</w:t>
      </w:r>
    </w:p>
    <w:p w14:paraId="479E00FF"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Межкультурный диалог как теоретический подход и политическая стратегия</w:t>
      </w:r>
    </w:p>
    <w:p w14:paraId="13991041"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Белая книга по межкультурному диалогу Совета Европы как концептуальное и институциональное основание новых политических стратегий.</w:t>
      </w:r>
    </w:p>
    <w:p w14:paraId="72114A61"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Глобальная идентичность и традиция: религия в стратегии межкультурного диалога</w:t>
      </w:r>
    </w:p>
    <w:p w14:paraId="1C5F50FE" w14:textId="77777777" w:rsidR="00277C80" w:rsidRDefault="00277C80" w:rsidP="00277C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Совета Европы.</w:t>
      </w:r>
    </w:p>
    <w:p w14:paraId="40294F55" w14:textId="69AD6F3D" w:rsidR="00050BAD" w:rsidRPr="00277C80" w:rsidRDefault="00050BAD" w:rsidP="00277C80"/>
    <w:sectPr w:rsidR="00050BAD" w:rsidRPr="00277C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19F7" w14:textId="77777777" w:rsidR="00B90043" w:rsidRDefault="00B90043">
      <w:pPr>
        <w:spacing w:after="0" w:line="240" w:lineRule="auto"/>
      </w:pPr>
      <w:r>
        <w:separator/>
      </w:r>
    </w:p>
  </w:endnote>
  <w:endnote w:type="continuationSeparator" w:id="0">
    <w:p w14:paraId="3F6048AF" w14:textId="77777777" w:rsidR="00B90043" w:rsidRDefault="00B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481B" w14:textId="77777777" w:rsidR="00B90043" w:rsidRDefault="00B90043"/>
    <w:p w14:paraId="145B13B8" w14:textId="77777777" w:rsidR="00B90043" w:rsidRDefault="00B90043"/>
    <w:p w14:paraId="05104081" w14:textId="77777777" w:rsidR="00B90043" w:rsidRDefault="00B90043"/>
    <w:p w14:paraId="5B87535A" w14:textId="77777777" w:rsidR="00B90043" w:rsidRDefault="00B90043"/>
    <w:p w14:paraId="71959044" w14:textId="77777777" w:rsidR="00B90043" w:rsidRDefault="00B90043"/>
    <w:p w14:paraId="11CC621D" w14:textId="77777777" w:rsidR="00B90043" w:rsidRDefault="00B90043"/>
    <w:p w14:paraId="68DCAB1B" w14:textId="77777777" w:rsidR="00B90043" w:rsidRDefault="00B900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000178" wp14:editId="35453C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77A80" w14:textId="77777777" w:rsidR="00B90043" w:rsidRDefault="00B90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001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A77A80" w14:textId="77777777" w:rsidR="00B90043" w:rsidRDefault="00B90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9D09F7" w14:textId="77777777" w:rsidR="00B90043" w:rsidRDefault="00B90043"/>
    <w:p w14:paraId="47943CCB" w14:textId="77777777" w:rsidR="00B90043" w:rsidRDefault="00B90043"/>
    <w:p w14:paraId="1CED1F86" w14:textId="77777777" w:rsidR="00B90043" w:rsidRDefault="00B900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338C69" wp14:editId="209E5A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5533" w14:textId="77777777" w:rsidR="00B90043" w:rsidRDefault="00B90043"/>
                          <w:p w14:paraId="188A4BE3" w14:textId="77777777" w:rsidR="00B90043" w:rsidRDefault="00B900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338C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0D5533" w14:textId="77777777" w:rsidR="00B90043" w:rsidRDefault="00B90043"/>
                    <w:p w14:paraId="188A4BE3" w14:textId="77777777" w:rsidR="00B90043" w:rsidRDefault="00B900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DF211C" w14:textId="77777777" w:rsidR="00B90043" w:rsidRDefault="00B90043"/>
    <w:p w14:paraId="3E060950" w14:textId="77777777" w:rsidR="00B90043" w:rsidRDefault="00B90043">
      <w:pPr>
        <w:rPr>
          <w:sz w:val="2"/>
          <w:szCs w:val="2"/>
        </w:rPr>
      </w:pPr>
    </w:p>
    <w:p w14:paraId="08A00940" w14:textId="77777777" w:rsidR="00B90043" w:rsidRDefault="00B90043"/>
    <w:p w14:paraId="7E8F7ECA" w14:textId="77777777" w:rsidR="00B90043" w:rsidRDefault="00B90043">
      <w:pPr>
        <w:spacing w:after="0" w:line="240" w:lineRule="auto"/>
      </w:pPr>
    </w:p>
  </w:footnote>
  <w:footnote w:type="continuationSeparator" w:id="0">
    <w:p w14:paraId="67EF8E80" w14:textId="77777777" w:rsidR="00B90043" w:rsidRDefault="00B90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43"/>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80920</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2757</cp:revision>
  <cp:lastPrinted>2009-02-06T05:36:00Z</cp:lastPrinted>
  <dcterms:created xsi:type="dcterms:W3CDTF">2024-01-07T13:43:00Z</dcterms:created>
  <dcterms:modified xsi:type="dcterms:W3CDTF">2025-04-24T18:27:00Z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