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C441" w14:textId="77777777" w:rsidR="00D71469" w:rsidRDefault="00D71469" w:rsidP="00D7146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Свиркин</w:t>
      </w:r>
      <w:proofErr w:type="spellEnd"/>
      <w:r>
        <w:rPr>
          <w:rFonts w:ascii="Helvetica" w:hAnsi="Helvetica" w:cs="Helvetica"/>
          <w:b/>
          <w:bCs w:val="0"/>
          <w:color w:val="222222"/>
          <w:sz w:val="21"/>
          <w:szCs w:val="21"/>
        </w:rPr>
        <w:t>, Михаил Владимирович.</w:t>
      </w:r>
    </w:p>
    <w:p w14:paraId="5298CB74" w14:textId="77777777" w:rsidR="00D71469" w:rsidRDefault="00D71469" w:rsidP="00D7146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Регрессивный инфлюентный анализ с применением ортогональных полиномов </w:t>
      </w:r>
      <w:proofErr w:type="gramStart"/>
      <w:r>
        <w:rPr>
          <w:rFonts w:ascii="Helvetica" w:hAnsi="Helvetica" w:cs="Helvetica"/>
          <w:caps/>
          <w:color w:val="222222"/>
          <w:sz w:val="21"/>
          <w:szCs w:val="21"/>
        </w:rPr>
        <w:t>Чебышева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1999. - 114 с.</w:t>
      </w:r>
    </w:p>
    <w:p w14:paraId="4AC1F2D0" w14:textId="77777777" w:rsidR="00D71469" w:rsidRDefault="00D71469" w:rsidP="00D7146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Свиркин</w:t>
      </w:r>
      <w:proofErr w:type="spellEnd"/>
      <w:r>
        <w:rPr>
          <w:rFonts w:ascii="Arial" w:hAnsi="Arial" w:cs="Arial"/>
          <w:color w:val="646B71"/>
          <w:sz w:val="18"/>
          <w:szCs w:val="18"/>
        </w:rPr>
        <w:t>, Михаил Владимирович</w:t>
      </w:r>
    </w:p>
    <w:p w14:paraId="0D8CEEF5"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2B7D4DD"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6E1467"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Восстановление законов распределения вероятностей</w:t>
      </w:r>
    </w:p>
    <w:p w14:paraId="47117F78"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Плотности распределения случайных величин и системы</w:t>
      </w:r>
    </w:p>
    <w:p w14:paraId="05540673"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ортогональных полиномов, задаваемые уравнением Пирсона</w:t>
      </w:r>
    </w:p>
    <w:p w14:paraId="038813D1"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Нахождение эмпирической плотности распределения</w:t>
      </w:r>
    </w:p>
    <w:p w14:paraId="166CE895"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вероятностей по методу </w:t>
      </w:r>
      <w:proofErr w:type="spellStart"/>
      <w:r>
        <w:rPr>
          <w:rFonts w:ascii="Arial" w:hAnsi="Arial" w:cs="Arial"/>
          <w:color w:val="333333"/>
          <w:sz w:val="21"/>
          <w:szCs w:val="21"/>
        </w:rPr>
        <w:t>Грама</w:t>
      </w:r>
      <w:proofErr w:type="spellEnd"/>
      <w:r>
        <w:rPr>
          <w:rFonts w:ascii="Arial" w:hAnsi="Arial" w:cs="Arial"/>
          <w:color w:val="333333"/>
          <w:sz w:val="21"/>
          <w:szCs w:val="21"/>
        </w:rPr>
        <w:t xml:space="preserve"> - Шарлье</w:t>
      </w:r>
    </w:p>
    <w:p w14:paraId="6B2363AF"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Разложение плотности распределения вероятностей по системам</w:t>
      </w:r>
    </w:p>
    <w:p w14:paraId="47B41C52"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ортогональных полиномов</w:t>
      </w:r>
    </w:p>
    <w:p w14:paraId="63AF576B"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Методы регрессионного анализа и системы ортогональных</w:t>
      </w:r>
    </w:p>
    <w:p w14:paraId="58B997B6"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полиномов</w:t>
      </w:r>
    </w:p>
    <w:p w14:paraId="62FDF3E9"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.Меры</w:t>
      </w:r>
      <w:proofErr w:type="gramEnd"/>
      <w:r>
        <w:rPr>
          <w:rFonts w:ascii="Arial" w:hAnsi="Arial" w:cs="Arial"/>
          <w:color w:val="333333"/>
          <w:sz w:val="21"/>
          <w:szCs w:val="21"/>
        </w:rPr>
        <w:t xml:space="preserve"> связи и формы зависимостей случайных величин</w:t>
      </w:r>
    </w:p>
    <w:p w14:paraId="438326D5"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однофакторных моделей регрессий через ортогональные полиномы Чебышева</w:t>
      </w:r>
    </w:p>
    <w:p w14:paraId="19759684"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Композиционный принцип построения многофакторных полиномиальных моделей регрессии</w:t>
      </w:r>
    </w:p>
    <w:p w14:paraId="4F1C1753"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Регрессионный </w:t>
      </w:r>
      <w:proofErr w:type="spellStart"/>
      <w:r>
        <w:rPr>
          <w:rFonts w:ascii="Arial" w:hAnsi="Arial" w:cs="Arial"/>
          <w:color w:val="333333"/>
          <w:sz w:val="21"/>
          <w:szCs w:val="21"/>
        </w:rPr>
        <w:t>инфлюентный</w:t>
      </w:r>
      <w:proofErr w:type="spellEnd"/>
      <w:r>
        <w:rPr>
          <w:rFonts w:ascii="Arial" w:hAnsi="Arial" w:cs="Arial"/>
          <w:color w:val="333333"/>
          <w:sz w:val="21"/>
          <w:szCs w:val="21"/>
        </w:rPr>
        <w:t xml:space="preserve"> анализ</w:t>
      </w:r>
    </w:p>
    <w:p w14:paraId="03B7AF09"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положения и подходы к решению задач</w:t>
      </w:r>
    </w:p>
    <w:p w14:paraId="38C2A49E"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инфлюентного</w:t>
      </w:r>
      <w:proofErr w:type="spellEnd"/>
      <w:r>
        <w:rPr>
          <w:rFonts w:ascii="Arial" w:hAnsi="Arial" w:cs="Arial"/>
          <w:color w:val="333333"/>
          <w:sz w:val="21"/>
          <w:szCs w:val="21"/>
        </w:rPr>
        <w:t xml:space="preserve"> анализа</w:t>
      </w:r>
    </w:p>
    <w:p w14:paraId="1E320BA8"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Решение основных задач </w:t>
      </w:r>
      <w:proofErr w:type="spellStart"/>
      <w:r>
        <w:rPr>
          <w:rFonts w:ascii="Arial" w:hAnsi="Arial" w:cs="Arial"/>
          <w:color w:val="333333"/>
          <w:sz w:val="21"/>
          <w:szCs w:val="21"/>
        </w:rPr>
        <w:t>инфлюентного</w:t>
      </w:r>
      <w:proofErr w:type="spellEnd"/>
      <w:r>
        <w:rPr>
          <w:rFonts w:ascii="Arial" w:hAnsi="Arial" w:cs="Arial"/>
          <w:color w:val="333333"/>
          <w:sz w:val="21"/>
          <w:szCs w:val="21"/>
        </w:rPr>
        <w:t xml:space="preserve"> анализа</w:t>
      </w:r>
    </w:p>
    <w:p w14:paraId="00F5DFBC"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Регрессионный </w:t>
      </w:r>
      <w:proofErr w:type="spellStart"/>
      <w:r>
        <w:rPr>
          <w:rFonts w:ascii="Arial" w:hAnsi="Arial" w:cs="Arial"/>
          <w:color w:val="333333"/>
          <w:sz w:val="21"/>
          <w:szCs w:val="21"/>
        </w:rPr>
        <w:t>инфлюентный</w:t>
      </w:r>
      <w:proofErr w:type="spellEnd"/>
      <w:r>
        <w:rPr>
          <w:rFonts w:ascii="Arial" w:hAnsi="Arial" w:cs="Arial"/>
          <w:color w:val="333333"/>
          <w:sz w:val="21"/>
          <w:szCs w:val="21"/>
        </w:rPr>
        <w:t xml:space="preserve"> анализ экологической</w:t>
      </w:r>
    </w:p>
    <w:p w14:paraId="7394EF82"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w:t>
      </w:r>
    </w:p>
    <w:p w14:paraId="33B5419E"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BA32549"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CDA4805" w14:textId="77777777" w:rsidR="00D71469" w:rsidRDefault="00D71469" w:rsidP="00D71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54F2B699" w14:textId="0B6A49C2" w:rsidR="00F505A7" w:rsidRPr="00D71469" w:rsidRDefault="00F505A7" w:rsidP="00D71469"/>
    <w:sectPr w:rsidR="00F505A7" w:rsidRPr="00D714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DB11" w14:textId="77777777" w:rsidR="00AF6B87" w:rsidRDefault="00AF6B87">
      <w:pPr>
        <w:spacing w:after="0" w:line="240" w:lineRule="auto"/>
      </w:pPr>
      <w:r>
        <w:separator/>
      </w:r>
    </w:p>
  </w:endnote>
  <w:endnote w:type="continuationSeparator" w:id="0">
    <w:p w14:paraId="450C7074" w14:textId="77777777" w:rsidR="00AF6B87" w:rsidRDefault="00AF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F34E" w14:textId="77777777" w:rsidR="00AF6B87" w:rsidRDefault="00AF6B87"/>
    <w:p w14:paraId="33B5CA48" w14:textId="77777777" w:rsidR="00AF6B87" w:rsidRDefault="00AF6B87"/>
    <w:p w14:paraId="601E08EA" w14:textId="77777777" w:rsidR="00AF6B87" w:rsidRDefault="00AF6B87"/>
    <w:p w14:paraId="7B48F443" w14:textId="77777777" w:rsidR="00AF6B87" w:rsidRDefault="00AF6B87"/>
    <w:p w14:paraId="38CFA6D3" w14:textId="77777777" w:rsidR="00AF6B87" w:rsidRDefault="00AF6B87"/>
    <w:p w14:paraId="113FC97E" w14:textId="77777777" w:rsidR="00AF6B87" w:rsidRDefault="00AF6B87"/>
    <w:p w14:paraId="57219C45" w14:textId="77777777" w:rsidR="00AF6B87" w:rsidRDefault="00AF6B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5F0338" wp14:editId="060B36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A89E" w14:textId="77777777" w:rsidR="00AF6B87" w:rsidRDefault="00AF6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F03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C6A89E" w14:textId="77777777" w:rsidR="00AF6B87" w:rsidRDefault="00AF6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4F76E" w14:textId="77777777" w:rsidR="00AF6B87" w:rsidRDefault="00AF6B87"/>
    <w:p w14:paraId="0545142D" w14:textId="77777777" w:rsidR="00AF6B87" w:rsidRDefault="00AF6B87"/>
    <w:p w14:paraId="4623B453" w14:textId="77777777" w:rsidR="00AF6B87" w:rsidRDefault="00AF6B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40B240" wp14:editId="080332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3400B" w14:textId="77777777" w:rsidR="00AF6B87" w:rsidRDefault="00AF6B87"/>
                          <w:p w14:paraId="5FECA216" w14:textId="77777777" w:rsidR="00AF6B87" w:rsidRDefault="00AF6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40B2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F3400B" w14:textId="77777777" w:rsidR="00AF6B87" w:rsidRDefault="00AF6B87"/>
                    <w:p w14:paraId="5FECA216" w14:textId="77777777" w:rsidR="00AF6B87" w:rsidRDefault="00AF6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9B3E9" w14:textId="77777777" w:rsidR="00AF6B87" w:rsidRDefault="00AF6B87"/>
    <w:p w14:paraId="6F07D0BA" w14:textId="77777777" w:rsidR="00AF6B87" w:rsidRDefault="00AF6B87">
      <w:pPr>
        <w:rPr>
          <w:sz w:val="2"/>
          <w:szCs w:val="2"/>
        </w:rPr>
      </w:pPr>
    </w:p>
    <w:p w14:paraId="19DF5CAB" w14:textId="77777777" w:rsidR="00AF6B87" w:rsidRDefault="00AF6B87"/>
    <w:p w14:paraId="28F2D195" w14:textId="77777777" w:rsidR="00AF6B87" w:rsidRDefault="00AF6B87">
      <w:pPr>
        <w:spacing w:after="0" w:line="240" w:lineRule="auto"/>
      </w:pPr>
    </w:p>
  </w:footnote>
  <w:footnote w:type="continuationSeparator" w:id="0">
    <w:p w14:paraId="41281321" w14:textId="77777777" w:rsidR="00AF6B87" w:rsidRDefault="00AF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B87"/>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105438</TotalTime>
  <Pages>2</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1253</cp:revision>
  <cp:lastPrinted>2009-02-06T05:36:00Z</cp:lastPrinted>
  <dcterms:created xsi:type="dcterms:W3CDTF">2024-01-07T13:43:00Z</dcterms:created>
  <dcterms:modified xsi:type="dcterms:W3CDTF">2025-06-02T20:42:00Z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