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B8B1D4D" w:rsidR="00610EDD" w:rsidRPr="00CC3740" w:rsidRDefault="00CC3740" w:rsidP="00CC3740">
      <w:bookmarkStart w:id="0" w:name="_GoBack"/>
      <w:r>
        <w:rPr>
          <w:rFonts w:ascii="Verdana" w:hAnsi="Verdana"/>
          <w:b/>
          <w:bCs/>
          <w:color w:val="000000"/>
          <w:shd w:val="clear" w:color="auto" w:fill="FFFFFF"/>
        </w:rPr>
        <w:t>Пишко Олена Леонідівна. Компетентнісно орієнтована методика навчання правознавства учнів дев'ятих класів</w:t>
      </w:r>
      <w:bookmarkEnd w:id="0"/>
      <w:r>
        <w:rPr>
          <w:rFonts w:ascii="Verdana" w:hAnsi="Verdana"/>
          <w:b/>
          <w:bCs/>
          <w:color w:val="000000"/>
          <w:shd w:val="clear" w:color="auto" w:fill="FFFFFF"/>
        </w:rPr>
        <w:t>.- Дисертація канд. пед. наук: 13.00.02, Нац. акад. пед. наук України, Ін-т педагогіки. - Київ, 2015.- 200 с.</w:t>
      </w:r>
    </w:p>
    <w:sectPr w:rsidR="00610EDD" w:rsidRPr="00CC374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9D69D" w14:textId="77777777" w:rsidR="00A877CC" w:rsidRDefault="00A877CC">
      <w:pPr>
        <w:spacing w:after="0" w:line="240" w:lineRule="auto"/>
      </w:pPr>
      <w:r>
        <w:separator/>
      </w:r>
    </w:p>
  </w:endnote>
  <w:endnote w:type="continuationSeparator" w:id="0">
    <w:p w14:paraId="22A36739" w14:textId="77777777" w:rsidR="00A877CC" w:rsidRDefault="00A8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F6BF5" w14:textId="77777777" w:rsidR="00A877CC" w:rsidRDefault="00A877CC">
      <w:pPr>
        <w:spacing w:after="0" w:line="240" w:lineRule="auto"/>
      </w:pPr>
      <w:r>
        <w:separator/>
      </w:r>
    </w:p>
  </w:footnote>
  <w:footnote w:type="continuationSeparator" w:id="0">
    <w:p w14:paraId="6FF91012" w14:textId="77777777" w:rsidR="00A877CC" w:rsidRDefault="00A87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877CC"/>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20655</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4127</cp:revision>
  <cp:lastPrinted>2009-02-06T05:36:00Z</cp:lastPrinted>
  <dcterms:created xsi:type="dcterms:W3CDTF">2016-09-19T15:12:00Z</dcterms:created>
  <dcterms:modified xsi:type="dcterms:W3CDTF">2017-01-26T13:58:00Z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