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D115F" w14:textId="77777777" w:rsidR="006F3845" w:rsidRDefault="006F3845" w:rsidP="006F3845">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Радина</w:t>
      </w:r>
      <w:proofErr w:type="spellEnd"/>
      <w:r>
        <w:rPr>
          <w:rFonts w:ascii="Helvetica" w:hAnsi="Helvetica" w:cs="Helvetica"/>
          <w:b/>
          <w:bCs w:val="0"/>
          <w:color w:val="222222"/>
          <w:sz w:val="21"/>
          <w:szCs w:val="21"/>
        </w:rPr>
        <w:t>, Надежда Константиновна.</w:t>
      </w:r>
    </w:p>
    <w:p w14:paraId="4FA03F9B" w14:textId="77777777" w:rsidR="006F3845" w:rsidRDefault="006F3845" w:rsidP="006F384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Технологии межкультурного взаимодействия в российском гражданском </w:t>
      </w:r>
      <w:proofErr w:type="gramStart"/>
      <w:r>
        <w:rPr>
          <w:rFonts w:ascii="Helvetica" w:hAnsi="Helvetica" w:cs="Helvetica"/>
          <w:caps/>
          <w:color w:val="222222"/>
          <w:sz w:val="21"/>
          <w:szCs w:val="21"/>
        </w:rPr>
        <w:t>обществе :</w:t>
      </w:r>
      <w:proofErr w:type="gramEnd"/>
      <w:r>
        <w:rPr>
          <w:rFonts w:ascii="Helvetica" w:hAnsi="Helvetica" w:cs="Helvetica"/>
          <w:caps/>
          <w:color w:val="222222"/>
          <w:sz w:val="21"/>
          <w:szCs w:val="21"/>
        </w:rPr>
        <w:t xml:space="preserve"> диссертация ... доктора политических наук : 23.00.02 / Радина Надежда Константиновна; [Место защиты: Нижегор. гос. ун-т им. Н.И. Лобачевского]. - Нижний Новгород, 2007. - 400 с.</w:t>
      </w:r>
    </w:p>
    <w:p w14:paraId="51B4EBD5" w14:textId="77777777" w:rsidR="006F3845" w:rsidRDefault="006F3845" w:rsidP="006F384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Радина</w:t>
      </w:r>
      <w:proofErr w:type="spellEnd"/>
      <w:r>
        <w:rPr>
          <w:rFonts w:ascii="Arial" w:hAnsi="Arial" w:cs="Arial"/>
          <w:color w:val="646B71"/>
          <w:sz w:val="18"/>
          <w:szCs w:val="18"/>
        </w:rPr>
        <w:t>, Надежда Константиновна</w:t>
      </w:r>
    </w:p>
    <w:p w14:paraId="24C83202" w14:textId="77777777" w:rsidR="006F3845" w:rsidRDefault="006F3845" w:rsidP="006F3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F333239" w14:textId="77777777" w:rsidR="006F3845" w:rsidRDefault="006F3845" w:rsidP="006F3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Гражданское общество как самоорганизующаяся система в процессе межкультурного взаимодействия</w:t>
      </w:r>
    </w:p>
    <w:p w14:paraId="5A1A70B9" w14:textId="77777777" w:rsidR="006F3845" w:rsidRDefault="006F3845" w:rsidP="006F3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Классические и современные подходы в изучении гражданского общества.</w:t>
      </w:r>
    </w:p>
    <w:p w14:paraId="43635601" w14:textId="77777777" w:rsidR="006F3845" w:rsidRDefault="006F3845" w:rsidP="006F3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Неправительственные организации в структуре гражданского общества России: история становления и современное состояние.</w:t>
      </w:r>
    </w:p>
    <w:p w14:paraId="54E73450" w14:textId="77777777" w:rsidR="006F3845" w:rsidRDefault="006F3845" w:rsidP="006F3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Межкультурные отношения и межкультурные взаимодействия: междисциплинарный подход в изучении межкультурных отношений.</w:t>
      </w:r>
    </w:p>
    <w:p w14:paraId="44CEB3A2" w14:textId="77777777" w:rsidR="006F3845" w:rsidRDefault="006F3845" w:rsidP="006F3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Ксенофобия как важнейшая проблема современного российского гражданского общества и феномен межкультурного взаимодействия.</w:t>
      </w:r>
    </w:p>
    <w:p w14:paraId="48CE2E22" w14:textId="77777777" w:rsidR="006F3845" w:rsidRDefault="006F3845" w:rsidP="006F3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Стратегии и технологии межкультурного взаимодействия в контексте государственной идеологии и активности гражданского общества.</w:t>
      </w:r>
    </w:p>
    <w:p w14:paraId="28CCB7DA" w14:textId="77777777" w:rsidR="006F3845" w:rsidRDefault="006F3845" w:rsidP="006F3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Концептуальный подход в представлении системы технологий межкультурного взаимодействия современного российского гражданского общества.</w:t>
      </w:r>
    </w:p>
    <w:p w14:paraId="50B5F671" w14:textId="77777777" w:rsidR="006F3845" w:rsidRDefault="006F3845" w:rsidP="006F3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1.</w:t>
      </w:r>
    </w:p>
    <w:p w14:paraId="6FBC3B7E" w14:textId="77777777" w:rsidR="006F3845" w:rsidRDefault="006F3845" w:rsidP="006F3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Межкультурные отношения и технологии межкультурного взаимодействия российского поликультурного гражданского общества</w:t>
      </w:r>
    </w:p>
    <w:p w14:paraId="234346F0" w14:textId="77777777" w:rsidR="006F3845" w:rsidRDefault="006F3845" w:rsidP="006F3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Общая характеристика технологий этнокультурного взаимодействия в рамках поликультурного общества России.</w:t>
      </w:r>
    </w:p>
    <w:p w14:paraId="670529E5" w14:textId="77777777" w:rsidR="006F3845" w:rsidRDefault="006F3845" w:rsidP="006F3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Образовательные технологии межкультурного взаимодействия.</w:t>
      </w:r>
    </w:p>
    <w:p w14:paraId="4C2525AF" w14:textId="77777777" w:rsidR="006F3845" w:rsidRDefault="006F3845" w:rsidP="006F3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Технологии межкультурного взаимодействия в области культуры и искусства.</w:t>
      </w:r>
    </w:p>
    <w:p w14:paraId="48238F34" w14:textId="77777777" w:rsidR="006F3845" w:rsidRDefault="006F3845" w:rsidP="006F3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Технологии межкультурного взаимодействия, направленные на развитие национального самосознания и национальной идентичности, в деятельности женских организаций.</w:t>
      </w:r>
    </w:p>
    <w:p w14:paraId="1739958F" w14:textId="77777777" w:rsidR="006F3845" w:rsidRDefault="006F3845" w:rsidP="006F3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172B565C" w14:textId="77777777" w:rsidR="006F3845" w:rsidRDefault="006F3845" w:rsidP="006F3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Межкультурные отношения и современные миграционные процессы</w:t>
      </w:r>
    </w:p>
    <w:p w14:paraId="749CBEDE" w14:textId="77777777" w:rsidR="006F3845" w:rsidRDefault="006F3845" w:rsidP="006F3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Характеристика проблем мигрантов в России и за рубежом.</w:t>
      </w:r>
    </w:p>
    <w:p w14:paraId="3C53345F" w14:textId="77777777" w:rsidR="006F3845" w:rsidRDefault="006F3845" w:rsidP="006F3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Европейский, американский и российский опыт в создании программ межкультурной адаптации в ситуации миграции.</w:t>
      </w:r>
    </w:p>
    <w:p w14:paraId="5F0D05BD" w14:textId="77777777" w:rsidR="006F3845" w:rsidRDefault="006F3845" w:rsidP="006F3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Технологии межкультурного взаимодействия структур гражданского общества в контексте миграционных процессов в РФ.</w:t>
      </w:r>
    </w:p>
    <w:p w14:paraId="11A20CB6" w14:textId="77777777" w:rsidR="006F3845" w:rsidRDefault="006F3845" w:rsidP="006F3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Технологии межкультурной адаптации: социальное, психологическое и правовое сопровождение российских мигрантов и их семей.</w:t>
      </w:r>
    </w:p>
    <w:p w14:paraId="10CE6EEC" w14:textId="77777777" w:rsidR="006F3845" w:rsidRDefault="006F3845" w:rsidP="006F3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3.</w:t>
      </w:r>
    </w:p>
    <w:p w14:paraId="5A820E2D" w14:textId="77777777" w:rsidR="006F3845" w:rsidRDefault="006F3845" w:rsidP="006F3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Международное сотрудничество российских неправительственных организаций и технологии его сопровождения</w:t>
      </w:r>
    </w:p>
    <w:p w14:paraId="4A66C843" w14:textId="77777777" w:rsidR="006F3845" w:rsidRDefault="006F3845" w:rsidP="006F3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Формы и технологии взаимодействия российских неправительственных организаций с негосударственными транснациональными </w:t>
      </w:r>
      <w:proofErr w:type="spellStart"/>
      <w:r>
        <w:rPr>
          <w:rFonts w:ascii="Arial" w:hAnsi="Arial" w:cs="Arial"/>
          <w:color w:val="333333"/>
          <w:sz w:val="21"/>
          <w:szCs w:val="21"/>
        </w:rPr>
        <w:t>акторами</w:t>
      </w:r>
      <w:proofErr w:type="spellEnd"/>
      <w:r>
        <w:rPr>
          <w:rFonts w:ascii="Arial" w:hAnsi="Arial" w:cs="Arial"/>
          <w:color w:val="333333"/>
          <w:sz w:val="21"/>
          <w:szCs w:val="21"/>
        </w:rPr>
        <w:t>.</w:t>
      </w:r>
    </w:p>
    <w:p w14:paraId="641D8C1A" w14:textId="77777777" w:rsidR="006F3845" w:rsidRDefault="006F3845" w:rsidP="006F3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Негосударственные образовательные учреждения высшего профессионального образования и образовательная миграция в рамках программ академической мобильности Болонского процесса.</w:t>
      </w:r>
    </w:p>
    <w:p w14:paraId="5C94B283" w14:textId="77777777" w:rsidR="006F3845" w:rsidRDefault="006F3845" w:rsidP="006F3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Влияние ксенофобии российского общества на развитие международных программ российских университетов.</w:t>
      </w:r>
    </w:p>
    <w:p w14:paraId="4F91291A" w14:textId="77777777" w:rsidR="006F3845" w:rsidRDefault="006F3845" w:rsidP="006F3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Международная деятельность российских неправительственных организаций: создание международных альянсов, сетей, коалиций.</w:t>
      </w:r>
    </w:p>
    <w:p w14:paraId="0EE2984D" w14:textId="77777777" w:rsidR="006F3845" w:rsidRDefault="006F3845" w:rsidP="006F38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4.</w:t>
      </w:r>
    </w:p>
    <w:p w14:paraId="7823CDB0" w14:textId="43FDF173" w:rsidR="00F37380" w:rsidRPr="006F3845" w:rsidRDefault="00F37380" w:rsidP="006F3845"/>
    <w:sectPr w:rsidR="00F37380" w:rsidRPr="006F384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4F592" w14:textId="77777777" w:rsidR="000366CF" w:rsidRDefault="000366CF">
      <w:pPr>
        <w:spacing w:after="0" w:line="240" w:lineRule="auto"/>
      </w:pPr>
      <w:r>
        <w:separator/>
      </w:r>
    </w:p>
  </w:endnote>
  <w:endnote w:type="continuationSeparator" w:id="0">
    <w:p w14:paraId="66EFEAA1" w14:textId="77777777" w:rsidR="000366CF" w:rsidRDefault="00036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53748" w14:textId="77777777" w:rsidR="000366CF" w:rsidRDefault="000366CF"/>
    <w:p w14:paraId="1286A704" w14:textId="77777777" w:rsidR="000366CF" w:rsidRDefault="000366CF"/>
    <w:p w14:paraId="52C20078" w14:textId="77777777" w:rsidR="000366CF" w:rsidRDefault="000366CF"/>
    <w:p w14:paraId="7798E863" w14:textId="77777777" w:rsidR="000366CF" w:rsidRDefault="000366CF"/>
    <w:p w14:paraId="40181447" w14:textId="77777777" w:rsidR="000366CF" w:rsidRDefault="000366CF"/>
    <w:p w14:paraId="76CEBA70" w14:textId="77777777" w:rsidR="000366CF" w:rsidRDefault="000366CF"/>
    <w:p w14:paraId="73D341F0" w14:textId="77777777" w:rsidR="000366CF" w:rsidRDefault="000366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487D24" wp14:editId="67F594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F7208" w14:textId="77777777" w:rsidR="000366CF" w:rsidRDefault="000366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487D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5F7208" w14:textId="77777777" w:rsidR="000366CF" w:rsidRDefault="000366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9579B8" w14:textId="77777777" w:rsidR="000366CF" w:rsidRDefault="000366CF"/>
    <w:p w14:paraId="236B401E" w14:textId="77777777" w:rsidR="000366CF" w:rsidRDefault="000366CF"/>
    <w:p w14:paraId="6487822F" w14:textId="77777777" w:rsidR="000366CF" w:rsidRDefault="000366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43B60E" wp14:editId="67AC1A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BA73A" w14:textId="77777777" w:rsidR="000366CF" w:rsidRDefault="000366CF"/>
                          <w:p w14:paraId="5A6B3229" w14:textId="77777777" w:rsidR="000366CF" w:rsidRDefault="000366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43B6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9BA73A" w14:textId="77777777" w:rsidR="000366CF" w:rsidRDefault="000366CF"/>
                    <w:p w14:paraId="5A6B3229" w14:textId="77777777" w:rsidR="000366CF" w:rsidRDefault="000366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9A2342" w14:textId="77777777" w:rsidR="000366CF" w:rsidRDefault="000366CF"/>
    <w:p w14:paraId="5D47812D" w14:textId="77777777" w:rsidR="000366CF" w:rsidRDefault="000366CF">
      <w:pPr>
        <w:rPr>
          <w:sz w:val="2"/>
          <w:szCs w:val="2"/>
        </w:rPr>
      </w:pPr>
    </w:p>
    <w:p w14:paraId="1B339243" w14:textId="77777777" w:rsidR="000366CF" w:rsidRDefault="000366CF"/>
    <w:p w14:paraId="247ED1EF" w14:textId="77777777" w:rsidR="000366CF" w:rsidRDefault="000366CF">
      <w:pPr>
        <w:spacing w:after="0" w:line="240" w:lineRule="auto"/>
      </w:pPr>
    </w:p>
  </w:footnote>
  <w:footnote w:type="continuationSeparator" w:id="0">
    <w:p w14:paraId="0214B083" w14:textId="77777777" w:rsidR="000366CF" w:rsidRDefault="00036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6CF"/>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62202</TotalTime>
  <Pages>2</Pages>
  <Words>441</Words>
  <Characters>2515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1398</cp:revision>
  <cp:lastPrinted>2009-02-06T05:36:00Z</cp:lastPrinted>
  <dcterms:created xsi:type="dcterms:W3CDTF">2024-01-07T13:43:00Z</dcterms:created>
  <dcterms:modified xsi:type="dcterms:W3CDTF">2025-04-03T15:01:00Z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