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D9FE8" w14:textId="77777777" w:rsidR="00CA3EEB" w:rsidRDefault="00CA3EEB" w:rsidP="00CA3EEB">
      <w:pPr>
        <w:pStyle w:val="afffffffffffffffffffffffffff5"/>
        <w:rPr>
          <w:rFonts w:ascii="Verdana" w:hAnsi="Verdana"/>
          <w:color w:val="000000"/>
          <w:sz w:val="21"/>
          <w:szCs w:val="21"/>
        </w:rPr>
      </w:pPr>
      <w:r>
        <w:rPr>
          <w:rFonts w:ascii="Helvetica Neue" w:hAnsi="Helvetica Neue"/>
          <w:b/>
          <w:bCs w:val="0"/>
          <w:color w:val="222222"/>
          <w:sz w:val="21"/>
          <w:szCs w:val="21"/>
        </w:rPr>
        <w:t>Кузнецов, Виктор Владимирович.</w:t>
      </w:r>
    </w:p>
    <w:p w14:paraId="1E3C78F3" w14:textId="77777777" w:rsidR="00CA3EEB" w:rsidRDefault="00CA3EEB" w:rsidP="00CA3EEB">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Исследование параметров низкоразмерных проводников и высокотемпературных сверхпроводников в диапазоне </w:t>
      </w:r>
      <w:proofErr w:type="gramStart"/>
      <w:r>
        <w:rPr>
          <w:rFonts w:ascii="Helvetica Neue" w:hAnsi="Helvetica Neue" w:cs="Arial"/>
          <w:caps/>
          <w:color w:val="222222"/>
          <w:sz w:val="21"/>
          <w:szCs w:val="21"/>
        </w:rPr>
        <w:t>СВЧ :</w:t>
      </w:r>
      <w:proofErr w:type="gramEnd"/>
      <w:r>
        <w:rPr>
          <w:rFonts w:ascii="Helvetica Neue" w:hAnsi="Helvetica Neue" w:cs="Arial"/>
          <w:caps/>
          <w:color w:val="222222"/>
          <w:sz w:val="21"/>
          <w:szCs w:val="21"/>
        </w:rPr>
        <w:t xml:space="preserve"> диссертация ... кандидата физико-математических наук : 01.04.03. - Санкт-Петербург, 1999. - 159 с.</w:t>
      </w:r>
    </w:p>
    <w:p w14:paraId="10F8CAD0" w14:textId="77777777" w:rsidR="00CA3EEB" w:rsidRDefault="00CA3EEB" w:rsidP="00CA3EE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Кузнецов, Виктор Владимирович</w:t>
      </w:r>
    </w:p>
    <w:p w14:paraId="33893A72" w14:textId="77777777" w:rsidR="00CA3EEB" w:rsidRDefault="00CA3EEB" w:rsidP="00CA3E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3293F9B0" w14:textId="77777777" w:rsidR="00CA3EEB" w:rsidRDefault="00CA3EEB" w:rsidP="00CA3E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4 Глава 1. КОМПЛЕКСНАЯ ЭЛЕКТРОПРОВОДНОСТЬ НИЗКОРАЗМЕРНЫХ</w:t>
      </w:r>
    </w:p>
    <w:p w14:paraId="71DE9958" w14:textId="77777777" w:rsidR="00CA3EEB" w:rsidRDefault="00CA3EEB" w:rsidP="00CA3E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ПРОВОДНИКОВ И ВТСП В ДИАПАЗОНЕ СВЧ(Обзор)</w:t>
      </w:r>
    </w:p>
    <w:p w14:paraId="03ADBEF5" w14:textId="77777777" w:rsidR="00CA3EEB" w:rsidRDefault="00CA3EEB" w:rsidP="00CA3E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Экспериментальные результаты исследования низкоразмерных проводников</w:t>
      </w:r>
    </w:p>
    <w:p w14:paraId="3B836564" w14:textId="77777777" w:rsidR="00CA3EEB" w:rsidRDefault="00CA3EEB" w:rsidP="00CA3E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Неорганические низкоразмерные проводники</w:t>
      </w:r>
    </w:p>
    <w:p w14:paraId="3AD5837F" w14:textId="77777777" w:rsidR="00CA3EEB" w:rsidRDefault="00CA3EEB" w:rsidP="00CA3E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Органические низкоразмерные проводники</w:t>
      </w:r>
    </w:p>
    <w:p w14:paraId="2C2274A2" w14:textId="77777777" w:rsidR="00CA3EEB" w:rsidRDefault="00CA3EEB" w:rsidP="00CA3E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Феноменологические модели кинетических процессов в низкоразмерных проводниках</w:t>
      </w:r>
    </w:p>
    <w:p w14:paraId="40E127FE" w14:textId="77777777" w:rsidR="00CA3EEB" w:rsidRDefault="00CA3EEB" w:rsidP="00CA3E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СВЧ-электропроводность монокристаллических образцов ВТСП и поведение эпитаксиальных </w:t>
      </w:r>
      <w:proofErr w:type="spellStart"/>
      <w:r>
        <w:rPr>
          <w:rFonts w:ascii="Arial" w:hAnsi="Arial" w:cs="Arial"/>
          <w:color w:val="333333"/>
          <w:sz w:val="21"/>
          <w:szCs w:val="21"/>
        </w:rPr>
        <w:t>пленокпод</w:t>
      </w:r>
      <w:proofErr w:type="spellEnd"/>
      <w:r>
        <w:rPr>
          <w:rFonts w:ascii="Arial" w:hAnsi="Arial" w:cs="Arial"/>
          <w:color w:val="333333"/>
          <w:sz w:val="21"/>
          <w:szCs w:val="21"/>
        </w:rPr>
        <w:t xml:space="preserve"> </w:t>
      </w:r>
      <w:proofErr w:type="spellStart"/>
      <w:r>
        <w:rPr>
          <w:rFonts w:ascii="Arial" w:hAnsi="Arial" w:cs="Arial"/>
          <w:color w:val="333333"/>
          <w:sz w:val="21"/>
          <w:szCs w:val="21"/>
        </w:rPr>
        <w:t>воздейс</w:t>
      </w:r>
      <w:proofErr w:type="spellEnd"/>
      <w:r>
        <w:rPr>
          <w:rFonts w:ascii="Arial" w:hAnsi="Arial" w:cs="Arial"/>
          <w:color w:val="333333"/>
          <w:sz w:val="21"/>
          <w:szCs w:val="21"/>
        </w:rPr>
        <w:t>-</w:t>
      </w:r>
    </w:p>
    <w:p w14:paraId="18C81D82" w14:textId="77777777" w:rsidR="00CA3EEB" w:rsidRDefault="00CA3EEB" w:rsidP="00CA3E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''V*' -</w:t>
      </w:r>
      <w:proofErr w:type="gramStart"/>
      <w:r>
        <w:rPr>
          <w:rFonts w:ascii="Arial" w:hAnsi="Arial" w:cs="Arial"/>
          <w:color w:val="333333"/>
          <w:sz w:val="21"/>
          <w:szCs w:val="21"/>
        </w:rPr>
        <w:t>.»«</w:t>
      </w:r>
      <w:proofErr w:type="gramEnd"/>
      <w:r>
        <w:rPr>
          <w:rFonts w:ascii="Arial" w:hAnsi="Arial" w:cs="Arial"/>
          <w:color w:val="333333"/>
          <w:sz w:val="21"/>
          <w:szCs w:val="21"/>
        </w:rPr>
        <w:t>л-*</w:t>
      </w:r>
    </w:p>
    <w:p w14:paraId="5020BCB9" w14:textId="77777777" w:rsidR="00CA3EEB" w:rsidRDefault="00CA3EEB" w:rsidP="00CA3EEB">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твием</w:t>
      </w:r>
      <w:proofErr w:type="spellEnd"/>
      <w:r>
        <w:rPr>
          <w:rFonts w:ascii="Arial" w:hAnsi="Arial" w:cs="Arial"/>
          <w:color w:val="333333"/>
          <w:sz w:val="21"/>
          <w:szCs w:val="21"/>
        </w:rPr>
        <w:t xml:space="preserve"> транспортного тока " ' '</w:t>
      </w:r>
    </w:p>
    <w:p w14:paraId="12F4DD67" w14:textId="77777777" w:rsidR="00CA3EEB" w:rsidRDefault="00CA3EEB" w:rsidP="00CA3E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Феноменологические модели ВТСП</w:t>
      </w:r>
    </w:p>
    <w:p w14:paraId="56DE63E0" w14:textId="77777777" w:rsidR="00CA3EEB" w:rsidRDefault="00CA3EEB" w:rsidP="00CA3E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Метод возмущений объемного резонатора 46 1.5. Оценка состояния проблемы и постановка задачи 49 Глава 2. АНАЛИЗ РАЗРЕШАКШЕЙ СПОСОБНОСТИ И ПРЕДЕЛОВ ПРИМЕНИМОСТИ МЕТОДА ВОЗМУЩНИЙ ОБЪЕМНОГО РЕЗОНАТОРА</w:t>
      </w:r>
    </w:p>
    <w:p w14:paraId="2CAA6FB4" w14:textId="77777777" w:rsidR="00CA3EEB" w:rsidRDefault="00CA3EEB" w:rsidP="00CA3E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Разрешающая способность метода возмущений объемного резонатора при измерении низкоразмерных проводников</w:t>
      </w:r>
    </w:p>
    <w:p w14:paraId="218C1260" w14:textId="77777777" w:rsidR="00CA3EEB" w:rsidRDefault="00CA3EEB" w:rsidP="00CA3E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Измерение комплексной электропроводности монокристаллов ВТСП в объемном резонаторе</w:t>
      </w:r>
    </w:p>
    <w:p w14:paraId="15A9B961" w14:textId="77777777" w:rsidR="00CA3EEB" w:rsidRDefault="00CA3EEB" w:rsidP="00CA3E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Выводы 69 Глава 3. ИССЛЕДОВАНИЕ СВЧ ЭЛЕКТРОПРОВОДНОСТИ НИЗКОРАЗМЕРНЫХ ПРОВОДНИКОВ</w:t>
      </w:r>
    </w:p>
    <w:p w14:paraId="2B39832D" w14:textId="77777777" w:rsidR="00CA3EEB" w:rsidRDefault="00CA3EEB" w:rsidP="00CA3E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Экспериментальная установка для измерения СВЧ электропроводности в широком температурном диапазоне</w:t>
      </w:r>
    </w:p>
    <w:p w14:paraId="586A0D05" w14:textId="77777777" w:rsidR="00CA3EEB" w:rsidRDefault="00CA3EEB" w:rsidP="00CA3E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Электропроводность органического проводника (ЕТ)хРЬ3Вг8 и "ванадиевых" бронз Ад0^2О5 и </w:t>
      </w:r>
      <w:proofErr w:type="gramStart"/>
      <w:r>
        <w:rPr>
          <w:rFonts w:ascii="Arial" w:hAnsi="Arial" w:cs="Arial"/>
          <w:color w:val="333333"/>
          <w:sz w:val="21"/>
          <w:szCs w:val="21"/>
        </w:rPr>
        <w:t>Си0.ззЫо.о</w:t>
      </w:r>
      <w:proofErr w:type="gramEnd"/>
      <w:r>
        <w:rPr>
          <w:rFonts w:ascii="Arial" w:hAnsi="Arial" w:cs="Arial"/>
          <w:color w:val="333333"/>
          <w:sz w:val="21"/>
          <w:szCs w:val="21"/>
        </w:rPr>
        <w:t>5-о^205</w:t>
      </w:r>
    </w:p>
    <w:p w14:paraId="77825114" w14:textId="77777777" w:rsidR="00CA3EEB" w:rsidRDefault="00CA3EEB" w:rsidP="00CA3E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Электропроводность соединений TTF[M(</w:t>
      </w:r>
      <w:proofErr w:type="spellStart"/>
      <w:r>
        <w:rPr>
          <w:rFonts w:ascii="Arial" w:hAnsi="Arial" w:cs="Arial"/>
          <w:color w:val="333333"/>
          <w:sz w:val="21"/>
          <w:szCs w:val="21"/>
        </w:rPr>
        <w:t>dmit</w:t>
      </w:r>
      <w:proofErr w:type="spellEnd"/>
      <w:r>
        <w:rPr>
          <w:rFonts w:ascii="Arial" w:hAnsi="Arial" w:cs="Arial"/>
          <w:color w:val="333333"/>
          <w:sz w:val="21"/>
          <w:szCs w:val="21"/>
        </w:rPr>
        <w:t>)2Ь/</w:t>
      </w:r>
    </w:p>
    <w:p w14:paraId="5D6D6B6B" w14:textId="77777777" w:rsidR="00CA3EEB" w:rsidRDefault="00CA3EEB" w:rsidP="00CA3E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М = </w:t>
      </w:r>
      <w:proofErr w:type="spellStart"/>
      <w:r>
        <w:rPr>
          <w:rFonts w:ascii="Arial" w:hAnsi="Arial" w:cs="Arial"/>
          <w:color w:val="333333"/>
          <w:sz w:val="21"/>
          <w:szCs w:val="21"/>
        </w:rPr>
        <w:t>Pd</w:t>
      </w:r>
      <w:proofErr w:type="spellEnd"/>
      <w:r>
        <w:rPr>
          <w:rFonts w:ascii="Arial" w:hAnsi="Arial" w:cs="Arial"/>
          <w:color w:val="333333"/>
          <w:sz w:val="21"/>
          <w:szCs w:val="21"/>
        </w:rPr>
        <w:t>, Ni</w:t>
      </w:r>
    </w:p>
    <w:p w14:paraId="49BECB27" w14:textId="77777777" w:rsidR="00CA3EEB" w:rsidRDefault="00CA3EEB" w:rsidP="00CA3E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Анализ параметрического режима</w:t>
      </w:r>
    </w:p>
    <w:p w14:paraId="3784647F" w14:textId="77777777" w:rsidR="00CA3EEB" w:rsidRDefault="00CA3EEB" w:rsidP="00CA3E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Выводы 102 Глава 4. ИЗМЕРЕНИЕ ДИНАМИЧЕСКИХ ПАРАМЕТРОВ И КОММУТАЦИОННЫХ ХАРАКТЕРИСТИК НИЗКОРАЗМЕРНЫХ ПРОВОДНИКОВ И ВТСП</w:t>
      </w:r>
    </w:p>
    <w:p w14:paraId="6D1020FE" w14:textId="77777777" w:rsidR="00CA3EEB" w:rsidRDefault="00CA3EEB" w:rsidP="00CA3E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Измерение динамических параметров низкоразмерных проводников под воздействием внешнего электрического и</w:t>
      </w:r>
    </w:p>
    <w:p w14:paraId="1ECEADB5" w14:textId="77777777" w:rsidR="00CA3EEB" w:rsidRDefault="00CA3EEB" w:rsidP="00CA3E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СВЧ поля</w:t>
      </w:r>
    </w:p>
    <w:p w14:paraId="79EAAEED" w14:textId="77777777" w:rsidR="00CA3EEB" w:rsidRDefault="00CA3EEB" w:rsidP="00CA3E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Переключение низкоразмерных проводников внешним электрическим полем</w:t>
      </w:r>
    </w:p>
    <w:p w14:paraId="3B45A073" w14:textId="77777777" w:rsidR="00CA3EEB" w:rsidRDefault="00CA3EEB" w:rsidP="00CA3E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Нелинейный динамический отклик низкоразмерных проводников на одновременное воздействие двух СВЧ сигналов (режим прямого смешения)</w:t>
      </w:r>
    </w:p>
    <w:p w14:paraId="79293A69" w14:textId="77777777" w:rsidR="00CA3EEB" w:rsidRDefault="00CA3EEB" w:rsidP="00CA3E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Измерение S-параметров и коммутационных характеристик элементов на пленках ВТСП в широком интервале температур</w:t>
      </w:r>
    </w:p>
    <w:p w14:paraId="3DB2B7CB" w14:textId="77777777" w:rsidR="00CA3EEB" w:rsidRDefault="00CA3EEB" w:rsidP="00CA3E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Переключательный СВЧ элемент на пленке ВТСП</w:t>
      </w:r>
    </w:p>
    <w:p w14:paraId="0C41C516" w14:textId="77777777" w:rsidR="00CA3EEB" w:rsidRDefault="00CA3EEB" w:rsidP="00CA3E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4.6. Модулятор </w:t>
      </w:r>
      <w:proofErr w:type="spellStart"/>
      <w:r>
        <w:rPr>
          <w:rFonts w:ascii="Arial" w:hAnsi="Arial" w:cs="Arial"/>
          <w:color w:val="333333"/>
          <w:sz w:val="21"/>
          <w:szCs w:val="21"/>
        </w:rPr>
        <w:t>неотражательного</w:t>
      </w:r>
      <w:proofErr w:type="spellEnd"/>
      <w:r>
        <w:rPr>
          <w:rFonts w:ascii="Arial" w:hAnsi="Arial" w:cs="Arial"/>
          <w:color w:val="333333"/>
          <w:sz w:val="21"/>
          <w:szCs w:val="21"/>
        </w:rPr>
        <w:t xml:space="preserve"> типа на пленке ВТСП</w:t>
      </w:r>
    </w:p>
    <w:p w14:paraId="52328467" w14:textId="77777777" w:rsidR="00CA3EEB" w:rsidRDefault="00CA3EEB" w:rsidP="00CA3E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Выводы 137 ЗАКЛЮЧЕНИЕ 142 АВТОРСКИЙ СПИСОК ЛИТЕРАТУРЫ 145 ЛИТЕРАТУРА</w:t>
      </w:r>
    </w:p>
    <w:p w14:paraId="071EBB05" w14:textId="32D8A506" w:rsidR="00E67B85" w:rsidRPr="00CA3EEB" w:rsidRDefault="00E67B85" w:rsidP="00CA3EEB"/>
    <w:sectPr w:rsidR="00E67B85" w:rsidRPr="00CA3EE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3519B" w14:textId="77777777" w:rsidR="00B808BB" w:rsidRDefault="00B808BB">
      <w:pPr>
        <w:spacing w:after="0" w:line="240" w:lineRule="auto"/>
      </w:pPr>
      <w:r>
        <w:separator/>
      </w:r>
    </w:p>
  </w:endnote>
  <w:endnote w:type="continuationSeparator" w:id="0">
    <w:p w14:paraId="5548BEDA" w14:textId="77777777" w:rsidR="00B808BB" w:rsidRDefault="00B80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69CD" w14:textId="77777777" w:rsidR="00B808BB" w:rsidRDefault="00B808BB"/>
    <w:p w14:paraId="5501B19E" w14:textId="77777777" w:rsidR="00B808BB" w:rsidRDefault="00B808BB"/>
    <w:p w14:paraId="3D07D390" w14:textId="77777777" w:rsidR="00B808BB" w:rsidRDefault="00B808BB"/>
    <w:p w14:paraId="704C1AFE" w14:textId="77777777" w:rsidR="00B808BB" w:rsidRDefault="00B808BB"/>
    <w:p w14:paraId="32B480C1" w14:textId="77777777" w:rsidR="00B808BB" w:rsidRDefault="00B808BB"/>
    <w:p w14:paraId="51BC36F7" w14:textId="77777777" w:rsidR="00B808BB" w:rsidRDefault="00B808BB"/>
    <w:p w14:paraId="3C958D2E" w14:textId="77777777" w:rsidR="00B808BB" w:rsidRDefault="00B808B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599DBC" wp14:editId="6E050EA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48939" w14:textId="77777777" w:rsidR="00B808BB" w:rsidRDefault="00B808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599DB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E548939" w14:textId="77777777" w:rsidR="00B808BB" w:rsidRDefault="00B808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55E352" w14:textId="77777777" w:rsidR="00B808BB" w:rsidRDefault="00B808BB"/>
    <w:p w14:paraId="09FE90D1" w14:textId="77777777" w:rsidR="00B808BB" w:rsidRDefault="00B808BB"/>
    <w:p w14:paraId="0606551B" w14:textId="77777777" w:rsidR="00B808BB" w:rsidRDefault="00B808B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114429" wp14:editId="5870CB0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84D02" w14:textId="77777777" w:rsidR="00B808BB" w:rsidRDefault="00B808BB"/>
                          <w:p w14:paraId="169F020C" w14:textId="77777777" w:rsidR="00B808BB" w:rsidRDefault="00B808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11442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FA84D02" w14:textId="77777777" w:rsidR="00B808BB" w:rsidRDefault="00B808BB"/>
                    <w:p w14:paraId="169F020C" w14:textId="77777777" w:rsidR="00B808BB" w:rsidRDefault="00B808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FBA29C" w14:textId="77777777" w:rsidR="00B808BB" w:rsidRDefault="00B808BB"/>
    <w:p w14:paraId="3F99FE2F" w14:textId="77777777" w:rsidR="00B808BB" w:rsidRDefault="00B808BB">
      <w:pPr>
        <w:rPr>
          <w:sz w:val="2"/>
          <w:szCs w:val="2"/>
        </w:rPr>
      </w:pPr>
    </w:p>
    <w:p w14:paraId="11B91DCE" w14:textId="77777777" w:rsidR="00B808BB" w:rsidRDefault="00B808BB"/>
    <w:p w14:paraId="05B91B51" w14:textId="77777777" w:rsidR="00B808BB" w:rsidRDefault="00B808BB">
      <w:pPr>
        <w:spacing w:after="0" w:line="240" w:lineRule="auto"/>
      </w:pPr>
    </w:p>
  </w:footnote>
  <w:footnote w:type="continuationSeparator" w:id="0">
    <w:p w14:paraId="11A7B310" w14:textId="77777777" w:rsidR="00B808BB" w:rsidRDefault="00B80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8BB"/>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117782</TotalTime>
  <Pages>2</Pages>
  <Words>362</Words>
  <Characters>2066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2488</cp:revision>
  <cp:lastPrinted>2009-02-06T05:36:00Z</cp:lastPrinted>
  <dcterms:created xsi:type="dcterms:W3CDTF">2024-01-07T13:43:00Z</dcterms:created>
  <dcterms:modified xsi:type="dcterms:W3CDTF">2025-06-19T16:15:00Z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