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Клубничкина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Ольга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Александровна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Изучение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общеобразовательной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школе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условиях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дифференцированного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обучения</w:t>
      </w:r>
      <w:r w:rsidRPr="00041AE3">
        <w:rPr>
          <w:rFonts w:ascii="Times New Roman" w:eastAsia="Times New Roman" w:hAnsi="Times New Roman" w:cs="Arial"/>
          <w:b/>
          <w:kern w:val="0"/>
          <w:sz w:val="28"/>
          <w:szCs w:val="20"/>
          <w:lang w:eastAsia="ru-RU"/>
        </w:rPr>
        <w:t xml:space="preserve">) : </w:t>
      </w:r>
      <w:r w:rsidRPr="00041AE3">
        <w:rPr>
          <w:rFonts w:ascii="Times New Roman" w:eastAsia="Times New Roman" w:hAnsi="Times New Roman" w:cs="Arial" w:hint="eastAsia"/>
          <w:b/>
          <w:kern w:val="0"/>
          <w:sz w:val="28"/>
          <w:szCs w:val="20"/>
          <w:lang w:eastAsia="ru-RU"/>
        </w:rPr>
        <w:t>Дис</w:t>
      </w:r>
      <w:r w:rsidRPr="00041AE3">
        <w:rPr>
          <w:rFonts w:ascii="Times New Roman" w:eastAsia="Times New Roman" w:hAnsi="Times New Roman" w:cs="Arial"/>
          <w:b/>
          <w:kern w:val="0"/>
          <w:sz w:val="28"/>
          <w:szCs w:val="20"/>
          <w:lang w:eastAsia="ru-RU"/>
        </w:rPr>
        <w:t xml:space="preserve">. ... </w:t>
      </w:r>
      <w:r w:rsidRPr="00041AE3">
        <w:rPr>
          <w:rFonts w:ascii="Times New Roman" w:eastAsia="Times New Roman" w:hAnsi="Times New Roman" w:cs="Arial" w:hint="eastAsia"/>
          <w:b/>
          <w:kern w:val="0"/>
          <w:sz w:val="28"/>
          <w:szCs w:val="20"/>
          <w:lang w:eastAsia="ru-RU"/>
        </w:rPr>
        <w:t>канд</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пед</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наук</w:t>
      </w:r>
      <w:r w:rsidRPr="00041AE3">
        <w:rPr>
          <w:rFonts w:ascii="Times New Roman" w:eastAsia="Times New Roman" w:hAnsi="Times New Roman" w:cs="Arial"/>
          <w:b/>
          <w:kern w:val="0"/>
          <w:sz w:val="28"/>
          <w:szCs w:val="20"/>
          <w:lang w:eastAsia="ru-RU"/>
        </w:rPr>
        <w:t xml:space="preserve"> : 13.00.08, 13.00.02 : </w:t>
      </w:r>
      <w:r w:rsidRPr="00041AE3">
        <w:rPr>
          <w:rFonts w:ascii="Times New Roman" w:eastAsia="Times New Roman" w:hAnsi="Times New Roman" w:cs="Arial" w:hint="eastAsia"/>
          <w:b/>
          <w:kern w:val="0"/>
          <w:sz w:val="28"/>
          <w:szCs w:val="20"/>
          <w:lang w:eastAsia="ru-RU"/>
        </w:rPr>
        <w:t>Москва</w:t>
      </w:r>
      <w:r w:rsidRPr="00041AE3">
        <w:rPr>
          <w:rFonts w:ascii="Times New Roman" w:eastAsia="Times New Roman" w:hAnsi="Times New Roman" w:cs="Arial"/>
          <w:b/>
          <w:kern w:val="0"/>
          <w:sz w:val="28"/>
          <w:szCs w:val="20"/>
          <w:lang w:eastAsia="ru-RU"/>
        </w:rPr>
        <w:t xml:space="preserve">, 2001 199 c. </w:t>
      </w:r>
      <w:r w:rsidRPr="00041AE3">
        <w:rPr>
          <w:rFonts w:ascii="Times New Roman" w:eastAsia="Times New Roman" w:hAnsi="Times New Roman" w:cs="Arial" w:hint="eastAsia"/>
          <w:b/>
          <w:kern w:val="0"/>
          <w:sz w:val="28"/>
          <w:szCs w:val="20"/>
          <w:lang w:eastAsia="ru-RU"/>
        </w:rPr>
        <w:t>РГБ</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ОД</w:t>
      </w:r>
      <w:r w:rsidRPr="00041AE3">
        <w:rPr>
          <w:rFonts w:ascii="Times New Roman" w:eastAsia="Times New Roman" w:hAnsi="Times New Roman" w:cs="Arial"/>
          <w:b/>
          <w:kern w:val="0"/>
          <w:sz w:val="28"/>
          <w:szCs w:val="20"/>
          <w:lang w:eastAsia="ru-RU"/>
        </w:rPr>
        <w:t>, 61:01-13/1778-2</w:t>
      </w:r>
    </w:p>
    <w:p w:rsidR="00041AE3" w:rsidRPr="00041AE3" w:rsidRDefault="00041AE3" w:rsidP="00041AE3">
      <w:pPr>
        <w:rPr>
          <w:rFonts w:ascii="Times New Roman" w:eastAsia="Times New Roman" w:hAnsi="Times New Roman" w:cs="Arial"/>
          <w:b/>
          <w:kern w:val="0"/>
          <w:sz w:val="28"/>
          <w:szCs w:val="20"/>
          <w:lang w:eastAsia="ru-RU"/>
        </w:rPr>
      </w:pPr>
    </w:p>
    <w:p w:rsidR="00041AE3" w:rsidRPr="00041AE3" w:rsidRDefault="00041AE3" w:rsidP="00041AE3">
      <w:pPr>
        <w:rPr>
          <w:rFonts w:ascii="Times New Roman" w:eastAsia="Times New Roman" w:hAnsi="Times New Roman" w:cs="Arial"/>
          <w:b/>
          <w:kern w:val="0"/>
          <w:sz w:val="28"/>
          <w:szCs w:val="20"/>
          <w:lang w:eastAsia="ru-RU"/>
        </w:rPr>
      </w:pPr>
    </w:p>
    <w:p w:rsidR="00041AE3" w:rsidRPr="00041AE3" w:rsidRDefault="00041AE3" w:rsidP="00041AE3">
      <w:pPr>
        <w:rPr>
          <w:rFonts w:ascii="Times New Roman" w:eastAsia="Times New Roman" w:hAnsi="Times New Roman" w:cs="Arial"/>
          <w:b/>
          <w:kern w:val="0"/>
          <w:sz w:val="28"/>
          <w:szCs w:val="20"/>
          <w:lang w:eastAsia="ru-RU"/>
        </w:rPr>
      </w:pP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МОСКОВСЖИЙ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ПЕДАГОГИЧЕСКИЙ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УНИВЕРСИТЕТ</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На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правах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рукописи</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КЛУБНИЧКИНА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ОЛЬГА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АЛЕКСАНДРОВНА</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ИЗУЧЕНИЕ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ОБЩЕОБРАЗОВАТЕЛЬНОЙ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ШКОЛЕ</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УСЛОВИЯХ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ДИФФЕРЕНЦИРОВАННОГО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ОБУЧЕНИЯ</w:t>
      </w:r>
      <w:r w:rsidRPr="00041AE3">
        <w:rPr>
          <w:rFonts w:ascii="Times New Roman" w:eastAsia="Times New Roman" w:hAnsi="Times New Roman" w:cs="Arial"/>
          <w:b/>
          <w:kern w:val="0"/>
          <w:sz w:val="28"/>
          <w:szCs w:val="20"/>
          <w:lang w:eastAsia="ru-RU"/>
        </w:rPr>
        <w:t>)</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Специальности</w:t>
      </w:r>
      <w:r w:rsidRPr="00041AE3">
        <w:rPr>
          <w:rFonts w:ascii="Times New Roman" w:eastAsia="Times New Roman" w:hAnsi="Times New Roman" w:cs="Arial"/>
          <w:b/>
          <w:kern w:val="0"/>
          <w:sz w:val="28"/>
          <w:szCs w:val="20"/>
          <w:lang w:eastAsia="ru-RU"/>
        </w:rPr>
        <w:t>:</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 xml:space="preserve">13.00.08 - </w:t>
      </w:r>
      <w:r w:rsidRPr="00041AE3">
        <w:rPr>
          <w:rFonts w:ascii="Times New Roman" w:eastAsia="Times New Roman" w:hAnsi="Times New Roman" w:cs="Arial" w:hint="eastAsia"/>
          <w:b/>
          <w:kern w:val="0"/>
          <w:sz w:val="28"/>
          <w:szCs w:val="20"/>
          <w:lang w:eastAsia="ru-RU"/>
        </w:rPr>
        <w:t>Теория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методика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профессионального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образования</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 xml:space="preserve">13.00.02 - </w:t>
      </w:r>
      <w:r w:rsidRPr="00041AE3">
        <w:rPr>
          <w:rFonts w:ascii="Times New Roman" w:eastAsia="Times New Roman" w:hAnsi="Times New Roman" w:cs="Arial" w:hint="eastAsia"/>
          <w:b/>
          <w:kern w:val="0"/>
          <w:sz w:val="28"/>
          <w:szCs w:val="20"/>
          <w:lang w:eastAsia="ru-RU"/>
        </w:rPr>
        <w:t>Теория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методика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обучения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воспитания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математика</w:t>
      </w:r>
      <w:r w:rsidRPr="00041AE3">
        <w:rPr>
          <w:rFonts w:ascii="Times New Roman" w:eastAsia="Times New Roman" w:hAnsi="Times New Roman" w:cs="Arial"/>
          <w:b/>
          <w:kern w:val="0"/>
          <w:sz w:val="28"/>
          <w:szCs w:val="20"/>
          <w:lang w:eastAsia="ru-RU"/>
        </w:rPr>
        <w:t>)</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ДИССЕРТАЦИЯ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НА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СОИСКАНИЕ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УЧЕНОЙ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СТЕПЕНИ</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КАНДИДАТА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ПЕДАГОГИЧЕСКИХ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НАУК</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Научный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руководитель</w:t>
      </w:r>
      <w:r w:rsidRPr="00041AE3">
        <w:rPr>
          <w:rFonts w:ascii="Times New Roman" w:eastAsia="Times New Roman" w:hAnsi="Times New Roman" w:cs="Arial"/>
          <w:b/>
          <w:kern w:val="0"/>
          <w:sz w:val="28"/>
          <w:szCs w:val="20"/>
          <w:lang w:eastAsia="ru-RU"/>
        </w:rPr>
        <w:t>:</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кандидат</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педагогических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наук</w:t>
      </w:r>
      <w:r w:rsidRPr="00041AE3">
        <w:rPr>
          <w:rFonts w:ascii="Times New Roman" w:eastAsia="Times New Roman" w:hAnsi="Times New Roman" w:cs="Arial"/>
          <w:b/>
          <w:kern w:val="0"/>
          <w:sz w:val="28"/>
          <w:szCs w:val="20"/>
          <w:lang w:eastAsia="ru-RU"/>
        </w:rPr>
        <w:t>,</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профессор</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w:t>
      </w: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hint="eastAsia"/>
          <w:b/>
          <w:kern w:val="0"/>
          <w:sz w:val="28"/>
          <w:szCs w:val="20"/>
          <w:lang w:eastAsia="ru-RU"/>
        </w:rPr>
        <w:t>Дассудовская</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Москва</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 xml:space="preserve">2001 </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Оглавление</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І</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Введение</w:t>
      </w:r>
      <w:r w:rsidRPr="00041AE3">
        <w:rPr>
          <w:rFonts w:ascii="Times New Roman" w:eastAsia="Times New Roman" w:hAnsi="Times New Roman" w:cs="Arial"/>
          <w:b/>
          <w:kern w:val="0"/>
          <w:sz w:val="28"/>
          <w:szCs w:val="20"/>
          <w:lang w:eastAsia="ru-RU"/>
        </w:rPr>
        <w:tab/>
        <w:t xml:space="preserve"> 4</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Глава</w:t>
      </w:r>
      <w:r w:rsidRPr="00041AE3">
        <w:rPr>
          <w:rFonts w:ascii="Times New Roman" w:eastAsia="Times New Roman" w:hAnsi="Times New Roman" w:cs="Arial"/>
          <w:b/>
          <w:kern w:val="0"/>
          <w:sz w:val="28"/>
          <w:szCs w:val="20"/>
          <w:lang w:eastAsia="ru-RU"/>
        </w:rPr>
        <w:t xml:space="preserve"> 1 </w:t>
      </w:r>
      <w:r w:rsidRPr="00041AE3">
        <w:rPr>
          <w:rFonts w:ascii="Times New Roman" w:eastAsia="Times New Roman" w:hAnsi="Times New Roman" w:cs="Arial" w:hint="eastAsia"/>
          <w:b/>
          <w:kern w:val="0"/>
          <w:sz w:val="28"/>
          <w:szCs w:val="20"/>
          <w:lang w:eastAsia="ru-RU"/>
        </w:rPr>
        <w:t>Теоретико</w:t>
      </w: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hint="eastAsia"/>
          <w:b/>
          <w:kern w:val="0"/>
          <w:sz w:val="28"/>
          <w:szCs w:val="20"/>
          <w:lang w:eastAsia="ru-RU"/>
        </w:rPr>
        <w:t>методические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основы</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изучения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современной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школе</w:t>
      </w:r>
      <w:r w:rsidRPr="00041AE3">
        <w:rPr>
          <w:rFonts w:ascii="Times New Roman" w:eastAsia="Times New Roman" w:hAnsi="Times New Roman" w:cs="Arial"/>
          <w:b/>
          <w:kern w:val="0"/>
          <w:sz w:val="28"/>
          <w:szCs w:val="20"/>
          <w:lang w:eastAsia="ru-RU"/>
        </w:rPr>
        <w:tab/>
        <w:t xml:space="preserve"> 16</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 xml:space="preserve">.1.1. </w:t>
      </w:r>
      <w:r w:rsidRPr="00041AE3">
        <w:rPr>
          <w:rFonts w:ascii="Times New Roman" w:eastAsia="Times New Roman" w:hAnsi="Times New Roman" w:cs="Arial" w:hint="eastAsia"/>
          <w:b/>
          <w:kern w:val="0"/>
          <w:sz w:val="28"/>
          <w:szCs w:val="20"/>
          <w:lang w:eastAsia="ru-RU"/>
        </w:rPr>
        <w:t>Метод</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процессе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совершенствования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методической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подготовки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будущего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учителя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преподаванию</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школьного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курса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геометрии</w:t>
      </w:r>
      <w:r w:rsidRPr="00041AE3">
        <w:rPr>
          <w:rFonts w:ascii="Times New Roman" w:eastAsia="Times New Roman" w:hAnsi="Times New Roman" w:cs="Arial"/>
          <w:b/>
          <w:kern w:val="0"/>
          <w:sz w:val="28"/>
          <w:szCs w:val="20"/>
          <w:lang w:eastAsia="ru-RU"/>
        </w:rPr>
        <w:tab/>
        <w:t xml:space="preserve"> 19</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1.1.1.</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Современное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состояние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методической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подготовки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будущего</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учителя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пути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ее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совершенствования</w:t>
      </w:r>
      <w:r w:rsidRPr="00041AE3">
        <w:rPr>
          <w:rFonts w:ascii="Times New Roman" w:eastAsia="Times New Roman" w:hAnsi="Times New Roman" w:cs="Arial"/>
          <w:b/>
          <w:kern w:val="0"/>
          <w:sz w:val="28"/>
          <w:szCs w:val="20"/>
          <w:lang w:eastAsia="ru-RU"/>
        </w:rPr>
        <w:tab/>
        <w:t xml:space="preserve"> 19</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1.1.2.</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Принципы</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совершенствования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методической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подготовки</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будущего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учителя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преподаванию</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школьного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курса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геометрии</w:t>
      </w:r>
      <w:r w:rsidRPr="00041AE3">
        <w:rPr>
          <w:rFonts w:ascii="Times New Roman" w:eastAsia="Times New Roman" w:hAnsi="Times New Roman" w:cs="Arial"/>
          <w:b/>
          <w:kern w:val="0"/>
          <w:sz w:val="28"/>
          <w:szCs w:val="20"/>
          <w:lang w:eastAsia="ru-RU"/>
        </w:rPr>
        <w:tab/>
        <w:t xml:space="preserve">   25</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1.1.3.</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Формирование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приемов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мыслительной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деятельности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изучении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применении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как</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основа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методической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подготовки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будущего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учителя</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геометрии</w:t>
      </w:r>
      <w:r w:rsidRPr="00041AE3">
        <w:rPr>
          <w:rFonts w:ascii="Times New Roman" w:eastAsia="Times New Roman" w:hAnsi="Times New Roman" w:cs="Arial"/>
          <w:b/>
          <w:kern w:val="0"/>
          <w:sz w:val="28"/>
          <w:szCs w:val="20"/>
          <w:lang w:eastAsia="ru-RU"/>
        </w:rPr>
        <w:tab/>
        <w:t xml:space="preserve"> 28</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 xml:space="preserve"> 1.2. </w:t>
      </w:r>
      <w:r w:rsidRPr="00041AE3">
        <w:rPr>
          <w:rFonts w:ascii="Times New Roman" w:eastAsia="Times New Roman" w:hAnsi="Times New Roman" w:cs="Arial" w:hint="eastAsia"/>
          <w:b/>
          <w:kern w:val="0"/>
          <w:sz w:val="28"/>
          <w:szCs w:val="20"/>
          <w:lang w:eastAsia="ru-RU"/>
        </w:rPr>
        <w:t>Психофизиологические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особенности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процесса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познания</w:t>
      </w:r>
      <w:r w:rsidRPr="00041AE3">
        <w:rPr>
          <w:rFonts w:ascii="Times New Roman" w:eastAsia="Times New Roman" w:hAnsi="Times New Roman" w:cs="Arial"/>
          <w:b/>
          <w:kern w:val="0"/>
          <w:sz w:val="28"/>
          <w:szCs w:val="20"/>
          <w:lang w:eastAsia="ru-RU"/>
        </w:rPr>
        <w:tab/>
        <w:t xml:space="preserve"> 32</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 xml:space="preserve">\ 1.2.1. </w:t>
      </w:r>
      <w:r w:rsidRPr="00041AE3">
        <w:rPr>
          <w:rFonts w:ascii="Times New Roman" w:eastAsia="Times New Roman" w:hAnsi="Times New Roman" w:cs="Arial" w:hint="eastAsia"/>
          <w:b/>
          <w:kern w:val="0"/>
          <w:sz w:val="28"/>
          <w:szCs w:val="20"/>
          <w:lang w:eastAsia="ru-RU"/>
        </w:rPr>
        <w:t>Индивидуальные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различия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пространственном</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мышлении</w:t>
      </w:r>
      <w:r w:rsidRPr="00041AE3">
        <w:rPr>
          <w:rFonts w:ascii="Times New Roman" w:eastAsia="Times New Roman" w:hAnsi="Times New Roman" w:cs="Arial"/>
          <w:b/>
          <w:kern w:val="0"/>
          <w:sz w:val="28"/>
          <w:szCs w:val="20"/>
          <w:lang w:eastAsia="ru-RU"/>
        </w:rPr>
        <w:tab/>
        <w:t xml:space="preserve"> 34</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1.2.2.</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Целостная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типология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познавательной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сферы</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обучаемого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индивидуальный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подход</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учебном</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процессе</w:t>
      </w:r>
      <w:r w:rsidRPr="00041AE3">
        <w:rPr>
          <w:rFonts w:ascii="Times New Roman" w:eastAsia="Times New Roman" w:hAnsi="Times New Roman" w:cs="Arial"/>
          <w:b/>
          <w:kern w:val="0"/>
          <w:sz w:val="28"/>
          <w:szCs w:val="20"/>
          <w:lang w:eastAsia="ru-RU"/>
        </w:rPr>
        <w:tab/>
        <w:t xml:space="preserve"> 38</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1.2.3.</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Психологические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особенности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ученика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процессе</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организации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дифференцированного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обучения</w:t>
      </w:r>
      <w:r w:rsidRPr="00041AE3">
        <w:rPr>
          <w:rFonts w:ascii="Times New Roman" w:eastAsia="Times New Roman" w:hAnsi="Times New Roman" w:cs="Arial"/>
          <w:b/>
          <w:kern w:val="0"/>
          <w:sz w:val="28"/>
          <w:szCs w:val="20"/>
          <w:lang w:eastAsia="ru-RU"/>
        </w:rPr>
        <w:tab/>
        <w:t xml:space="preserve"> 44</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і</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 xml:space="preserve"> 1.3. </w:t>
      </w:r>
      <w:r w:rsidRPr="00041AE3">
        <w:rPr>
          <w:rFonts w:ascii="Times New Roman" w:eastAsia="Times New Roman" w:hAnsi="Times New Roman" w:cs="Arial" w:hint="eastAsia"/>
          <w:b/>
          <w:kern w:val="0"/>
          <w:sz w:val="28"/>
          <w:szCs w:val="20"/>
          <w:lang w:eastAsia="ru-RU"/>
        </w:rPr>
        <w:t>Метод</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как</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фундаментальная</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j</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идея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школьного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курса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b/>
          <w:kern w:val="0"/>
          <w:sz w:val="28"/>
          <w:szCs w:val="20"/>
          <w:lang w:eastAsia="ru-RU"/>
        </w:rPr>
        <w:tab/>
        <w:t xml:space="preserve"> 52</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1.3.1.</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Геометрические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школьном</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курсе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геометрии</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hint="eastAsia"/>
          <w:b/>
          <w:kern w:val="0"/>
          <w:sz w:val="28"/>
          <w:szCs w:val="20"/>
          <w:lang w:eastAsia="ru-RU"/>
        </w:rPr>
        <w:t>обзор</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основных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учебных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пособий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программ</w:t>
      </w: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b/>
          <w:kern w:val="0"/>
          <w:sz w:val="28"/>
          <w:szCs w:val="20"/>
          <w:lang w:eastAsia="ru-RU"/>
        </w:rPr>
        <w:tab/>
        <w:t xml:space="preserve"> 52</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1.3.2.</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Понятие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формировании</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I</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геометрического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мышления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учащихся</w:t>
      </w:r>
      <w:r w:rsidRPr="00041AE3">
        <w:rPr>
          <w:rFonts w:ascii="Times New Roman" w:eastAsia="Times New Roman" w:hAnsi="Times New Roman" w:cs="Arial"/>
          <w:b/>
          <w:kern w:val="0"/>
          <w:sz w:val="28"/>
          <w:szCs w:val="20"/>
          <w:lang w:eastAsia="ru-RU"/>
        </w:rPr>
        <w:tab/>
        <w:t xml:space="preserve"> 64 </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з</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 xml:space="preserve">1.4. </w:t>
      </w:r>
      <w:r w:rsidRPr="00041AE3">
        <w:rPr>
          <w:rFonts w:ascii="Times New Roman" w:eastAsia="Times New Roman" w:hAnsi="Times New Roman" w:cs="Arial" w:hint="eastAsia"/>
          <w:b/>
          <w:kern w:val="0"/>
          <w:sz w:val="28"/>
          <w:szCs w:val="20"/>
          <w:lang w:eastAsia="ru-RU"/>
        </w:rPr>
        <w:t>Дидактические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особенности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изучения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условиях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дифференцированного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обучения</w:t>
      </w:r>
      <w:r w:rsidRPr="00041AE3">
        <w:rPr>
          <w:rFonts w:ascii="Times New Roman" w:eastAsia="Times New Roman" w:hAnsi="Times New Roman" w:cs="Arial"/>
          <w:b/>
          <w:kern w:val="0"/>
          <w:sz w:val="28"/>
          <w:szCs w:val="20"/>
          <w:lang w:eastAsia="ru-RU"/>
        </w:rPr>
        <w:t>... 76</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1.4.1.</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Цели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изучения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ab/>
        <w:t xml:space="preserve"> 76</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1.4.2.</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Содержание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раздела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преобразования»</w:t>
      </w:r>
      <w:r w:rsidRPr="00041AE3">
        <w:rPr>
          <w:rFonts w:ascii="Times New Roman" w:eastAsia="Times New Roman" w:hAnsi="Times New Roman" w:cs="Arial"/>
          <w:b/>
          <w:kern w:val="0"/>
          <w:sz w:val="28"/>
          <w:szCs w:val="20"/>
          <w:lang w:eastAsia="ru-RU"/>
        </w:rPr>
        <w:tab/>
        <w:t xml:space="preserve"> 84</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1.4.3.</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Структура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изучения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раздела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«Геометрические</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преобразования»</w:t>
      </w:r>
      <w:r w:rsidRPr="00041AE3">
        <w:rPr>
          <w:rFonts w:ascii="Times New Roman" w:eastAsia="Times New Roman" w:hAnsi="Times New Roman" w:cs="Arial"/>
          <w:b/>
          <w:kern w:val="0"/>
          <w:sz w:val="28"/>
          <w:szCs w:val="20"/>
          <w:lang w:eastAsia="ru-RU"/>
        </w:rPr>
        <w:tab/>
        <w:t xml:space="preserve"> 95</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Выводы</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первой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главе</w:t>
      </w:r>
      <w:r w:rsidRPr="00041AE3">
        <w:rPr>
          <w:rFonts w:ascii="Times New Roman" w:eastAsia="Times New Roman" w:hAnsi="Times New Roman" w:cs="Arial"/>
          <w:b/>
          <w:kern w:val="0"/>
          <w:sz w:val="28"/>
          <w:szCs w:val="20"/>
          <w:lang w:eastAsia="ru-RU"/>
        </w:rPr>
        <w:tab/>
        <w:t xml:space="preserve"> 99</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Глава</w:t>
      </w:r>
      <w:r w:rsidRPr="00041AE3">
        <w:rPr>
          <w:rFonts w:ascii="Times New Roman" w:eastAsia="Times New Roman" w:hAnsi="Times New Roman" w:cs="Arial"/>
          <w:b/>
          <w:kern w:val="0"/>
          <w:sz w:val="28"/>
          <w:szCs w:val="20"/>
          <w:lang w:eastAsia="ru-RU"/>
        </w:rPr>
        <w:t xml:space="preserve"> 2 </w:t>
      </w:r>
      <w:r w:rsidRPr="00041AE3">
        <w:rPr>
          <w:rFonts w:ascii="Times New Roman" w:eastAsia="Times New Roman" w:hAnsi="Times New Roman" w:cs="Arial" w:hint="eastAsia"/>
          <w:b/>
          <w:kern w:val="0"/>
          <w:sz w:val="28"/>
          <w:szCs w:val="20"/>
          <w:lang w:eastAsia="ru-RU"/>
        </w:rPr>
        <w:t>Методика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обучения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геометрическим</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преобразованиям</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помощью</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системы</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задач</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практического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содержания</w:t>
      </w:r>
      <w:r w:rsidRPr="00041AE3">
        <w:rPr>
          <w:rFonts w:ascii="Times New Roman" w:eastAsia="Times New Roman" w:hAnsi="Times New Roman" w:cs="Arial"/>
          <w:b/>
          <w:kern w:val="0"/>
          <w:sz w:val="28"/>
          <w:szCs w:val="20"/>
          <w:lang w:eastAsia="ru-RU"/>
        </w:rPr>
        <w:tab/>
        <w:t xml:space="preserve"> 103</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hint="eastAsia"/>
          <w:b/>
          <w:kern w:val="0"/>
          <w:sz w:val="28"/>
          <w:szCs w:val="20"/>
          <w:lang w:eastAsia="ru-RU"/>
        </w:rPr>
        <w:t>Ф</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 xml:space="preserve">2.1. </w:t>
      </w:r>
      <w:r w:rsidRPr="00041AE3">
        <w:rPr>
          <w:rFonts w:ascii="Times New Roman" w:eastAsia="Times New Roman" w:hAnsi="Times New Roman" w:cs="Arial" w:hint="eastAsia"/>
          <w:b/>
          <w:kern w:val="0"/>
          <w:sz w:val="28"/>
          <w:szCs w:val="20"/>
          <w:lang w:eastAsia="ru-RU"/>
        </w:rPr>
        <w:t>Задачи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как</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средство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изучения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условиях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дифференцированного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обучения</w:t>
      </w:r>
      <w:r w:rsidRPr="00041AE3">
        <w:rPr>
          <w:rFonts w:ascii="Times New Roman" w:eastAsia="Times New Roman" w:hAnsi="Times New Roman" w:cs="Arial"/>
          <w:b/>
          <w:kern w:val="0"/>
          <w:sz w:val="28"/>
          <w:szCs w:val="20"/>
          <w:lang w:eastAsia="ru-RU"/>
        </w:rPr>
        <w:t>... 104</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 xml:space="preserve"> 2.2. </w:t>
      </w:r>
      <w:r w:rsidRPr="00041AE3">
        <w:rPr>
          <w:rFonts w:ascii="Times New Roman" w:eastAsia="Times New Roman" w:hAnsi="Times New Roman" w:cs="Arial" w:hint="eastAsia"/>
          <w:b/>
          <w:kern w:val="0"/>
          <w:sz w:val="28"/>
          <w:szCs w:val="20"/>
          <w:lang w:eastAsia="ru-RU"/>
        </w:rPr>
        <w:t>Изучение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плоскости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условиях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уровневой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дифференциации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элементами</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профилирования</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помощью</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задач</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практического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содержания</w:t>
      </w:r>
      <w:r w:rsidRPr="00041AE3">
        <w:rPr>
          <w:rFonts w:ascii="Times New Roman" w:eastAsia="Times New Roman" w:hAnsi="Times New Roman" w:cs="Arial"/>
          <w:b/>
          <w:kern w:val="0"/>
          <w:sz w:val="28"/>
          <w:szCs w:val="20"/>
          <w:lang w:eastAsia="ru-RU"/>
        </w:rPr>
        <w:t xml:space="preserve"> 118 !</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 xml:space="preserve"> 2.3. </w:t>
      </w:r>
      <w:r w:rsidRPr="00041AE3">
        <w:rPr>
          <w:rFonts w:ascii="Times New Roman" w:eastAsia="Times New Roman" w:hAnsi="Times New Roman" w:cs="Arial" w:hint="eastAsia"/>
          <w:b/>
          <w:kern w:val="0"/>
          <w:sz w:val="28"/>
          <w:szCs w:val="20"/>
          <w:lang w:eastAsia="ru-RU"/>
        </w:rPr>
        <w:t>Изучение</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геометрических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преобразований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пространства</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условиях</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профильной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дифференциации</w:t>
      </w:r>
      <w:r w:rsidRPr="00041AE3">
        <w:rPr>
          <w:rFonts w:ascii="Times New Roman" w:eastAsia="Times New Roman" w:hAnsi="Times New Roman" w:cs="Arial"/>
          <w:b/>
          <w:kern w:val="0"/>
          <w:sz w:val="28"/>
          <w:szCs w:val="20"/>
          <w:lang w:eastAsia="ru-RU"/>
        </w:rPr>
        <w:tab/>
        <w:t xml:space="preserve"> 137</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b/>
          <w:kern w:val="0"/>
          <w:sz w:val="28"/>
          <w:szCs w:val="20"/>
          <w:lang w:eastAsia="ru-RU"/>
        </w:rPr>
        <w:t xml:space="preserve">I </w:t>
      </w:r>
      <w:r w:rsidRPr="00041AE3">
        <w:rPr>
          <w:rFonts w:ascii="Times New Roman" w:eastAsia="Times New Roman" w:hAnsi="Times New Roman" w:cs="Arial" w:hint="eastAsia"/>
          <w:b/>
          <w:kern w:val="0"/>
          <w:sz w:val="28"/>
          <w:szCs w:val="20"/>
          <w:lang w:eastAsia="ru-RU"/>
        </w:rPr>
        <w:t>т</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w:t>
      </w:r>
      <w:r w:rsidRPr="00041AE3">
        <w:rPr>
          <w:rFonts w:ascii="Times New Roman" w:eastAsia="Times New Roman" w:hAnsi="Times New Roman" w:cs="Arial"/>
          <w:b/>
          <w:kern w:val="0"/>
          <w:sz w:val="28"/>
          <w:szCs w:val="20"/>
          <w:lang w:eastAsia="ru-RU"/>
        </w:rPr>
        <w:t>2.4.</w:t>
      </w:r>
      <w:r w:rsidRPr="00041AE3">
        <w:rPr>
          <w:rFonts w:ascii="Times New Roman" w:eastAsia="Times New Roman" w:hAnsi="Times New Roman" w:cs="Arial"/>
          <w:b/>
          <w:kern w:val="0"/>
          <w:sz w:val="28"/>
          <w:szCs w:val="20"/>
          <w:lang w:eastAsia="ru-RU"/>
        </w:rPr>
        <w:tab/>
      </w:r>
      <w:r w:rsidRPr="00041AE3">
        <w:rPr>
          <w:rFonts w:ascii="Times New Roman" w:eastAsia="Times New Roman" w:hAnsi="Times New Roman" w:cs="Arial" w:hint="eastAsia"/>
          <w:b/>
          <w:kern w:val="0"/>
          <w:sz w:val="28"/>
          <w:szCs w:val="20"/>
          <w:lang w:eastAsia="ru-RU"/>
        </w:rPr>
        <w:t>Результаты</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опытно</w:t>
      </w:r>
      <w:r w:rsidRPr="00041AE3">
        <w:rPr>
          <w:rFonts w:ascii="Times New Roman" w:eastAsia="Times New Roman" w:hAnsi="Times New Roman" w:cs="Arial"/>
          <w:b/>
          <w:kern w:val="0"/>
          <w:sz w:val="28"/>
          <w:szCs w:val="20"/>
          <w:lang w:eastAsia="ru-RU"/>
        </w:rPr>
        <w:t>-</w:t>
      </w:r>
      <w:r w:rsidRPr="00041AE3">
        <w:rPr>
          <w:rFonts w:ascii="Times New Roman" w:eastAsia="Times New Roman" w:hAnsi="Times New Roman" w:cs="Arial" w:hint="eastAsia"/>
          <w:b/>
          <w:kern w:val="0"/>
          <w:sz w:val="28"/>
          <w:szCs w:val="20"/>
          <w:lang w:eastAsia="ru-RU"/>
        </w:rPr>
        <w:t>экспериментальной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работы</w:t>
      </w:r>
      <w:r w:rsidRPr="00041AE3">
        <w:rPr>
          <w:rFonts w:ascii="Times New Roman" w:eastAsia="Times New Roman" w:hAnsi="Times New Roman" w:cs="Arial"/>
          <w:b/>
          <w:kern w:val="0"/>
          <w:sz w:val="28"/>
          <w:szCs w:val="20"/>
          <w:lang w:eastAsia="ru-RU"/>
        </w:rPr>
        <w:tab/>
        <w:t xml:space="preserve"> 147</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Выводы</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по</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второй</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главе</w:t>
      </w:r>
      <w:r w:rsidRPr="00041AE3">
        <w:rPr>
          <w:rFonts w:ascii="Times New Roman" w:eastAsia="Times New Roman" w:hAnsi="Times New Roman" w:cs="Arial"/>
          <w:b/>
          <w:kern w:val="0"/>
          <w:sz w:val="28"/>
          <w:szCs w:val="20"/>
          <w:lang w:eastAsia="ru-RU"/>
        </w:rPr>
        <w:tab/>
        <w:t xml:space="preserve"> 166</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Заключение</w:t>
      </w:r>
      <w:r w:rsidRPr="00041AE3">
        <w:rPr>
          <w:rFonts w:ascii="Times New Roman" w:eastAsia="Times New Roman" w:hAnsi="Times New Roman" w:cs="Arial"/>
          <w:b/>
          <w:kern w:val="0"/>
          <w:sz w:val="28"/>
          <w:szCs w:val="20"/>
          <w:lang w:eastAsia="ru-RU"/>
        </w:rPr>
        <w:tab/>
        <w:t xml:space="preserve"> 168</w:t>
      </w:r>
    </w:p>
    <w:p w:rsidR="00041AE3" w:rsidRPr="00041AE3"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Список</w:t>
      </w:r>
      <w:r w:rsidRPr="00041AE3">
        <w:rPr>
          <w:rFonts w:ascii="Times New Roman" w:eastAsia="Times New Roman" w:hAnsi="Times New Roman" w:cs="Arial"/>
          <w:b/>
          <w:kern w:val="0"/>
          <w:sz w:val="28"/>
          <w:szCs w:val="20"/>
          <w:lang w:eastAsia="ru-RU"/>
        </w:rPr>
        <w:t xml:space="preserve"> </w:t>
      </w:r>
      <w:r w:rsidRPr="00041AE3">
        <w:rPr>
          <w:rFonts w:ascii="Times New Roman" w:eastAsia="Times New Roman" w:hAnsi="Times New Roman" w:cs="Arial" w:hint="eastAsia"/>
          <w:b/>
          <w:kern w:val="0"/>
          <w:sz w:val="28"/>
          <w:szCs w:val="20"/>
          <w:lang w:eastAsia="ru-RU"/>
        </w:rPr>
        <w:t>литературы</w:t>
      </w:r>
      <w:r w:rsidRPr="00041AE3">
        <w:rPr>
          <w:rFonts w:ascii="Times New Roman" w:eastAsia="Times New Roman" w:hAnsi="Times New Roman" w:cs="Arial"/>
          <w:b/>
          <w:kern w:val="0"/>
          <w:sz w:val="28"/>
          <w:szCs w:val="20"/>
          <w:lang w:eastAsia="ru-RU"/>
        </w:rPr>
        <w:tab/>
        <w:t xml:space="preserve"> 174</w:t>
      </w:r>
    </w:p>
    <w:p w:rsidR="00C36654" w:rsidRDefault="00041AE3" w:rsidP="00041AE3">
      <w:pPr>
        <w:rPr>
          <w:rFonts w:ascii="Times New Roman" w:eastAsia="Times New Roman" w:hAnsi="Times New Roman" w:cs="Arial"/>
          <w:b/>
          <w:kern w:val="0"/>
          <w:sz w:val="28"/>
          <w:szCs w:val="20"/>
          <w:lang w:eastAsia="ru-RU"/>
        </w:rPr>
      </w:pPr>
      <w:r w:rsidRPr="00041AE3">
        <w:rPr>
          <w:rFonts w:ascii="Times New Roman" w:eastAsia="Times New Roman" w:hAnsi="Times New Roman" w:cs="Arial" w:hint="eastAsia"/>
          <w:b/>
          <w:kern w:val="0"/>
          <w:sz w:val="28"/>
          <w:szCs w:val="20"/>
          <w:lang w:eastAsia="ru-RU"/>
        </w:rPr>
        <w:t>Приложения</w:t>
      </w:r>
      <w:r w:rsidRPr="00041AE3">
        <w:rPr>
          <w:rFonts w:ascii="Times New Roman" w:eastAsia="Times New Roman" w:hAnsi="Times New Roman" w:cs="Arial"/>
          <w:b/>
          <w:kern w:val="0"/>
          <w:sz w:val="28"/>
          <w:szCs w:val="20"/>
          <w:lang w:eastAsia="ru-RU"/>
        </w:rPr>
        <w:tab/>
        <w:t xml:space="preserve"> 183</w:t>
      </w:r>
    </w:p>
    <w:p w:rsidR="00041AE3" w:rsidRDefault="00041AE3" w:rsidP="00041AE3">
      <w:pPr>
        <w:rPr>
          <w:rFonts w:ascii="Times New Roman" w:eastAsia="Times New Roman" w:hAnsi="Times New Roman" w:cs="Arial"/>
          <w:b/>
          <w:kern w:val="0"/>
          <w:sz w:val="28"/>
          <w:szCs w:val="20"/>
          <w:lang w:eastAsia="ru-RU"/>
        </w:rPr>
      </w:pPr>
    </w:p>
    <w:p w:rsidR="00041AE3" w:rsidRDefault="00041AE3" w:rsidP="00041AE3">
      <w:pPr>
        <w:rPr>
          <w:rFonts w:ascii="Times New Roman" w:eastAsia="Times New Roman" w:hAnsi="Times New Roman" w:cs="Arial"/>
          <w:b/>
          <w:kern w:val="0"/>
          <w:sz w:val="28"/>
          <w:szCs w:val="20"/>
          <w:lang w:eastAsia="ru-RU"/>
        </w:rPr>
      </w:pPr>
    </w:p>
    <w:p w:rsidR="00041AE3" w:rsidRDefault="00041AE3" w:rsidP="00041AE3">
      <w:pPr>
        <w:rPr>
          <w:rFonts w:ascii="Times New Roman" w:eastAsia="Times New Roman" w:hAnsi="Times New Roman" w:cs="Arial"/>
          <w:b/>
          <w:kern w:val="0"/>
          <w:sz w:val="28"/>
          <w:szCs w:val="20"/>
          <w:lang w:eastAsia="ru-RU"/>
        </w:rPr>
      </w:pPr>
    </w:p>
    <w:p w:rsidR="00041AE3" w:rsidRPr="00041AE3" w:rsidRDefault="00041AE3" w:rsidP="00041AE3">
      <w:pPr>
        <w:keepNext/>
        <w:keepLines/>
        <w:tabs>
          <w:tab w:val="clear" w:pos="709"/>
        </w:tabs>
        <w:suppressAutoHyphens w:val="0"/>
        <w:spacing w:after="23" w:line="300" w:lineRule="exact"/>
        <w:ind w:left="5040" w:firstLine="0"/>
        <w:jc w:val="left"/>
        <w:outlineLvl w:val="0"/>
        <w:rPr>
          <w:rFonts w:ascii="Times New Roman" w:eastAsia="Times New Roman" w:hAnsi="Times New Roman" w:cs="Times New Roman"/>
          <w:b/>
          <w:bCs/>
          <w:spacing w:val="-10"/>
          <w:kern w:val="0"/>
          <w:sz w:val="30"/>
          <w:szCs w:val="30"/>
          <w:lang w:eastAsia="ru-RU" w:bidi="ru-RU"/>
        </w:rPr>
      </w:pPr>
      <w:bookmarkStart w:id="0" w:name="bookmark14"/>
      <w:r w:rsidRPr="00041AE3">
        <w:rPr>
          <w:rFonts w:ascii="Times New Roman" w:eastAsia="Times New Roman" w:hAnsi="Times New Roman" w:cs="Times New Roman"/>
          <w:b/>
          <w:bCs/>
          <w:color w:val="000000"/>
          <w:spacing w:val="-10"/>
          <w:kern w:val="0"/>
          <w:sz w:val="30"/>
          <w:szCs w:val="30"/>
          <w:lang w:eastAsia="ru-RU" w:bidi="ru-RU"/>
        </w:rPr>
        <w:t>Заключение</w:t>
      </w:r>
      <w:bookmarkEnd w:id="0"/>
    </w:p>
    <w:p w:rsidR="00041AE3" w:rsidRPr="00041AE3" w:rsidRDefault="00041AE3" w:rsidP="00041AE3">
      <w:pPr>
        <w:tabs>
          <w:tab w:val="clear" w:pos="709"/>
        </w:tabs>
        <w:suppressAutoHyphens w:val="0"/>
        <w:spacing w:after="0" w:line="456" w:lineRule="exact"/>
        <w:ind w:left="1340" w:firstLine="68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Настоящее исследование посвящено проблеме современного школьного образования, суть которой в необходимости разработки методов обучения геометрии, сочетающих наглядность, практическую деятельность и словесно</w:t>
      </w:r>
      <w:r w:rsidRPr="00041AE3">
        <w:rPr>
          <w:rFonts w:ascii="Times New Roman" w:eastAsia="Times New Roman" w:hAnsi="Times New Roman" w:cs="Times New Roman"/>
          <w:color w:val="000000"/>
          <w:kern w:val="0"/>
          <w:sz w:val="26"/>
          <w:szCs w:val="26"/>
          <w:lang w:eastAsia="ru-RU" w:bidi="ru-RU"/>
        </w:rPr>
        <w:softHyphen/>
        <w:t>логический анализ. Частью этой более общей проблемы является необходимость усиления роли геометрических преобразований в школьном курсе геометрии, поиска путей усовершенствования методики изучения и применения геометрических преобразований в условиях дифференцированного обучения, а также необходимость разработки теоретических основ обучения методу элементарных геометрических преобразований в процессе методической подготовки будущих учителей математики в рамках курсов методики преподавания математики, элементарной геометрии и геометрии..</w:t>
      </w:r>
    </w:p>
    <w:p w:rsidR="00041AE3" w:rsidRPr="00041AE3" w:rsidRDefault="00041AE3" w:rsidP="00041AE3">
      <w:pPr>
        <w:tabs>
          <w:tab w:val="clear" w:pos="709"/>
          <w:tab w:val="left" w:pos="2737"/>
          <w:tab w:val="left" w:pos="4012"/>
          <w:tab w:val="left" w:pos="6303"/>
          <w:tab w:val="left" w:pos="8788"/>
          <w:tab w:val="left" w:pos="9325"/>
        </w:tabs>
        <w:suppressAutoHyphens w:val="0"/>
        <w:spacing w:after="0" w:line="456" w:lineRule="exact"/>
        <w:ind w:left="1340" w:firstLine="68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Актуальность этой проблемы особенно возросла с появлением классов и школ различной профильной направленности. Прерогатива геометрии как учебного</w:t>
      </w:r>
      <w:r w:rsidRPr="00041AE3">
        <w:rPr>
          <w:rFonts w:ascii="Times New Roman" w:eastAsia="Times New Roman" w:hAnsi="Times New Roman" w:cs="Times New Roman"/>
          <w:color w:val="000000"/>
          <w:kern w:val="0"/>
          <w:sz w:val="26"/>
          <w:szCs w:val="26"/>
          <w:lang w:eastAsia="ru-RU" w:bidi="ru-RU"/>
        </w:rPr>
        <w:tab/>
        <w:t>предмета</w:t>
      </w:r>
      <w:r w:rsidRPr="00041AE3">
        <w:rPr>
          <w:rFonts w:ascii="Times New Roman" w:eastAsia="Times New Roman" w:hAnsi="Times New Roman" w:cs="Times New Roman"/>
          <w:color w:val="000000"/>
          <w:kern w:val="0"/>
          <w:sz w:val="26"/>
          <w:szCs w:val="26"/>
          <w:lang w:eastAsia="ru-RU" w:bidi="ru-RU"/>
        </w:rPr>
        <w:tab/>
        <w:t>общекультурного</w:t>
      </w:r>
      <w:r w:rsidRPr="00041AE3">
        <w:rPr>
          <w:rFonts w:ascii="Times New Roman" w:eastAsia="Times New Roman" w:hAnsi="Times New Roman" w:cs="Times New Roman"/>
          <w:color w:val="000000"/>
          <w:kern w:val="0"/>
          <w:sz w:val="26"/>
          <w:szCs w:val="26"/>
          <w:lang w:eastAsia="ru-RU" w:bidi="ru-RU"/>
        </w:rPr>
        <w:tab/>
        <w:t>уровня включает</w:t>
      </w:r>
      <w:r w:rsidRPr="00041AE3">
        <w:rPr>
          <w:rFonts w:ascii="Times New Roman" w:eastAsia="Times New Roman" w:hAnsi="Times New Roman" w:cs="Times New Roman"/>
          <w:color w:val="000000"/>
          <w:kern w:val="0"/>
          <w:sz w:val="26"/>
          <w:szCs w:val="26"/>
          <w:lang w:eastAsia="ru-RU" w:bidi="ru-RU"/>
        </w:rPr>
        <w:tab/>
        <w:t>ее</w:t>
      </w:r>
      <w:r w:rsidRPr="00041AE3">
        <w:rPr>
          <w:rFonts w:ascii="Times New Roman" w:eastAsia="Times New Roman" w:hAnsi="Times New Roman" w:cs="Times New Roman"/>
          <w:color w:val="000000"/>
          <w:kern w:val="0"/>
          <w:sz w:val="26"/>
          <w:szCs w:val="26"/>
          <w:lang w:eastAsia="ru-RU" w:bidi="ru-RU"/>
        </w:rPr>
        <w:tab/>
        <w:t>в число</w:t>
      </w:r>
    </w:p>
    <w:p w:rsidR="00041AE3" w:rsidRPr="00041AE3" w:rsidRDefault="00041AE3" w:rsidP="00041AE3">
      <w:pPr>
        <w:tabs>
          <w:tab w:val="clear" w:pos="709"/>
          <w:tab w:val="left" w:pos="2737"/>
          <w:tab w:val="left" w:pos="6303"/>
        </w:tabs>
        <w:suppressAutoHyphens w:val="0"/>
        <w:spacing w:after="0" w:line="456" w:lineRule="exact"/>
        <w:ind w:left="1340" w:firstLine="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обязательных предметов любого профиля. Однако гуманизация образования требует, чтобы дифференциация обучения математике, в частности геометрии, учитывала потребности всех школьников - не только сильных, но и тех, кому этот учебный предмет дается с трудом, чьи интересы лежат в других областях. Поэтому, исходя в первую очередь из познавательных интересов учащихся, мы уточняем в нашем исследовании цели, содержание, структуру, формы и методы</w:t>
      </w:r>
      <w:r w:rsidRPr="00041AE3">
        <w:rPr>
          <w:rFonts w:ascii="Times New Roman" w:eastAsia="Times New Roman" w:hAnsi="Times New Roman" w:cs="Times New Roman"/>
          <w:color w:val="000000"/>
          <w:kern w:val="0"/>
          <w:sz w:val="26"/>
          <w:szCs w:val="26"/>
          <w:lang w:eastAsia="ru-RU" w:bidi="ru-RU"/>
        </w:rPr>
        <w:tab/>
        <w:t>обучения геометрическим</w:t>
      </w:r>
      <w:r w:rsidRPr="00041AE3">
        <w:rPr>
          <w:rFonts w:ascii="Times New Roman" w:eastAsia="Times New Roman" w:hAnsi="Times New Roman" w:cs="Times New Roman"/>
          <w:color w:val="000000"/>
          <w:kern w:val="0"/>
          <w:sz w:val="26"/>
          <w:szCs w:val="26"/>
          <w:lang w:eastAsia="ru-RU" w:bidi="ru-RU"/>
        </w:rPr>
        <w:tab/>
        <w:t>преобразованиям в группах</w:t>
      </w:r>
    </w:p>
    <w:p w:rsidR="00041AE3" w:rsidRPr="00041AE3" w:rsidRDefault="00041AE3" w:rsidP="00041AE3">
      <w:pPr>
        <w:tabs>
          <w:tab w:val="clear" w:pos="709"/>
        </w:tabs>
        <w:suppressAutoHyphens w:val="0"/>
        <w:spacing w:after="0" w:line="456" w:lineRule="exact"/>
        <w:ind w:left="1340" w:firstLine="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математического, гуманитарного и естественнонаучного профиля.</w:t>
      </w:r>
    </w:p>
    <w:p w:rsidR="00041AE3" w:rsidRPr="00041AE3" w:rsidRDefault="00041AE3" w:rsidP="00041AE3">
      <w:pPr>
        <w:tabs>
          <w:tab w:val="clear" w:pos="709"/>
        </w:tabs>
        <w:suppressAutoHyphens w:val="0"/>
        <w:spacing w:after="0" w:line="456" w:lineRule="exact"/>
        <w:ind w:left="1340" w:firstLine="680"/>
        <w:rPr>
          <w:rFonts w:ascii="Times New Roman" w:eastAsia="Times New Roman" w:hAnsi="Times New Roman" w:cs="Times New Roman"/>
          <w:kern w:val="0"/>
          <w:sz w:val="26"/>
          <w:szCs w:val="26"/>
          <w:lang w:eastAsia="ru-RU" w:bidi="ru-RU"/>
        </w:rPr>
      </w:pPr>
      <w:r>
        <w:rPr>
          <w:rFonts w:ascii="Times New Roman" w:eastAsia="Times New Roman" w:hAnsi="Times New Roman" w:cs="Times New Roman"/>
          <w:noProof/>
          <w:kern w:val="0"/>
          <w:sz w:val="26"/>
          <w:szCs w:val="26"/>
          <w:lang w:eastAsia="ru-RU"/>
        </w:rPr>
        <w:drawing>
          <wp:anchor distT="0" distB="73660" distL="63500" distR="63500" simplePos="0" relativeHeight="251660288" behindDoc="1" locked="0" layoutInCell="1" allowOverlap="1">
            <wp:simplePos x="0" y="0"/>
            <wp:positionH relativeFrom="margin">
              <wp:posOffset>-123190</wp:posOffset>
            </wp:positionH>
            <wp:positionV relativeFrom="paragraph">
              <wp:posOffset>1817370</wp:posOffset>
            </wp:positionV>
            <wp:extent cx="6918960" cy="286385"/>
            <wp:effectExtent l="19050" t="0" r="0" b="0"/>
            <wp:wrapTopAndBottom/>
            <wp:docPr id="39" name="Рисунок 39" descr="C:\Users\Pavel\AppData\Local\Temp\Rar$DIa0.798\media\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Pavel\AppData\Local\Temp\Rar$DIa0.798\media\image50.png"/>
                    <pic:cNvPicPr>
                      <a:picLocks noChangeAspect="1" noChangeArrowheads="1"/>
                    </pic:cNvPicPr>
                  </pic:nvPicPr>
                  <pic:blipFill>
                    <a:blip r:embed="rId8" cstate="print"/>
                    <a:srcRect/>
                    <a:stretch>
                      <a:fillRect/>
                    </a:stretch>
                  </pic:blipFill>
                  <pic:spPr bwMode="auto">
                    <a:xfrm>
                      <a:off x="0" y="0"/>
                      <a:ext cx="6918960" cy="286385"/>
                    </a:xfrm>
                    <a:prstGeom prst="rect">
                      <a:avLst/>
                    </a:prstGeom>
                    <a:noFill/>
                  </pic:spPr>
                </pic:pic>
              </a:graphicData>
            </a:graphic>
          </wp:anchor>
        </w:drawing>
      </w:r>
      <w:r w:rsidRPr="00041AE3">
        <w:rPr>
          <w:rFonts w:ascii="Times New Roman" w:eastAsia="Times New Roman" w:hAnsi="Times New Roman" w:cs="Times New Roman"/>
          <w:color w:val="000000"/>
          <w:kern w:val="0"/>
          <w:sz w:val="26"/>
          <w:szCs w:val="26"/>
          <w:lang w:eastAsia="ru-RU" w:bidi="ru-RU"/>
        </w:rPr>
        <w:t>Наше исследование имело своей целью разработать теоретические основы обучения методу элементарных геометрических преобразований в процессе методической подготовки будущих учителей к преподаванию школьного курса геометрии, а также теорию и методику изучения</w:t>
      </w:r>
      <w:r w:rsidRPr="00041AE3">
        <w:rPr>
          <w:rFonts w:ascii="Times New Roman" w:eastAsia="Times New Roman" w:hAnsi="Times New Roman" w:cs="Times New Roman"/>
          <w:kern w:val="0"/>
          <w:sz w:val="26"/>
          <w:szCs w:val="26"/>
          <w:lang w:eastAsia="ru-RU" w:bidi="ru-RU"/>
        </w:rPr>
        <w:br w:type="page"/>
      </w:r>
    </w:p>
    <w:p w:rsidR="00041AE3" w:rsidRPr="00041AE3" w:rsidRDefault="00041AE3" w:rsidP="00041AE3">
      <w:pPr>
        <w:tabs>
          <w:tab w:val="clear" w:pos="709"/>
        </w:tabs>
        <w:suppressAutoHyphens w:val="0"/>
        <w:spacing w:after="0" w:line="456" w:lineRule="exact"/>
        <w:ind w:left="1340" w:firstLine="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геометрических преобразований в условиях уровневой дифференциации с элементами профилирования и профильной дифференциации</w:t>
      </w:r>
    </w:p>
    <w:p w:rsidR="00041AE3" w:rsidRPr="00041AE3" w:rsidRDefault="00041AE3" w:rsidP="00041AE3">
      <w:pPr>
        <w:tabs>
          <w:tab w:val="clear" w:pos="709"/>
        </w:tabs>
        <w:suppressAutoHyphens w:val="0"/>
        <w:spacing w:after="0" w:line="456" w:lineRule="exact"/>
        <w:ind w:left="1340" w:firstLine="72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В диссертационном исследовании обоснована и экспериментально подтверждена гипотеза исследования, состоящая в том, что:</w:t>
      </w:r>
    </w:p>
    <w:p w:rsidR="00041AE3" w:rsidRPr="00041AE3" w:rsidRDefault="00041AE3" w:rsidP="00041AE3">
      <w:pPr>
        <w:numPr>
          <w:ilvl w:val="0"/>
          <w:numId w:val="28"/>
        </w:numPr>
        <w:tabs>
          <w:tab w:val="clear" w:pos="709"/>
          <w:tab w:val="left" w:pos="1697"/>
        </w:tabs>
        <w:suppressAutoHyphens w:val="0"/>
        <w:spacing w:after="0" w:line="456" w:lineRule="exact"/>
        <w:ind w:left="1340" w:firstLine="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разработанная нами методика изучения и применения геометрических преобразований в условиях дифференцированного обучения позволяет повысить эффективность преподавания систематического курса геометрии в школе, влияет на установление соответствия избираемого профиля познавательным интересам учащихся, формирует способность переноса геометрических знаний и их использования в новых ситуациях, смежных дисциплинах, значительно повышает качество геометрических знаний и умений;</w:t>
      </w:r>
    </w:p>
    <w:p w:rsidR="00041AE3" w:rsidRPr="00041AE3" w:rsidRDefault="00041AE3" w:rsidP="00041AE3">
      <w:pPr>
        <w:numPr>
          <w:ilvl w:val="0"/>
          <w:numId w:val="28"/>
        </w:numPr>
        <w:tabs>
          <w:tab w:val="clear" w:pos="709"/>
          <w:tab w:val="left" w:pos="1701"/>
        </w:tabs>
        <w:suppressAutoHyphens w:val="0"/>
        <w:spacing w:after="0" w:line="456" w:lineRule="exact"/>
        <w:ind w:left="1340" w:firstLine="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разработанные нами теоретические основы обучения методу элементарных геометрических преобразований в процессе методической подготовки будущих учителей позволяют повысить качество методической подготовки к преподаванию школьного курса геометрии в педвузе, способствуют усвоению будущим учителем методических и геометрических знаний и умений и целенаправленному развитию его мыслительной деятельности при решении геометрических задач.</w:t>
      </w:r>
    </w:p>
    <w:p w:rsidR="00041AE3" w:rsidRPr="00041AE3" w:rsidRDefault="00041AE3" w:rsidP="00041AE3">
      <w:pPr>
        <w:tabs>
          <w:tab w:val="clear" w:pos="709"/>
        </w:tabs>
        <w:suppressAutoHyphens w:val="0"/>
        <w:spacing w:after="0" w:line="456" w:lineRule="exact"/>
        <w:ind w:left="1340" w:firstLine="72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В процессе теоретического и экспериментального исследования поставленной научной проблемы в соответствии с задачами и целью исследования получены следующие основные результаты.</w:t>
      </w:r>
    </w:p>
    <w:p w:rsidR="00041AE3" w:rsidRPr="00041AE3" w:rsidRDefault="00041AE3" w:rsidP="00041AE3">
      <w:pPr>
        <w:tabs>
          <w:tab w:val="clear" w:pos="709"/>
        </w:tabs>
        <w:suppressAutoHyphens w:val="0"/>
        <w:spacing w:after="0" w:line="456" w:lineRule="exact"/>
        <w:ind w:left="1740" w:hanging="40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1. Анализ научно-методической и психофизиологической литературы по проблеме исследования показал, что в соответствии с социальной точкой зрения на природу законов развития человеческой психики, на соотношение обучения и развития задача обучения состоит не только в выявлении способностей и создании условий для самореализации ученика, но и в обеспечении формирования математических способностей у обучаемых в процессе изучения математики, в частности, формирования пространственного мышления.</w:t>
      </w:r>
    </w:p>
    <w:p w:rsidR="00041AE3" w:rsidRPr="00041AE3" w:rsidRDefault="00041AE3" w:rsidP="00041AE3">
      <w:pPr>
        <w:numPr>
          <w:ilvl w:val="0"/>
          <w:numId w:val="29"/>
        </w:numPr>
        <w:tabs>
          <w:tab w:val="clear" w:pos="709"/>
          <w:tab w:val="left" w:pos="3498"/>
          <w:tab w:val="left" w:pos="8499"/>
        </w:tabs>
        <w:suppressAutoHyphens w:val="0"/>
        <w:spacing w:after="0" w:line="456" w:lineRule="exact"/>
        <w:ind w:left="1760" w:hanging="42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 xml:space="preserve"> Разработана</w:t>
      </w:r>
      <w:r w:rsidRPr="00041AE3">
        <w:rPr>
          <w:rFonts w:ascii="Times New Roman" w:eastAsia="Times New Roman" w:hAnsi="Times New Roman" w:cs="Times New Roman"/>
          <w:color w:val="000000"/>
          <w:kern w:val="0"/>
          <w:sz w:val="26"/>
          <w:szCs w:val="26"/>
          <w:lang w:eastAsia="ru-RU" w:bidi="ru-RU"/>
        </w:rPr>
        <w:tab/>
        <w:t>теория и методика обучения</w:t>
      </w:r>
      <w:r w:rsidRPr="00041AE3">
        <w:rPr>
          <w:rFonts w:ascii="Times New Roman" w:eastAsia="Times New Roman" w:hAnsi="Times New Roman" w:cs="Times New Roman"/>
          <w:color w:val="000000"/>
          <w:kern w:val="0"/>
          <w:sz w:val="26"/>
          <w:szCs w:val="26"/>
          <w:lang w:eastAsia="ru-RU" w:bidi="ru-RU"/>
        </w:rPr>
        <w:tab/>
        <w:t>геометрическим</w:t>
      </w:r>
    </w:p>
    <w:p w:rsidR="00041AE3" w:rsidRPr="00041AE3" w:rsidRDefault="00041AE3" w:rsidP="00041AE3">
      <w:pPr>
        <w:tabs>
          <w:tab w:val="clear" w:pos="709"/>
        </w:tabs>
        <w:suppressAutoHyphens w:val="0"/>
        <w:spacing w:after="0" w:line="456" w:lineRule="exact"/>
        <w:ind w:left="1760" w:firstLine="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преобразованиям, которые предполагают:</w:t>
      </w:r>
    </w:p>
    <w:p w:rsidR="00041AE3" w:rsidRPr="00041AE3" w:rsidRDefault="00041AE3" w:rsidP="00041AE3">
      <w:pPr>
        <w:numPr>
          <w:ilvl w:val="0"/>
          <w:numId w:val="27"/>
        </w:numPr>
        <w:tabs>
          <w:tab w:val="clear" w:pos="709"/>
          <w:tab w:val="left" w:pos="1707"/>
        </w:tabs>
        <w:suppressAutoHyphens w:val="0"/>
        <w:spacing w:after="0" w:line="456" w:lineRule="exact"/>
        <w:ind w:left="1340" w:firstLine="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новый подход к пониманию методической подготовки к преподаванию школьного курса геометрии как синтеза подготовок по курсам геометрии, элементарной геометрии и методики преподавания математики;</w:t>
      </w:r>
    </w:p>
    <w:p w:rsidR="00041AE3" w:rsidRPr="00041AE3" w:rsidRDefault="00041AE3" w:rsidP="00041AE3">
      <w:pPr>
        <w:numPr>
          <w:ilvl w:val="0"/>
          <w:numId w:val="27"/>
        </w:numPr>
        <w:tabs>
          <w:tab w:val="clear" w:pos="709"/>
          <w:tab w:val="left" w:pos="1707"/>
        </w:tabs>
        <w:suppressAutoHyphens w:val="0"/>
        <w:spacing w:after="0" w:line="456" w:lineRule="exact"/>
        <w:ind w:left="1760" w:hanging="42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реализацию методического подхода к формированию приемов</w:t>
      </w:r>
    </w:p>
    <w:p w:rsidR="00041AE3" w:rsidRPr="00041AE3" w:rsidRDefault="00041AE3" w:rsidP="00041AE3">
      <w:pPr>
        <w:tabs>
          <w:tab w:val="clear" w:pos="709"/>
          <w:tab w:val="left" w:pos="3498"/>
          <w:tab w:val="left" w:pos="4577"/>
          <w:tab w:val="left" w:pos="8499"/>
        </w:tabs>
        <w:suppressAutoHyphens w:val="0"/>
        <w:spacing w:after="0" w:line="456" w:lineRule="exact"/>
        <w:ind w:left="1340" w:firstLine="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мыслительной деятельности учителя при решении геометрических задач с использованием метода геометрических преобразований, включающего возможную схему формирования приемов, разработку методики формирования приемов мыслительной деятельности при решении геометрических</w:t>
      </w:r>
      <w:r w:rsidRPr="00041AE3">
        <w:rPr>
          <w:rFonts w:ascii="Times New Roman" w:eastAsia="Times New Roman" w:hAnsi="Times New Roman" w:cs="Times New Roman"/>
          <w:color w:val="000000"/>
          <w:kern w:val="0"/>
          <w:sz w:val="26"/>
          <w:szCs w:val="26"/>
          <w:lang w:eastAsia="ru-RU" w:bidi="ru-RU"/>
        </w:rPr>
        <w:tab/>
        <w:t>задач</w:t>
      </w:r>
      <w:r w:rsidRPr="00041AE3">
        <w:rPr>
          <w:rFonts w:ascii="Times New Roman" w:eastAsia="Times New Roman" w:hAnsi="Times New Roman" w:cs="Times New Roman"/>
          <w:color w:val="000000"/>
          <w:kern w:val="0"/>
          <w:sz w:val="26"/>
          <w:szCs w:val="26"/>
          <w:lang w:eastAsia="ru-RU" w:bidi="ru-RU"/>
        </w:rPr>
        <w:tab/>
        <w:t>с использованием метода</w:t>
      </w:r>
      <w:r w:rsidRPr="00041AE3">
        <w:rPr>
          <w:rFonts w:ascii="Times New Roman" w:eastAsia="Times New Roman" w:hAnsi="Times New Roman" w:cs="Times New Roman"/>
          <w:color w:val="000000"/>
          <w:kern w:val="0"/>
          <w:sz w:val="26"/>
          <w:szCs w:val="26"/>
          <w:lang w:eastAsia="ru-RU" w:bidi="ru-RU"/>
        </w:rPr>
        <w:tab/>
        <w:t>геометрических</w:t>
      </w:r>
    </w:p>
    <w:p w:rsidR="00041AE3" w:rsidRPr="00041AE3" w:rsidRDefault="00041AE3" w:rsidP="00041AE3">
      <w:pPr>
        <w:tabs>
          <w:tab w:val="clear" w:pos="709"/>
        </w:tabs>
        <w:suppressAutoHyphens w:val="0"/>
        <w:spacing w:after="0" w:line="456" w:lineRule="exact"/>
        <w:ind w:left="1760" w:hanging="42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преобразований.</w:t>
      </w:r>
    </w:p>
    <w:p w:rsidR="00041AE3" w:rsidRPr="00041AE3" w:rsidRDefault="00041AE3" w:rsidP="00041AE3">
      <w:pPr>
        <w:numPr>
          <w:ilvl w:val="0"/>
          <w:numId w:val="29"/>
        </w:numPr>
        <w:tabs>
          <w:tab w:val="clear" w:pos="709"/>
          <w:tab w:val="left" w:pos="1707"/>
        </w:tabs>
        <w:suppressAutoHyphens w:val="0"/>
        <w:spacing w:after="0" w:line="456" w:lineRule="exact"/>
        <w:ind w:left="1760" w:hanging="42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Обнаружение целостной типологии познавательной сферы обучаемого может иметь большое значение для практики школьного обучения и</w:t>
      </w:r>
    </w:p>
    <w:p w:rsidR="00041AE3" w:rsidRPr="00041AE3" w:rsidRDefault="00041AE3" w:rsidP="00041AE3">
      <w:pPr>
        <w:tabs>
          <w:tab w:val="clear" w:pos="709"/>
        </w:tabs>
        <w:suppressAutoHyphens w:val="0"/>
        <w:spacing w:after="0" w:line="456" w:lineRule="exact"/>
        <w:ind w:left="1760" w:firstLine="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позволяет осуществлять индивидуальный подход к учащемуся в учебном</w:t>
      </w:r>
    </w:p>
    <w:p w:rsidR="00041AE3" w:rsidRPr="00041AE3" w:rsidRDefault="00041AE3" w:rsidP="00041AE3">
      <w:pPr>
        <w:tabs>
          <w:tab w:val="clear" w:pos="709"/>
        </w:tabs>
        <w:suppressAutoHyphens w:val="0"/>
        <w:spacing w:after="0" w:line="210" w:lineRule="exact"/>
        <w:ind w:left="6840" w:firstLine="0"/>
        <w:jc w:val="left"/>
        <w:rPr>
          <w:rFonts w:ascii="Times New Roman" w:eastAsia="Times New Roman" w:hAnsi="Times New Roman" w:cs="Times New Roman"/>
          <w:b/>
          <w:bCs/>
          <w:spacing w:val="-10"/>
          <w:kern w:val="0"/>
          <w:sz w:val="21"/>
          <w:szCs w:val="21"/>
          <w:lang w:eastAsia="ru-RU" w:bidi="ru-RU"/>
        </w:rPr>
      </w:pPr>
      <w:r w:rsidRPr="00041AE3">
        <w:rPr>
          <w:rFonts w:ascii="Times New Roman" w:eastAsia="Times New Roman" w:hAnsi="Times New Roman" w:cs="Times New Roman"/>
          <w:b/>
          <w:bCs/>
          <w:color w:val="000000"/>
          <w:kern w:val="0"/>
          <w:sz w:val="21"/>
          <w:szCs w:val="21"/>
          <w:shd w:val="clear" w:color="auto" w:fill="FFFFFF"/>
          <w:lang w:eastAsia="ru-RU" w:bidi="ru-RU"/>
        </w:rPr>
        <w:t>/</w:t>
      </w:r>
    </w:p>
    <w:p w:rsidR="00041AE3" w:rsidRPr="00041AE3" w:rsidRDefault="00041AE3" w:rsidP="00041AE3">
      <w:pPr>
        <w:tabs>
          <w:tab w:val="clear" w:pos="709"/>
        </w:tabs>
        <w:suppressAutoHyphens w:val="0"/>
        <w:spacing w:after="0" w:line="456" w:lineRule="exact"/>
        <w:ind w:left="1760" w:firstLine="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процессе.</w:t>
      </w:r>
    </w:p>
    <w:p w:rsidR="00041AE3" w:rsidRPr="00041AE3" w:rsidRDefault="00041AE3" w:rsidP="00041AE3">
      <w:pPr>
        <w:numPr>
          <w:ilvl w:val="0"/>
          <w:numId w:val="29"/>
        </w:numPr>
        <w:tabs>
          <w:tab w:val="clear" w:pos="709"/>
          <w:tab w:val="left" w:pos="1707"/>
        </w:tabs>
        <w:suppressAutoHyphens w:val="0"/>
        <w:spacing w:after="0" w:line="456" w:lineRule="exact"/>
        <w:ind w:left="1760" w:hanging="42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Геометрические преобразования и основанная на них конструктивная геометрия открывают путь к развитию пространственного мышления как разновидности образного, к деятельности правополушарных механизмов мозга, корректирующих логико-вербальный код левого полушария.</w:t>
      </w:r>
    </w:p>
    <w:p w:rsidR="00041AE3" w:rsidRPr="00041AE3" w:rsidRDefault="00041AE3" w:rsidP="00041AE3">
      <w:pPr>
        <w:numPr>
          <w:ilvl w:val="0"/>
          <w:numId w:val="29"/>
        </w:numPr>
        <w:tabs>
          <w:tab w:val="clear" w:pos="709"/>
          <w:tab w:val="left" w:pos="1707"/>
        </w:tabs>
        <w:suppressAutoHyphens w:val="0"/>
        <w:spacing w:after="0" w:line="456" w:lineRule="exact"/>
        <w:ind w:left="1760" w:hanging="420"/>
        <w:jc w:val="left"/>
        <w:rPr>
          <w:rFonts w:ascii="Times New Roman" w:eastAsia="Times New Roman" w:hAnsi="Times New Roman" w:cs="Times New Roman"/>
          <w:kern w:val="0"/>
          <w:sz w:val="26"/>
          <w:szCs w:val="26"/>
          <w:lang w:eastAsia="ru-RU" w:bidi="ru-RU"/>
        </w:rPr>
        <w:sectPr w:rsidR="00041AE3" w:rsidRPr="00041AE3" w:rsidSect="00041AE3">
          <w:headerReference w:type="even" r:id="rId9"/>
          <w:headerReference w:type="default" r:id="rId10"/>
          <w:headerReference w:type="first" r:id="rId11"/>
          <w:footerReference w:type="first" r:id="rId12"/>
          <w:type w:val="continuous"/>
          <w:pgSz w:w="11900" w:h="16840"/>
          <w:pgMar w:top="1842" w:right="855" w:bottom="1778" w:left="490" w:header="0" w:footer="3" w:gutter="0"/>
          <w:cols w:space="720"/>
          <w:noEndnote/>
          <w:titlePg/>
          <w:docGrid w:linePitch="360"/>
        </w:sectPr>
      </w:pPr>
      <w:r w:rsidRPr="00041AE3">
        <w:rPr>
          <w:rFonts w:ascii="Times New Roman" w:eastAsia="Times New Roman" w:hAnsi="Times New Roman" w:cs="Times New Roman"/>
          <w:color w:val="000000"/>
          <w:kern w:val="0"/>
          <w:sz w:val="26"/>
          <w:szCs w:val="26"/>
          <w:lang w:eastAsia="ru-RU" w:bidi="ru-RU"/>
        </w:rPr>
        <w:t xml:space="preserve">Метод геометрических преобразований, связанный с геометрическими построениями, часто понимаемыми как синоним конструктивной геометрии, представляет преимущественно собственно геометрическую конструктивную деятельность в школьном курсе геометрии, опирающуюся на наглядно действенное мышление как опору для формирования образов и понятий, и использование его, таким образом, решает проблему </w:t>
      </w:r>
    </w:p>
    <w:p w:rsidR="00041AE3" w:rsidRPr="00041AE3" w:rsidRDefault="00041AE3" w:rsidP="00041AE3">
      <w:pPr>
        <w:tabs>
          <w:tab w:val="clear" w:pos="709"/>
          <w:tab w:val="left" w:pos="1707"/>
        </w:tabs>
        <w:suppressAutoHyphens w:val="0"/>
        <w:spacing w:after="0" w:line="456" w:lineRule="exact"/>
        <w:ind w:left="1760" w:hanging="42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необходимости разработки методов обучения геометрии, сочетающих наглядность, практическую деятельность и словесно-логический анализ.</w:t>
      </w:r>
    </w:p>
    <w:p w:rsidR="00041AE3" w:rsidRPr="00041AE3" w:rsidRDefault="00041AE3" w:rsidP="00041AE3">
      <w:pPr>
        <w:numPr>
          <w:ilvl w:val="0"/>
          <w:numId w:val="29"/>
        </w:numPr>
        <w:tabs>
          <w:tab w:val="clear" w:pos="709"/>
          <w:tab w:val="left" w:pos="1724"/>
        </w:tabs>
        <w:suppressAutoHyphens w:val="0"/>
        <w:spacing w:after="0" w:line="456" w:lineRule="exact"/>
        <w:ind w:left="1740" w:hanging="40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Анализ основных учебников, учебных пособий, многочисленных методических исследований по проблеме геометрических преобразований и учебных программ показывает, что в преподавании геометрии до сих пор не уделяется должного внимания геометрическим преобразованиям, в то время как развитие геометрической науки давно показало, что теория геометрических преобразований является одной из ее фундаментальных областей.</w:t>
      </w:r>
    </w:p>
    <w:p w:rsidR="00041AE3" w:rsidRPr="00041AE3" w:rsidRDefault="00041AE3" w:rsidP="00041AE3">
      <w:pPr>
        <w:numPr>
          <w:ilvl w:val="0"/>
          <w:numId w:val="29"/>
        </w:numPr>
        <w:tabs>
          <w:tab w:val="clear" w:pos="709"/>
          <w:tab w:val="left" w:pos="1724"/>
        </w:tabs>
        <w:suppressAutoHyphens w:val="0"/>
        <w:spacing w:after="0" w:line="456" w:lineRule="exact"/>
        <w:ind w:left="1740" w:hanging="40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В настоящем исследовании рассмотрен метод обучения через задачи и как средство изучения и применения геометрических преобразований выбрана система задач практического содержания. Это обусловлено тем, что в школьных учебниках геометрии прикладных задач немного и в большинстве своем они рассчитаны на среднего ученика, не учитывают различие стилей мышления учащихся.</w:t>
      </w:r>
    </w:p>
    <w:p w:rsidR="00041AE3" w:rsidRPr="00041AE3" w:rsidRDefault="00041AE3" w:rsidP="00041AE3">
      <w:pPr>
        <w:numPr>
          <w:ilvl w:val="0"/>
          <w:numId w:val="29"/>
        </w:numPr>
        <w:tabs>
          <w:tab w:val="clear" w:pos="709"/>
          <w:tab w:val="left" w:pos="1724"/>
        </w:tabs>
        <w:suppressAutoHyphens w:val="0"/>
        <w:spacing w:after="0" w:line="456" w:lineRule="exact"/>
        <w:ind w:left="1740" w:hanging="40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В настоящем исследовании нами выделены критерии отбора содержания материала на геометрические преобразования для 8-9 и 10-11 классов, разработана программа изучения геометрических преобразований плоскости в 10-11 классах различного профиля, определены уровни усвоения знаний, связанные с требованиями государственного стандарта (инвариантный, повышенный, углубленный), а также выявлены знания и умения, которые должны получить учащиеся при изучении геометрических преобразований плоскости и пространства.</w:t>
      </w:r>
    </w:p>
    <w:p w:rsidR="00041AE3" w:rsidRPr="00041AE3" w:rsidRDefault="00041AE3" w:rsidP="00041AE3">
      <w:pPr>
        <w:numPr>
          <w:ilvl w:val="0"/>
          <w:numId w:val="29"/>
        </w:numPr>
        <w:tabs>
          <w:tab w:val="clear" w:pos="709"/>
          <w:tab w:val="left" w:pos="1724"/>
        </w:tabs>
        <w:suppressAutoHyphens w:val="0"/>
        <w:spacing w:after="0" w:line="456" w:lineRule="exact"/>
        <w:ind w:left="1740" w:hanging="40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Результаты педагогического эксперимента подтверждают гипотезу диссертационного исследования и позволяют сделать вывод, что предлагаемая нами методика обучения геометрическим преобразованиям через задачи практического содержания, являясь средством реализации конструктивного подхода к преподаванию систематического курса, опирается на наглядно-действенное мышление и практическую деятельность школьников и способствует:</w:t>
      </w:r>
    </w:p>
    <w:p w:rsidR="00041AE3" w:rsidRPr="00041AE3" w:rsidRDefault="00041AE3" w:rsidP="00041AE3">
      <w:pPr>
        <w:numPr>
          <w:ilvl w:val="0"/>
          <w:numId w:val="27"/>
        </w:numPr>
        <w:tabs>
          <w:tab w:val="clear" w:pos="709"/>
          <w:tab w:val="left" w:pos="1706"/>
        </w:tabs>
        <w:suppressAutoHyphens w:val="0"/>
        <w:spacing w:after="0" w:line="456" w:lineRule="exact"/>
        <w:ind w:left="1360" w:firstLine="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развитию пространственного, логического, абстрактного мышления, математической интуиции учащихся;</w:t>
      </w:r>
    </w:p>
    <w:p w:rsidR="00041AE3" w:rsidRPr="00041AE3" w:rsidRDefault="00041AE3" w:rsidP="00041AE3">
      <w:pPr>
        <w:numPr>
          <w:ilvl w:val="0"/>
          <w:numId w:val="27"/>
        </w:numPr>
        <w:tabs>
          <w:tab w:val="clear" w:pos="709"/>
          <w:tab w:val="left" w:pos="1706"/>
        </w:tabs>
        <w:suppressAutoHyphens w:val="0"/>
        <w:spacing w:after="0" w:line="456" w:lineRule="exact"/>
        <w:ind w:left="1360" w:firstLine="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наполнению содержания формально-логического материала геометрии реальными образами;</w:t>
      </w:r>
    </w:p>
    <w:p w:rsidR="00041AE3" w:rsidRPr="00041AE3" w:rsidRDefault="00041AE3" w:rsidP="00041AE3">
      <w:pPr>
        <w:numPr>
          <w:ilvl w:val="0"/>
          <w:numId w:val="27"/>
        </w:numPr>
        <w:tabs>
          <w:tab w:val="clear" w:pos="709"/>
          <w:tab w:val="left" w:pos="1586"/>
        </w:tabs>
        <w:suppressAutoHyphens w:val="0"/>
        <w:spacing w:after="0" w:line="456" w:lineRule="exact"/>
        <w:ind w:left="1360" w:firstLine="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укреплению межпредметных связей геометрии с другими дисциплинами;</w:t>
      </w:r>
    </w:p>
    <w:p w:rsidR="00041AE3" w:rsidRPr="00041AE3" w:rsidRDefault="00041AE3" w:rsidP="00041AE3">
      <w:pPr>
        <w:numPr>
          <w:ilvl w:val="0"/>
          <w:numId w:val="27"/>
        </w:numPr>
        <w:tabs>
          <w:tab w:val="clear" w:pos="709"/>
          <w:tab w:val="left" w:pos="1586"/>
        </w:tabs>
        <w:suppressAutoHyphens w:val="0"/>
        <w:spacing w:after="0" w:line="456" w:lineRule="exact"/>
        <w:ind w:left="1360" w:firstLine="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осознанному выбору учащимися направления обучения в соответствии с их познавательными интересами и склонностями;</w:t>
      </w:r>
    </w:p>
    <w:p w:rsidR="00041AE3" w:rsidRPr="00041AE3" w:rsidRDefault="00041AE3" w:rsidP="00041AE3">
      <w:pPr>
        <w:numPr>
          <w:ilvl w:val="0"/>
          <w:numId w:val="27"/>
        </w:numPr>
        <w:tabs>
          <w:tab w:val="clear" w:pos="709"/>
          <w:tab w:val="left" w:pos="1706"/>
        </w:tabs>
        <w:suppressAutoHyphens w:val="0"/>
        <w:spacing w:after="0" w:line="456" w:lineRule="exact"/>
        <w:ind w:left="1360" w:firstLine="0"/>
        <w:jc w:val="left"/>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эффективному изучению геометрии в классах выбранного профиля.</w:t>
      </w:r>
    </w:p>
    <w:p w:rsidR="00041AE3" w:rsidRPr="00041AE3" w:rsidRDefault="00041AE3" w:rsidP="00041AE3">
      <w:pPr>
        <w:tabs>
          <w:tab w:val="clear" w:pos="709"/>
        </w:tabs>
        <w:suppressAutoHyphens w:val="0"/>
        <w:spacing w:after="0" w:line="456" w:lineRule="exact"/>
        <w:ind w:left="1360" w:firstLine="70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Апробация результатов исследования проходила в гимназии №1 г. Люберцы и показала высокую эффективность разработанных курсов и используемых методик.</w:t>
      </w:r>
    </w:p>
    <w:p w:rsidR="00041AE3" w:rsidRPr="00041AE3" w:rsidRDefault="00041AE3" w:rsidP="00041AE3">
      <w:pPr>
        <w:tabs>
          <w:tab w:val="clear" w:pos="709"/>
        </w:tabs>
        <w:suppressAutoHyphens w:val="0"/>
        <w:spacing w:after="0" w:line="456" w:lineRule="exact"/>
        <w:ind w:left="1360" w:firstLine="70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В ходе экспериментального исследования, проведенного на базе математического факультета Московского педагогического университета, подтвердилась гипотеза о том, что разработанные нами теоретические основы обучения методу элементарных геометрических преобразований в процессе методической подготовки будущих учителей позволяют повысить качество методической подготовки к преподаванию школьного курса геометрии в педвузе, способствуют усвоению будущим учителем методических и геометрических знаний и умений и целенаправленному развитию его мыслительной деятельности при решении геометрических задач.</w:t>
      </w:r>
    </w:p>
    <w:p w:rsidR="00041AE3" w:rsidRPr="00041AE3" w:rsidRDefault="00041AE3" w:rsidP="00041AE3">
      <w:pPr>
        <w:tabs>
          <w:tab w:val="clear" w:pos="709"/>
        </w:tabs>
        <w:suppressAutoHyphens w:val="0"/>
        <w:spacing w:after="0" w:line="456" w:lineRule="exact"/>
        <w:ind w:left="1360" w:firstLine="70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Таким образом, задачи настоящего исследования можно считать выполненными, а цель достигнутой.</w:t>
      </w:r>
    </w:p>
    <w:p w:rsidR="00041AE3" w:rsidRPr="00041AE3" w:rsidRDefault="00041AE3" w:rsidP="00041AE3">
      <w:pPr>
        <w:tabs>
          <w:tab w:val="clear" w:pos="709"/>
        </w:tabs>
        <w:suppressAutoHyphens w:val="0"/>
        <w:spacing w:after="0" w:line="456" w:lineRule="exact"/>
        <w:ind w:left="1360" w:firstLine="700"/>
        <w:rPr>
          <w:rFonts w:ascii="Times New Roman" w:eastAsia="Times New Roman" w:hAnsi="Times New Roman" w:cs="Times New Roman"/>
          <w:kern w:val="0"/>
          <w:sz w:val="26"/>
          <w:szCs w:val="26"/>
          <w:lang w:eastAsia="ru-RU" w:bidi="ru-RU"/>
        </w:rPr>
      </w:pPr>
      <w:r w:rsidRPr="00041AE3">
        <w:rPr>
          <w:rFonts w:ascii="Times New Roman" w:eastAsia="Times New Roman" w:hAnsi="Times New Roman" w:cs="Times New Roman"/>
          <w:color w:val="000000"/>
          <w:kern w:val="0"/>
          <w:sz w:val="26"/>
          <w:szCs w:val="26"/>
          <w:lang w:eastAsia="ru-RU" w:bidi="ru-RU"/>
        </w:rPr>
        <w:t>Проведенное исследование не претендует на исчерпывающее раскрытие проблемы изучения геометрических преобразований. Дальнейшее направление работы мы видим в расширении круга тем, который позволит изучать геометрические преобразования и их приложения в курсе математики, расширять область исследования за счет увеличения числа направлений и профилей.</w:t>
      </w:r>
    </w:p>
    <w:p w:rsidR="00041AE3" w:rsidRPr="00041AE3" w:rsidRDefault="00041AE3" w:rsidP="00041AE3">
      <w:r w:rsidRPr="00041AE3">
        <w:rPr>
          <w:rFonts w:ascii="Arial Unicode MS" w:eastAsia="Arial Unicode MS" w:hAnsi="Arial Unicode MS" w:cs="Arial Unicode MS"/>
          <w:color w:val="000000"/>
          <w:kern w:val="0"/>
          <w:sz w:val="24"/>
          <w:szCs w:val="24"/>
          <w:lang w:eastAsia="ru-RU" w:bidi="ru-RU"/>
        </w:rPr>
        <w:t>Считаю своим приятным долгом выразить глубокую благодарность моему научному руководителю — кандидату педагогических наук, профессору Московского педагогического университета Рассудовской Марии Михайловне за постоянную помощь на всех этапах работы.</w:t>
      </w:r>
    </w:p>
    <w:sectPr w:rsidR="00041AE3" w:rsidRPr="00041AE3" w:rsidSect="003B4622">
      <w:headerReference w:type="even" r:id="rId13"/>
      <w:headerReference w:type="default" r:id="rId14"/>
      <w:footerReference w:type="even" r:id="rId15"/>
      <w:footerReference w:type="default" r:id="rId16"/>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517" w:rsidRDefault="00997517">
      <w:pPr>
        <w:spacing w:after="0" w:line="240" w:lineRule="auto"/>
      </w:pPr>
      <w:r>
        <w:separator/>
      </w:r>
    </w:p>
  </w:endnote>
  <w:endnote w:type="continuationSeparator" w:id="0">
    <w:p w:rsidR="00997517" w:rsidRDefault="00997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E3" w:rsidRDefault="00041AE3">
    <w:pPr>
      <w:rPr>
        <w:sz w:val="2"/>
        <w:szCs w:val="2"/>
      </w:rPr>
    </w:pPr>
    <w:r w:rsidRPr="005113FF">
      <w:rPr>
        <w:sz w:val="24"/>
        <w:szCs w:val="24"/>
        <w:lang w:bidi="ru-RU"/>
      </w:rPr>
      <w:pict>
        <v:shapetype id="_x0000_t202" coordsize="21600,21600" o:spt="202" path="m,l,21600r21600,l21600,xe">
          <v:stroke joinstyle="miter"/>
          <v:path gradientshapeok="t" o:connecttype="rect"/>
        </v:shapetype>
        <v:shape id="_x0000_s609628" type="#_x0000_t202" style="position:absolute;left:0;text-align:left;margin-left:550.4pt;margin-top:802.95pt;width:4.7pt;height:8.75pt;z-index:-251611136;mso-wrap-style:none;mso-wrap-distance-left:5pt;mso-wrap-distance-right:5pt;mso-position-horizontal-relative:page;mso-position-vertical-relative:page" wrapcoords="0 0" filled="f" stroked="f">
          <v:textbox style="mso-fit-shape-to-text:t" inset="0,0,0,0">
            <w:txbxContent>
              <w:p w:rsidR="00041AE3" w:rsidRDefault="00041AE3">
                <w:pPr>
                  <w:spacing w:line="240" w:lineRule="auto"/>
                </w:pPr>
                <w:r>
                  <w:rPr>
                    <w:color w:val="000000"/>
                    <w:lang w:eastAsia="ru-RU" w:bidi="ru-RU"/>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17" w:rsidRDefault="00997517">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97517" w:rsidRDefault="00997517">
                <w:pPr>
                  <w:spacing w:line="240" w:lineRule="auto"/>
                </w:pPr>
                <w:fldSimple w:instr=" PAGE \* MERGEFORMAT ">
                  <w:r>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17" w:rsidRDefault="00997517">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97517" w:rsidRDefault="00997517">
                <w:pPr>
                  <w:spacing w:line="240" w:lineRule="auto"/>
                </w:pPr>
                <w:fldSimple w:instr=" PAGE \* MERGEFORMAT ">
                  <w:r w:rsidR="00041AE3" w:rsidRPr="00041AE3">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517" w:rsidRDefault="00997517"/>
    <w:p w:rsidR="00997517" w:rsidRDefault="00997517"/>
    <w:p w:rsidR="00997517" w:rsidRDefault="00997517"/>
    <w:p w:rsidR="00997517" w:rsidRDefault="00997517"/>
    <w:p w:rsidR="00997517" w:rsidRDefault="00997517"/>
    <w:p w:rsidR="00997517" w:rsidRDefault="00997517"/>
    <w:p w:rsidR="00997517" w:rsidRDefault="00997517">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97517" w:rsidRDefault="00997517">
                  <w:pPr>
                    <w:spacing w:line="240" w:lineRule="auto"/>
                  </w:pPr>
                  <w:fldSimple w:instr=" PAGE \* MERGEFORMAT ">
                    <w:r w:rsidRPr="004F4EC5">
                      <w:rPr>
                        <w:rStyle w:val="afffff9"/>
                        <w:b w:val="0"/>
                        <w:bCs w:val="0"/>
                        <w:noProof/>
                      </w:rPr>
                      <w:t>15</w:t>
                    </w:r>
                  </w:fldSimple>
                </w:p>
              </w:txbxContent>
            </v:textbox>
            <w10:wrap anchorx="page" anchory="page"/>
          </v:shape>
        </w:pict>
      </w:r>
    </w:p>
    <w:p w:rsidR="00997517" w:rsidRDefault="00997517"/>
    <w:p w:rsidR="00997517" w:rsidRDefault="00997517"/>
    <w:p w:rsidR="00997517" w:rsidRDefault="00997517">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97517" w:rsidRDefault="00997517"/>
                <w:p w:rsidR="00997517" w:rsidRDefault="00997517">
                  <w:pPr>
                    <w:pStyle w:val="1ffffff7"/>
                    <w:spacing w:line="240" w:lineRule="auto"/>
                  </w:pPr>
                  <w:fldSimple w:instr=" PAGE \* MERGEFORMAT ">
                    <w:r w:rsidRPr="004F4EC5">
                      <w:rPr>
                        <w:rStyle w:val="3b"/>
                        <w:noProof/>
                      </w:rPr>
                      <w:t>15</w:t>
                    </w:r>
                  </w:fldSimple>
                </w:p>
              </w:txbxContent>
            </v:textbox>
            <w10:wrap anchorx="page" anchory="page"/>
          </v:shape>
        </w:pict>
      </w:r>
    </w:p>
    <w:p w:rsidR="00997517" w:rsidRDefault="00997517"/>
    <w:p w:rsidR="00997517" w:rsidRDefault="00997517">
      <w:pPr>
        <w:rPr>
          <w:sz w:val="2"/>
          <w:szCs w:val="2"/>
        </w:rPr>
      </w:pPr>
    </w:p>
    <w:p w:rsidR="00997517" w:rsidRDefault="00997517"/>
    <w:p w:rsidR="00997517" w:rsidRDefault="00997517">
      <w:pPr>
        <w:spacing w:after="0" w:line="240" w:lineRule="auto"/>
      </w:pPr>
    </w:p>
  </w:footnote>
  <w:footnote w:type="continuationSeparator" w:id="0">
    <w:p w:rsidR="00997517" w:rsidRDefault="009975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E3" w:rsidRDefault="00041AE3">
    <w:pPr>
      <w:rPr>
        <w:sz w:val="2"/>
        <w:szCs w:val="2"/>
      </w:rPr>
    </w:pPr>
    <w:r w:rsidRPr="005113FF">
      <w:rPr>
        <w:sz w:val="24"/>
        <w:szCs w:val="24"/>
        <w:lang w:bidi="ru-RU"/>
      </w:rPr>
      <w:pict>
        <v:shapetype id="_x0000_t202" coordsize="21600,21600" o:spt="202" path="m,l,21600r21600,l21600,xe">
          <v:stroke joinstyle="miter"/>
          <v:path gradientshapeok="t" o:connecttype="rect"/>
        </v:shapetype>
        <v:shape id="_x0000_s609625" type="#_x0000_t202" style="position:absolute;left:0;text-align:left;margin-left:321.35pt;margin-top:54.25pt;width:8.3pt;height:7pt;z-index:-251614208;mso-wrap-style:none;mso-wrap-distance-left:5pt;mso-wrap-distance-right:5pt;mso-position-horizontal-relative:page;mso-position-vertical-relative:page" wrapcoords="0 0" filled="f" stroked="f">
          <v:textbox style="mso-fit-shape-to-text:t" inset="0,0,0,0">
            <w:txbxContent>
              <w:p w:rsidR="00041AE3" w:rsidRDefault="00041AE3">
                <w:pPr>
                  <w:spacing w:line="240" w:lineRule="auto"/>
                </w:pPr>
                <w:fldSimple w:instr=" PAGE \* MERGEFORMAT ">
                  <w:r w:rsidRPr="00FC6936">
                    <w:rPr>
                      <w:rFonts w:eastAsia="FrankRuehl"/>
                      <w:noProof/>
                    </w:rPr>
                    <w:t>172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E3" w:rsidRDefault="00041AE3">
    <w:pPr>
      <w:rPr>
        <w:sz w:val="2"/>
        <w:szCs w:val="2"/>
      </w:rPr>
    </w:pPr>
    <w:r w:rsidRPr="005113FF">
      <w:rPr>
        <w:sz w:val="24"/>
        <w:szCs w:val="24"/>
        <w:lang w:bidi="ru-RU"/>
      </w:rPr>
      <w:pict>
        <v:shapetype id="_x0000_t202" coordsize="21600,21600" o:spt="202" path="m,l,21600r21600,l21600,xe">
          <v:stroke joinstyle="miter"/>
          <v:path gradientshapeok="t" o:connecttype="rect"/>
        </v:shapetype>
        <v:shape id="_x0000_s609626" type="#_x0000_t202" style="position:absolute;left:0;text-align:left;margin-left:321.35pt;margin-top:54.25pt;width:8.3pt;height:7pt;z-index:-251613184;mso-wrap-style:none;mso-wrap-distance-left:5pt;mso-wrap-distance-right:5pt;mso-position-horizontal-relative:page;mso-position-vertical-relative:page" wrapcoords="0 0" filled="f" stroked="f">
          <v:textbox style="mso-fit-shape-to-text:t" inset="0,0,0,0">
            <w:txbxContent>
              <w:p w:rsidR="00041AE3" w:rsidRDefault="00041AE3">
                <w:pPr>
                  <w:spacing w:line="240" w:lineRule="auto"/>
                </w:pPr>
                <w:fldSimple w:instr=" PAGE \* MERGEFORMAT ">
                  <w:r w:rsidRPr="00041AE3">
                    <w:rPr>
                      <w:rFonts w:eastAsia="FrankRuehl"/>
                      <w:noProof/>
                    </w:rPr>
                    <w:t>6</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AE3" w:rsidRDefault="00041AE3">
    <w:pPr>
      <w:rPr>
        <w:sz w:val="2"/>
        <w:szCs w:val="2"/>
      </w:rPr>
    </w:pPr>
    <w:r w:rsidRPr="005113FF">
      <w:rPr>
        <w:sz w:val="24"/>
        <w:szCs w:val="24"/>
        <w:lang w:bidi="ru-RU"/>
      </w:rPr>
      <w:pict>
        <v:shapetype id="_x0000_t202" coordsize="21600,21600" o:spt="202" path="m,l,21600r21600,l21600,xe">
          <v:stroke joinstyle="miter"/>
          <v:path gradientshapeok="t" o:connecttype="rect"/>
        </v:shapetype>
        <v:shape id="_x0000_s609627" type="#_x0000_t202" style="position:absolute;left:0;text-align:left;margin-left:313.45pt;margin-top:62.05pt;width:13.5pt;height:6.75pt;z-index:-251612160;mso-wrap-style:none;mso-wrap-distance-left:5pt;mso-wrap-distance-right:5pt;mso-position-horizontal-relative:page;mso-position-vertical-relative:page" wrapcoords="0 0" filled="f" stroked="f">
          <v:textbox style="mso-fit-shape-to-text:t" inset="0,0,0,0">
            <w:txbxContent>
              <w:p w:rsidR="00041AE3" w:rsidRDefault="00041AE3">
                <w:pPr>
                  <w:spacing w:line="240" w:lineRule="auto"/>
                </w:pPr>
                <w:fldSimple w:instr=" PAGE \* MERGEFORMAT ">
                  <w:r>
                    <w:rPr>
                      <w:noProof/>
                    </w:rPr>
                    <w:t>1</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17" w:rsidRDefault="00997517"/>
  <w:p w:rsidR="00997517" w:rsidRDefault="00997517">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17" w:rsidRPr="005856C0" w:rsidRDefault="0099751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4"/>
    <w:multiLevelType w:val="hybridMultilevel"/>
    <w:tmpl w:val="4C9B090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A"/>
    <w:multiLevelType w:val="hybridMultilevel"/>
    <w:tmpl w:val="0C058DF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9B"/>
    <w:multiLevelType w:val="hybridMultilevel"/>
    <w:tmpl w:val="0CBE5B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9C"/>
    <w:multiLevelType w:val="hybridMultilevel"/>
    <w:tmpl w:val="3102BB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6">
    <w:nsid w:val="0000009E"/>
    <w:multiLevelType w:val="hybridMultilevel"/>
    <w:tmpl w:val="541C815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0"/>
    <w:multiLevelType w:val="hybridMultilevel"/>
    <w:tmpl w:val="10DB9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2"/>
    <w:multiLevelType w:val="hybridMultilevel"/>
    <w:tmpl w:val="06D68AB2"/>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nsid w:val="000000A4"/>
    <w:multiLevelType w:val="hybridMultilevel"/>
    <w:tmpl w:val="63F37E84"/>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16FF0"/>
    <w:multiLevelType w:val="multilevel"/>
    <w:tmpl w:val="3EA00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7">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9">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0">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2">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20D8359A"/>
    <w:multiLevelType w:val="multilevel"/>
    <w:tmpl w:val="34DEA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F3535A6"/>
    <w:multiLevelType w:val="multilevel"/>
    <w:tmpl w:val="A1860B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EE0215"/>
    <w:multiLevelType w:val="multilevel"/>
    <w:tmpl w:val="2EA86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1037FBE"/>
    <w:multiLevelType w:val="multilevel"/>
    <w:tmpl w:val="E4121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1A53FFB"/>
    <w:multiLevelType w:val="hybridMultilevel"/>
    <w:tmpl w:val="4EA2F58C"/>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52DF69F7"/>
    <w:multiLevelType w:val="multilevel"/>
    <w:tmpl w:val="C810C7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7A6462B"/>
    <w:multiLevelType w:val="hybridMultilevel"/>
    <w:tmpl w:val="6B0C0C82"/>
    <w:lvl w:ilvl="0" w:tplc="2FE60B86">
      <w:start w:val="1"/>
      <w:numFmt w:val="decimal"/>
      <w:lvlText w:val="%1."/>
      <w:lvlJc w:val="left"/>
      <w:pPr>
        <w:ind w:left="214" w:hanging="280"/>
      </w:pPr>
      <w:rPr>
        <w:rFonts w:ascii="Times New Roman" w:eastAsia="Times New Roman" w:hAnsi="Times New Roman" w:cs="Times New Roman" w:hint="default"/>
        <w:spacing w:val="-1"/>
        <w:w w:val="100"/>
        <w:sz w:val="28"/>
        <w:szCs w:val="28"/>
        <w:lang w:val="uk-UA" w:eastAsia="en-US" w:bidi="ar-SA"/>
      </w:rPr>
    </w:lvl>
    <w:lvl w:ilvl="1" w:tplc="8EC6C2A6">
      <w:numFmt w:val="bullet"/>
      <w:lvlText w:val="•"/>
      <w:lvlJc w:val="left"/>
      <w:pPr>
        <w:ind w:left="1262" w:hanging="280"/>
      </w:pPr>
      <w:rPr>
        <w:rFonts w:hint="default"/>
        <w:lang w:val="uk-UA" w:eastAsia="en-US" w:bidi="ar-SA"/>
      </w:rPr>
    </w:lvl>
    <w:lvl w:ilvl="2" w:tplc="D6F4CB48">
      <w:numFmt w:val="bullet"/>
      <w:lvlText w:val="•"/>
      <w:lvlJc w:val="left"/>
      <w:pPr>
        <w:ind w:left="2305" w:hanging="280"/>
      </w:pPr>
      <w:rPr>
        <w:rFonts w:hint="default"/>
        <w:lang w:val="uk-UA" w:eastAsia="en-US" w:bidi="ar-SA"/>
      </w:rPr>
    </w:lvl>
    <w:lvl w:ilvl="3" w:tplc="22162914">
      <w:numFmt w:val="bullet"/>
      <w:lvlText w:val="•"/>
      <w:lvlJc w:val="left"/>
      <w:pPr>
        <w:ind w:left="3347" w:hanging="280"/>
      </w:pPr>
      <w:rPr>
        <w:rFonts w:hint="default"/>
        <w:lang w:val="uk-UA" w:eastAsia="en-US" w:bidi="ar-SA"/>
      </w:rPr>
    </w:lvl>
    <w:lvl w:ilvl="4" w:tplc="43D0F9B0">
      <w:numFmt w:val="bullet"/>
      <w:lvlText w:val="•"/>
      <w:lvlJc w:val="left"/>
      <w:pPr>
        <w:ind w:left="4390" w:hanging="280"/>
      </w:pPr>
      <w:rPr>
        <w:rFonts w:hint="default"/>
        <w:lang w:val="uk-UA" w:eastAsia="en-US" w:bidi="ar-SA"/>
      </w:rPr>
    </w:lvl>
    <w:lvl w:ilvl="5" w:tplc="575CFF2A">
      <w:numFmt w:val="bullet"/>
      <w:lvlText w:val="•"/>
      <w:lvlJc w:val="left"/>
      <w:pPr>
        <w:ind w:left="5433" w:hanging="280"/>
      </w:pPr>
      <w:rPr>
        <w:rFonts w:hint="default"/>
        <w:lang w:val="uk-UA" w:eastAsia="en-US" w:bidi="ar-SA"/>
      </w:rPr>
    </w:lvl>
    <w:lvl w:ilvl="6" w:tplc="78D041E0">
      <w:numFmt w:val="bullet"/>
      <w:lvlText w:val="•"/>
      <w:lvlJc w:val="left"/>
      <w:pPr>
        <w:ind w:left="6475" w:hanging="280"/>
      </w:pPr>
      <w:rPr>
        <w:rFonts w:hint="default"/>
        <w:lang w:val="uk-UA" w:eastAsia="en-US" w:bidi="ar-SA"/>
      </w:rPr>
    </w:lvl>
    <w:lvl w:ilvl="7" w:tplc="B936E8E4">
      <w:numFmt w:val="bullet"/>
      <w:lvlText w:val="•"/>
      <w:lvlJc w:val="left"/>
      <w:pPr>
        <w:ind w:left="7518" w:hanging="280"/>
      </w:pPr>
      <w:rPr>
        <w:rFonts w:hint="default"/>
        <w:lang w:val="uk-UA" w:eastAsia="en-US" w:bidi="ar-SA"/>
      </w:rPr>
    </w:lvl>
    <w:lvl w:ilvl="8" w:tplc="329276D2">
      <w:numFmt w:val="bullet"/>
      <w:lvlText w:val="•"/>
      <w:lvlJc w:val="left"/>
      <w:pPr>
        <w:ind w:left="8560" w:hanging="280"/>
      </w:pPr>
      <w:rPr>
        <w:rFonts w:hint="default"/>
        <w:lang w:val="uk-UA" w:eastAsia="en-US" w:bidi="ar-SA"/>
      </w:rPr>
    </w:lvl>
  </w:abstractNum>
  <w:abstractNum w:abstractNumId="98">
    <w:nsid w:val="584061E7"/>
    <w:multiLevelType w:val="hybridMultilevel"/>
    <w:tmpl w:val="69C4E55A"/>
    <w:lvl w:ilvl="0" w:tplc="2FE60B86">
      <w:start w:val="1"/>
      <w:numFmt w:val="decimal"/>
      <w:lvlText w:val="%1."/>
      <w:lvlJc w:val="left"/>
      <w:pPr>
        <w:ind w:left="214" w:hanging="280"/>
      </w:pPr>
      <w:rPr>
        <w:rFonts w:ascii="Times New Roman" w:eastAsia="Times New Roman" w:hAnsi="Times New Roman" w:cs="Times New Roman" w:hint="default"/>
        <w:spacing w:val="-1"/>
        <w:w w:val="100"/>
        <w:sz w:val="28"/>
        <w:szCs w:val="28"/>
        <w:lang w:val="uk-UA" w:eastAsia="en-US" w:bidi="ar-SA"/>
      </w:rPr>
    </w:lvl>
    <w:lvl w:ilvl="1" w:tplc="8EC6C2A6">
      <w:numFmt w:val="bullet"/>
      <w:lvlText w:val="•"/>
      <w:lvlJc w:val="left"/>
      <w:pPr>
        <w:ind w:left="1262" w:hanging="280"/>
      </w:pPr>
      <w:rPr>
        <w:rFonts w:hint="default"/>
        <w:lang w:val="uk-UA" w:eastAsia="en-US" w:bidi="ar-SA"/>
      </w:rPr>
    </w:lvl>
    <w:lvl w:ilvl="2" w:tplc="D6F4CB48">
      <w:numFmt w:val="bullet"/>
      <w:lvlText w:val="•"/>
      <w:lvlJc w:val="left"/>
      <w:pPr>
        <w:ind w:left="2305" w:hanging="280"/>
      </w:pPr>
      <w:rPr>
        <w:rFonts w:hint="default"/>
        <w:lang w:val="uk-UA" w:eastAsia="en-US" w:bidi="ar-SA"/>
      </w:rPr>
    </w:lvl>
    <w:lvl w:ilvl="3" w:tplc="22162914">
      <w:numFmt w:val="bullet"/>
      <w:lvlText w:val="•"/>
      <w:lvlJc w:val="left"/>
      <w:pPr>
        <w:ind w:left="3347" w:hanging="280"/>
      </w:pPr>
      <w:rPr>
        <w:rFonts w:hint="default"/>
        <w:lang w:val="uk-UA" w:eastAsia="en-US" w:bidi="ar-SA"/>
      </w:rPr>
    </w:lvl>
    <w:lvl w:ilvl="4" w:tplc="43D0F9B0">
      <w:numFmt w:val="bullet"/>
      <w:lvlText w:val="•"/>
      <w:lvlJc w:val="left"/>
      <w:pPr>
        <w:ind w:left="4390" w:hanging="280"/>
      </w:pPr>
      <w:rPr>
        <w:rFonts w:hint="default"/>
        <w:lang w:val="uk-UA" w:eastAsia="en-US" w:bidi="ar-SA"/>
      </w:rPr>
    </w:lvl>
    <w:lvl w:ilvl="5" w:tplc="575CFF2A">
      <w:numFmt w:val="bullet"/>
      <w:lvlText w:val="•"/>
      <w:lvlJc w:val="left"/>
      <w:pPr>
        <w:ind w:left="5433" w:hanging="280"/>
      </w:pPr>
      <w:rPr>
        <w:rFonts w:hint="default"/>
        <w:lang w:val="uk-UA" w:eastAsia="en-US" w:bidi="ar-SA"/>
      </w:rPr>
    </w:lvl>
    <w:lvl w:ilvl="6" w:tplc="78D041E0">
      <w:numFmt w:val="bullet"/>
      <w:lvlText w:val="•"/>
      <w:lvlJc w:val="left"/>
      <w:pPr>
        <w:ind w:left="6475" w:hanging="280"/>
      </w:pPr>
      <w:rPr>
        <w:rFonts w:hint="default"/>
        <w:lang w:val="uk-UA" w:eastAsia="en-US" w:bidi="ar-SA"/>
      </w:rPr>
    </w:lvl>
    <w:lvl w:ilvl="7" w:tplc="B936E8E4">
      <w:numFmt w:val="bullet"/>
      <w:lvlText w:val="•"/>
      <w:lvlJc w:val="left"/>
      <w:pPr>
        <w:ind w:left="7518" w:hanging="280"/>
      </w:pPr>
      <w:rPr>
        <w:rFonts w:hint="default"/>
        <w:lang w:val="uk-UA" w:eastAsia="en-US" w:bidi="ar-SA"/>
      </w:rPr>
    </w:lvl>
    <w:lvl w:ilvl="8" w:tplc="329276D2">
      <w:numFmt w:val="bullet"/>
      <w:lvlText w:val="•"/>
      <w:lvlJc w:val="left"/>
      <w:pPr>
        <w:ind w:left="8560" w:hanging="280"/>
      </w:pPr>
      <w:rPr>
        <w:rFonts w:hint="default"/>
        <w:lang w:val="uk-UA" w:eastAsia="en-US" w:bidi="ar-SA"/>
      </w:rPr>
    </w:lvl>
  </w:abstractNum>
  <w:abstractNum w:abstractNumId="99">
    <w:nsid w:val="5A7A3632"/>
    <w:multiLevelType w:val="multilevel"/>
    <w:tmpl w:val="BE86A8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1">
    <w:nsid w:val="7C7D084B"/>
    <w:multiLevelType w:val="multilevel"/>
    <w:tmpl w:val="CDE8F87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75"/>
  </w:num>
  <w:num w:numId="8">
    <w:abstractNumId w:val="93"/>
  </w:num>
  <w:num w:numId="9">
    <w:abstractNumId w:val="96"/>
  </w:num>
  <w:num w:numId="10">
    <w:abstractNumId w:val="101"/>
  </w:num>
  <w:num w:numId="11">
    <w:abstractNumId w:val="94"/>
  </w:num>
  <w:num w:numId="12">
    <w:abstractNumId w:val="98"/>
  </w:num>
  <w:num w:numId="13">
    <w:abstractNumId w:val="97"/>
  </w:num>
  <w:num w:numId="14">
    <w:abstractNumId w:val="5"/>
  </w:num>
  <w:num w:numId="15">
    <w:abstractNumId w:val="52"/>
  </w:num>
  <w:num w:numId="16">
    <w:abstractNumId w:val="53"/>
  </w:num>
  <w:num w:numId="17">
    <w:abstractNumId w:val="54"/>
  </w:num>
  <w:num w:numId="18">
    <w:abstractNumId w:val="55"/>
  </w:num>
  <w:num w:numId="19">
    <w:abstractNumId w:val="56"/>
  </w:num>
  <w:num w:numId="20">
    <w:abstractNumId w:val="57"/>
  </w:num>
  <w:num w:numId="21">
    <w:abstractNumId w:val="58"/>
  </w:num>
  <w:num w:numId="22">
    <w:abstractNumId w:val="59"/>
  </w:num>
  <w:num w:numId="23">
    <w:abstractNumId w:val="60"/>
  </w:num>
  <w:num w:numId="24">
    <w:abstractNumId w:val="61"/>
  </w:num>
  <w:num w:numId="25">
    <w:abstractNumId w:val="62"/>
  </w:num>
  <w:num w:numId="26">
    <w:abstractNumId w:val="63"/>
  </w:num>
  <w:num w:numId="27">
    <w:abstractNumId w:val="91"/>
  </w:num>
  <w:num w:numId="28">
    <w:abstractNumId w:val="89"/>
  </w:num>
  <w:num w:numId="29">
    <w:abstractNumId w:val="9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6DBDE-15A8-47E1-88CF-A10CD722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1771</Words>
  <Characters>10098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2021-10-02T20:15:00Z</dcterms:created>
  <dcterms:modified xsi:type="dcterms:W3CDTF">2021-10-03T09:15:00Z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