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EB00B4" w:rsidRDefault="00EB00B4" w:rsidP="00EB00B4">
      <w:r w:rsidRPr="00491E62">
        <w:rPr>
          <w:rFonts w:ascii="Times New Roman" w:eastAsia="Times New Roman" w:hAnsi="Times New Roman" w:cs="Times New Roman"/>
          <w:b/>
          <w:bCs/>
          <w:color w:val="000000"/>
          <w:sz w:val="24"/>
          <w:szCs w:val="24"/>
        </w:rPr>
        <w:t>Грищенко Олександра Петрівна</w:t>
      </w:r>
      <w:r w:rsidRPr="00491E62">
        <w:rPr>
          <w:rFonts w:ascii="Times New Roman" w:eastAsia="Andale Sans UI" w:hAnsi="Times New Roman" w:cs="Times New Roman"/>
          <w:color w:val="000000"/>
          <w:sz w:val="24"/>
          <w:szCs w:val="24"/>
        </w:rPr>
        <w:t>, викладач кафедри права, філософії та політології Національного університету «Чернігівський колегіум» імені Т.Г. Шевченка. Назва дисертації: «Ф</w:t>
      </w:r>
      <w:r w:rsidRPr="00491E62">
        <w:rPr>
          <w:rFonts w:ascii="Times New Roman" w:eastAsia="Andale Sans UI" w:hAnsi="Times New Roman" w:cs="Times New Roman"/>
          <w:color w:val="000000"/>
          <w:spacing w:val="8"/>
          <w:sz w:val="24"/>
          <w:szCs w:val="24"/>
        </w:rPr>
        <w:t xml:space="preserve">ікції у кримінальному праві </w:t>
      </w:r>
      <w:r w:rsidRPr="00491E62">
        <w:rPr>
          <w:rFonts w:ascii="Times New Roman" w:eastAsia="Andale Sans UI" w:hAnsi="Times New Roman" w:cs="Times New Roman"/>
          <w:caps/>
          <w:color w:val="000000"/>
          <w:spacing w:val="8"/>
          <w:sz w:val="24"/>
          <w:szCs w:val="24"/>
        </w:rPr>
        <w:t>У</w:t>
      </w:r>
      <w:r w:rsidRPr="00491E62">
        <w:rPr>
          <w:rFonts w:ascii="Times New Roman" w:eastAsia="Andale Sans UI" w:hAnsi="Times New Roman" w:cs="Times New Roman"/>
          <w:color w:val="000000"/>
          <w:spacing w:val="8"/>
          <w:sz w:val="24"/>
          <w:szCs w:val="24"/>
        </w:rPr>
        <w:t>країни</w:t>
      </w:r>
      <w:r w:rsidRPr="00491E62">
        <w:rPr>
          <w:rFonts w:ascii="Times New Roman" w:eastAsia="Andale Sans UI" w:hAnsi="Times New Roman" w:cs="Times New Roman"/>
          <w:color w:val="000000"/>
          <w:sz w:val="24"/>
          <w:szCs w:val="24"/>
        </w:rPr>
        <w:t xml:space="preserve">». Шифр та назва спеціальності – </w:t>
      </w:r>
      <w:r w:rsidRPr="00491E62">
        <w:rPr>
          <w:rFonts w:ascii="Times New Roman" w:eastAsia="Times New Roman" w:hAnsi="Times New Roman" w:cs="Times New Roman"/>
          <w:color w:val="000000"/>
          <w:sz w:val="24"/>
          <w:szCs w:val="24"/>
        </w:rPr>
        <w:t>12.00.08 – кримінальне право та кримінологія; кримінально-виконавче право</w:t>
      </w:r>
      <w:r w:rsidRPr="00491E62">
        <w:rPr>
          <w:rFonts w:ascii="Times New Roman" w:eastAsia="Andale Sans UI" w:hAnsi="Times New Roman" w:cs="Times New Roman"/>
          <w:color w:val="000000"/>
          <w:sz w:val="24"/>
          <w:szCs w:val="24"/>
        </w:rPr>
        <w:t>. Спецрада К 26.142.05 Міжрегіональної Академії управління персоналом</w:t>
      </w:r>
    </w:p>
    <w:sectPr w:rsidR="006B30A9" w:rsidRPr="00EB00B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4AFC4-BCAC-42AC-BAF1-7CA64F68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151</cp:revision>
  <cp:lastPrinted>2009-02-06T05:36:00Z</cp:lastPrinted>
  <dcterms:created xsi:type="dcterms:W3CDTF">2020-06-01T08:43:00Z</dcterms:created>
  <dcterms:modified xsi:type="dcterms:W3CDTF">2020-06-06T19:38:00Z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