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DF61A7" w:rsidRPr="00BA13B0" w:rsidRDefault="00DF61A7" w:rsidP="00DF61A7">
      <w:pPr>
        <w:pStyle w:val="aa"/>
      </w:pPr>
      <w:r w:rsidRPr="00BA13B0">
        <w:t xml:space="preserve">МІНІСТЕРСТВО </w:t>
      </w:r>
      <w:r>
        <w:t xml:space="preserve">ОХОРОНИ ЗДОРОВ'Я </w:t>
      </w:r>
      <w:r w:rsidRPr="00BA13B0">
        <w:t xml:space="preserve"> УКРАЇНИ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ОДЕСЬКИЙ ДЕРЖАВНИЙ МЕДИЧНИЙ УНІВЕРСИТЕТ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</w:p>
    <w:p w:rsidR="00DF61A7" w:rsidRPr="00BA13B0" w:rsidRDefault="00DF61A7" w:rsidP="00DF61A7">
      <w:pPr>
        <w:pStyle w:val="a8"/>
        <w:jc w:val="right"/>
        <w:rPr>
          <w:lang w:val="uk-UA"/>
        </w:rPr>
      </w:pPr>
      <w:r w:rsidRPr="00BA13B0">
        <w:rPr>
          <w:lang w:val="uk-UA"/>
        </w:rPr>
        <w:t>На правах рукопису</w:t>
      </w:r>
    </w:p>
    <w:p w:rsidR="00DF61A7" w:rsidRPr="00BA13B0" w:rsidRDefault="00DF61A7" w:rsidP="00DF61A7">
      <w:pPr>
        <w:pStyle w:val="a8"/>
        <w:rPr>
          <w:lang w:val="uk-UA"/>
        </w:rPr>
      </w:pPr>
    </w:p>
    <w:p w:rsidR="00DF61A7" w:rsidRPr="00BA13B0" w:rsidRDefault="00DF61A7" w:rsidP="00DF61A7">
      <w:pPr>
        <w:pStyle w:val="a8"/>
        <w:jc w:val="center"/>
        <w:rPr>
          <w:lang w:val="uk-UA"/>
        </w:rPr>
      </w:pPr>
      <w:r w:rsidRPr="00BA13B0">
        <w:rPr>
          <w:lang w:val="uk-UA"/>
        </w:rPr>
        <w:t>Рузанова Єлизавета Вікторівна</w:t>
      </w:r>
    </w:p>
    <w:p w:rsidR="00DF61A7" w:rsidRPr="00BA13B0" w:rsidRDefault="00DF61A7" w:rsidP="00DF61A7">
      <w:pPr>
        <w:pStyle w:val="a8"/>
        <w:rPr>
          <w:lang w:val="uk-UA"/>
        </w:rPr>
      </w:pPr>
    </w:p>
    <w:p w:rsidR="00DF61A7" w:rsidRPr="00BA13B0" w:rsidRDefault="00DF61A7" w:rsidP="00DF61A7">
      <w:pPr>
        <w:pStyle w:val="a8"/>
        <w:jc w:val="right"/>
        <w:rPr>
          <w:lang w:val="uk-UA"/>
        </w:rPr>
      </w:pPr>
      <w:r w:rsidRPr="00BA13B0">
        <w:rPr>
          <w:lang w:val="uk-UA"/>
        </w:rPr>
        <w:t>УДК 616.23/24 – 06: 616 – 008.92] – 053.2 – 08 – 039.76</w:t>
      </w:r>
    </w:p>
    <w:p w:rsidR="00DF61A7" w:rsidRPr="00BA13B0" w:rsidRDefault="00DF61A7" w:rsidP="00DF61A7">
      <w:pPr>
        <w:pStyle w:val="a8"/>
        <w:spacing w:line="240" w:lineRule="auto"/>
        <w:rPr>
          <w:lang w:val="uk-UA"/>
        </w:rPr>
      </w:pPr>
    </w:p>
    <w:p w:rsidR="00DF61A7" w:rsidRPr="00BA13B0" w:rsidRDefault="00DF61A7" w:rsidP="00DF61A7">
      <w:pPr>
        <w:pStyle w:val="a8"/>
        <w:jc w:val="center"/>
        <w:rPr>
          <w:caps/>
          <w:lang w:val="uk-UA"/>
        </w:rPr>
      </w:pPr>
      <w:bookmarkStart w:id="0" w:name="_GoBack"/>
      <w:r w:rsidRPr="00BA13B0">
        <w:rPr>
          <w:lang w:val="uk-UA"/>
        </w:rPr>
        <w:t>РЕАБІЛІТАЦІЯ ДІТЕЙ З ПОРУШЕННЯМ КАЛЬЦІЙ-ФОСФОРНОГО МЕТАБОЛІЗМУ ПРИ РЕЦИД</w:t>
      </w:r>
      <w:r>
        <w:rPr>
          <w:lang w:val="uk-UA"/>
        </w:rPr>
        <w:t>И</w:t>
      </w:r>
      <w:r w:rsidRPr="00BA13B0">
        <w:rPr>
          <w:lang w:val="uk-UA"/>
        </w:rPr>
        <w:t>ВУЮЧИХ І ХРОНІЧНИХ БРОНХОЛЕГЕНЕВИХ ЗАХВОРЮВАННЯХ.</w:t>
      </w:r>
    </w:p>
    <w:bookmarkEnd w:id="0"/>
    <w:p w:rsidR="00DF61A7" w:rsidRPr="00BA13B0" w:rsidRDefault="00DF61A7" w:rsidP="00DF61A7">
      <w:pPr>
        <w:pStyle w:val="a8"/>
        <w:rPr>
          <w:lang w:val="uk-UA"/>
        </w:rPr>
      </w:pPr>
    </w:p>
    <w:p w:rsidR="00DF61A7" w:rsidRPr="00BA13B0" w:rsidRDefault="00DF61A7" w:rsidP="00DF61A7">
      <w:pPr>
        <w:pStyle w:val="a8"/>
        <w:jc w:val="center"/>
        <w:outlineLvl w:val="0"/>
        <w:rPr>
          <w:lang w:val="uk-UA"/>
        </w:rPr>
      </w:pPr>
      <w:r w:rsidRPr="00BA13B0">
        <w:rPr>
          <w:lang w:val="uk-UA"/>
        </w:rPr>
        <w:t>14.01.10 – педіатрія</w:t>
      </w:r>
    </w:p>
    <w:p w:rsidR="00DF61A7" w:rsidRPr="00BA13B0" w:rsidRDefault="00DF61A7" w:rsidP="00DF61A7">
      <w:pPr>
        <w:pStyle w:val="a8"/>
        <w:outlineLvl w:val="0"/>
        <w:rPr>
          <w:lang w:val="uk-UA"/>
        </w:rPr>
      </w:pPr>
    </w:p>
    <w:p w:rsidR="00DF61A7" w:rsidRPr="00BA13B0" w:rsidRDefault="00DF61A7" w:rsidP="00DF61A7">
      <w:pPr>
        <w:pStyle w:val="a8"/>
        <w:jc w:val="center"/>
        <w:outlineLvl w:val="0"/>
        <w:rPr>
          <w:lang w:val="uk-UA"/>
        </w:rPr>
      </w:pPr>
      <w:r w:rsidRPr="00BA13B0">
        <w:rPr>
          <w:lang w:val="uk-UA"/>
        </w:rPr>
        <w:t xml:space="preserve">Дисертація на здобуття </w:t>
      </w:r>
      <w:r>
        <w:rPr>
          <w:lang w:val="uk-UA"/>
        </w:rPr>
        <w:t>наукового ступеня</w:t>
      </w:r>
    </w:p>
    <w:p w:rsidR="00DF61A7" w:rsidRPr="00BA13B0" w:rsidRDefault="00DF61A7" w:rsidP="00DF61A7">
      <w:pPr>
        <w:pStyle w:val="a8"/>
        <w:autoSpaceDE w:val="0"/>
        <w:autoSpaceDN w:val="0"/>
        <w:jc w:val="center"/>
        <w:outlineLvl w:val="0"/>
        <w:rPr>
          <w:lang w:val="uk-UA"/>
        </w:rPr>
      </w:pPr>
      <w:r w:rsidRPr="00BA13B0">
        <w:rPr>
          <w:lang w:val="uk-UA"/>
        </w:rPr>
        <w:t>кандидата медичних наук</w:t>
      </w:r>
    </w:p>
    <w:p w:rsidR="00DF61A7" w:rsidRDefault="00DF61A7" w:rsidP="00DF61A7">
      <w:pPr>
        <w:pStyle w:val="a8"/>
        <w:rPr>
          <w:lang w:val="uk-UA"/>
        </w:rPr>
      </w:pPr>
    </w:p>
    <w:p w:rsidR="00DF61A7" w:rsidRPr="00BA13B0" w:rsidRDefault="00DF61A7" w:rsidP="00DF61A7">
      <w:pPr>
        <w:pStyle w:val="a8"/>
        <w:rPr>
          <w:lang w:val="uk-UA"/>
        </w:rPr>
      </w:pPr>
    </w:p>
    <w:p w:rsidR="00DF61A7" w:rsidRPr="00BA13B0" w:rsidRDefault="00DF61A7" w:rsidP="00DF61A7">
      <w:pPr>
        <w:pStyle w:val="a8"/>
        <w:ind w:left="5940"/>
        <w:rPr>
          <w:lang w:val="uk-UA"/>
        </w:rPr>
      </w:pPr>
      <w:r w:rsidRPr="00BA13B0">
        <w:rPr>
          <w:lang w:val="uk-UA"/>
        </w:rPr>
        <w:t>Науковий керівник</w:t>
      </w:r>
      <w:r>
        <w:rPr>
          <w:lang w:val="uk-UA"/>
        </w:rPr>
        <w:t>:</w:t>
      </w:r>
    </w:p>
    <w:p w:rsidR="00DF61A7" w:rsidRPr="00BA13B0" w:rsidRDefault="00DF61A7" w:rsidP="00DF61A7">
      <w:pPr>
        <w:pStyle w:val="a8"/>
        <w:autoSpaceDE w:val="0"/>
        <w:autoSpaceDN w:val="0"/>
        <w:ind w:left="5940"/>
        <w:rPr>
          <w:lang w:val="uk-UA"/>
        </w:rPr>
      </w:pPr>
      <w:r>
        <w:rPr>
          <w:lang w:val="uk-UA"/>
        </w:rPr>
        <w:t>з</w:t>
      </w:r>
      <w:r w:rsidRPr="00BA13B0">
        <w:rPr>
          <w:lang w:val="uk-UA"/>
        </w:rPr>
        <w:t xml:space="preserve">аслужений діяч науки і </w:t>
      </w:r>
    </w:p>
    <w:p w:rsidR="00DF61A7" w:rsidRPr="00BA13B0" w:rsidRDefault="00DF61A7" w:rsidP="00DF61A7">
      <w:pPr>
        <w:pStyle w:val="a8"/>
        <w:autoSpaceDE w:val="0"/>
        <w:autoSpaceDN w:val="0"/>
        <w:ind w:left="5940"/>
        <w:rPr>
          <w:lang w:val="uk-UA"/>
        </w:rPr>
      </w:pPr>
      <w:r w:rsidRPr="00BA13B0">
        <w:rPr>
          <w:lang w:val="uk-UA"/>
        </w:rPr>
        <w:t>техніки України</w:t>
      </w:r>
      <w:r>
        <w:rPr>
          <w:lang w:val="uk-UA"/>
        </w:rPr>
        <w:t>,</w:t>
      </w:r>
    </w:p>
    <w:p w:rsidR="00DF61A7" w:rsidRDefault="00DF61A7" w:rsidP="00DF61A7">
      <w:pPr>
        <w:pStyle w:val="a8"/>
        <w:autoSpaceDE w:val="0"/>
        <w:autoSpaceDN w:val="0"/>
        <w:ind w:left="5940"/>
        <w:rPr>
          <w:lang w:val="uk-UA"/>
        </w:rPr>
      </w:pPr>
      <w:r w:rsidRPr="00BA13B0">
        <w:rPr>
          <w:lang w:val="uk-UA"/>
        </w:rPr>
        <w:t>доктор медичних наук, професор</w:t>
      </w:r>
      <w:r w:rsidRPr="002635E3">
        <w:rPr>
          <w:lang w:val="uk-UA"/>
        </w:rPr>
        <w:t xml:space="preserve"> </w:t>
      </w:r>
    </w:p>
    <w:p w:rsidR="00DF61A7" w:rsidRPr="00BA13B0" w:rsidRDefault="00DF61A7" w:rsidP="00DF61A7">
      <w:pPr>
        <w:pStyle w:val="a8"/>
        <w:autoSpaceDE w:val="0"/>
        <w:autoSpaceDN w:val="0"/>
        <w:ind w:left="5940"/>
        <w:rPr>
          <w:lang w:val="uk-UA"/>
        </w:rPr>
      </w:pPr>
      <w:r w:rsidRPr="00BA13B0">
        <w:rPr>
          <w:lang w:val="uk-UA"/>
        </w:rPr>
        <w:t xml:space="preserve">Зубаренко Олександр Всеволодович  </w:t>
      </w:r>
    </w:p>
    <w:p w:rsidR="00DF61A7" w:rsidRPr="00BA13B0" w:rsidRDefault="00DF61A7" w:rsidP="00DF61A7">
      <w:pPr>
        <w:pStyle w:val="a8"/>
        <w:autoSpaceDE w:val="0"/>
        <w:autoSpaceDN w:val="0"/>
        <w:ind w:left="5940"/>
        <w:rPr>
          <w:lang w:val="uk-UA"/>
        </w:rPr>
      </w:pPr>
    </w:p>
    <w:p w:rsidR="00DF61A7" w:rsidRPr="00BA13B0" w:rsidRDefault="00DF61A7" w:rsidP="00DF61A7">
      <w:pPr>
        <w:pStyle w:val="a8"/>
        <w:ind w:left="5940"/>
        <w:rPr>
          <w:lang w:val="uk-UA"/>
        </w:rPr>
      </w:pPr>
    </w:p>
    <w:p w:rsidR="00DF61A7" w:rsidRPr="00BA13B0" w:rsidRDefault="00DF61A7" w:rsidP="00DF61A7">
      <w:pPr>
        <w:pStyle w:val="a8"/>
        <w:autoSpaceDE w:val="0"/>
        <w:autoSpaceDN w:val="0"/>
        <w:rPr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Одеса – 2009</w:t>
      </w:r>
    </w:p>
    <w:p w:rsidR="00DF61A7" w:rsidRPr="00B2748F" w:rsidRDefault="00DF61A7" w:rsidP="00DF61A7">
      <w:pPr>
        <w:pStyle w:val="20"/>
        <w:rPr>
          <w:caps/>
        </w:rPr>
      </w:pPr>
      <w:r w:rsidRPr="00B2748F">
        <w:rPr>
          <w:caps/>
        </w:rPr>
        <w:t>Зміст</w:t>
      </w:r>
    </w:p>
    <w:p w:rsidR="00DF61A7" w:rsidRDefault="00DF61A7" w:rsidP="00DF61A7">
      <w:pPr>
        <w:spacing w:line="360" w:lineRule="auto"/>
        <w:jc w:val="both"/>
        <w:rPr>
          <w:caps/>
          <w:sz w:val="28"/>
          <w:szCs w:val="28"/>
          <w:lang w:val="uk-UA"/>
        </w:rPr>
      </w:pPr>
      <w:r w:rsidRPr="00B2748F">
        <w:rPr>
          <w:caps/>
          <w:sz w:val="28"/>
          <w:szCs w:val="28"/>
          <w:lang w:val="uk-UA"/>
        </w:rPr>
        <w:t xml:space="preserve">Перелік умовних позначень, символів, одиниць, </w:t>
      </w:r>
    </w:p>
    <w:p w:rsidR="00DF61A7" w:rsidRPr="00B2748F" w:rsidRDefault="00DF61A7" w:rsidP="00DF61A7">
      <w:pPr>
        <w:spacing w:line="360" w:lineRule="auto"/>
        <w:jc w:val="both"/>
        <w:rPr>
          <w:caps/>
          <w:sz w:val="28"/>
          <w:szCs w:val="28"/>
          <w:lang w:val="uk-UA"/>
        </w:rPr>
      </w:pPr>
      <w:r w:rsidRPr="00B2748F">
        <w:rPr>
          <w:caps/>
          <w:sz w:val="28"/>
          <w:szCs w:val="28"/>
          <w:lang w:val="uk-UA"/>
        </w:rPr>
        <w:lastRenderedPageBreak/>
        <w:t>скорочень</w:t>
      </w:r>
      <w:r>
        <w:rPr>
          <w:caps/>
          <w:sz w:val="28"/>
          <w:szCs w:val="28"/>
          <w:lang w:val="uk-UA"/>
        </w:rPr>
        <w:t xml:space="preserve"> </w:t>
      </w:r>
      <w:r w:rsidRPr="00B2748F">
        <w:rPr>
          <w:caps/>
          <w:sz w:val="28"/>
          <w:szCs w:val="28"/>
          <w:lang w:val="uk-UA"/>
        </w:rPr>
        <w:t xml:space="preserve">і </w:t>
      </w:r>
      <w:r>
        <w:rPr>
          <w:caps/>
          <w:sz w:val="28"/>
          <w:szCs w:val="28"/>
          <w:lang w:val="uk-UA"/>
        </w:rPr>
        <w:t>т</w:t>
      </w:r>
      <w:r w:rsidRPr="00B2748F">
        <w:rPr>
          <w:caps/>
          <w:sz w:val="28"/>
          <w:szCs w:val="28"/>
          <w:lang w:val="uk-UA"/>
        </w:rPr>
        <w:t>ермінів</w:t>
      </w:r>
      <w:r>
        <w:rPr>
          <w:caps/>
          <w:sz w:val="28"/>
          <w:szCs w:val="28"/>
          <w:lang w:val="uk-UA"/>
        </w:rPr>
        <w:t>……………………………………………………….4</w:t>
      </w:r>
    </w:p>
    <w:p w:rsidR="00DF61A7" w:rsidRPr="00BA13B0" w:rsidRDefault="00DF61A7" w:rsidP="00DF61A7">
      <w:pPr>
        <w:pStyle w:val="10"/>
      </w:pPr>
      <w:r w:rsidRPr="00B2748F">
        <w:rPr>
          <w:caps/>
        </w:rPr>
        <w:t>Вступ</w:t>
      </w:r>
      <w:r w:rsidRPr="00BA13B0">
        <w:t xml:space="preserve"> ............ .................................................................................</w:t>
      </w:r>
      <w:r>
        <w:t>......................</w:t>
      </w:r>
      <w:r w:rsidRPr="00BA13B0">
        <w:tab/>
      </w:r>
      <w:r>
        <w:t>5</w:t>
      </w:r>
    </w:p>
    <w:p w:rsidR="00DF61A7" w:rsidRPr="00BA13B0" w:rsidRDefault="00DF61A7" w:rsidP="00DF61A7">
      <w:pPr>
        <w:spacing w:line="360" w:lineRule="auto"/>
        <w:jc w:val="both"/>
        <w:rPr>
          <w:sz w:val="28"/>
          <w:szCs w:val="28"/>
          <w:lang w:val="uk-UA"/>
        </w:rPr>
      </w:pPr>
      <w:r w:rsidRPr="00B2748F">
        <w:rPr>
          <w:caps/>
          <w:sz w:val="28"/>
          <w:szCs w:val="28"/>
          <w:lang w:val="uk-UA"/>
        </w:rPr>
        <w:t xml:space="preserve">Розділ </w:t>
      </w:r>
      <w:r>
        <w:rPr>
          <w:sz w:val="28"/>
          <w:szCs w:val="28"/>
          <w:lang w:val="uk-UA"/>
        </w:rPr>
        <w:t xml:space="preserve">1 </w:t>
      </w:r>
      <w:r w:rsidRPr="00BA13B0">
        <w:rPr>
          <w:sz w:val="28"/>
          <w:szCs w:val="28"/>
          <w:lang w:val="uk-UA"/>
        </w:rPr>
        <w:t>Огляд літератури</w:t>
      </w:r>
      <w:r>
        <w:rPr>
          <w:sz w:val="28"/>
          <w:szCs w:val="28"/>
          <w:lang w:val="uk-UA"/>
        </w:rPr>
        <w:t>……………………………………………………..11</w:t>
      </w:r>
    </w:p>
    <w:p w:rsidR="00DF61A7" w:rsidRPr="00BA13B0" w:rsidRDefault="00DF61A7" w:rsidP="00DF61A7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1.1. Порушення кальцій-фосфорного  метаболізму у дітей ........</w:t>
      </w:r>
      <w:r>
        <w:rPr>
          <w:sz w:val="28"/>
          <w:szCs w:val="28"/>
          <w:lang w:val="uk-UA"/>
        </w:rPr>
        <w:t>..............11</w:t>
      </w:r>
    </w:p>
    <w:p w:rsidR="00DF61A7" w:rsidRPr="00BA13B0" w:rsidRDefault="00DF61A7" w:rsidP="00DF61A7">
      <w:pPr>
        <w:spacing w:line="360" w:lineRule="auto"/>
        <w:ind w:left="540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1.2. Методи  корекції кальцій-фосфорного  метаболізму</w:t>
      </w:r>
    </w:p>
    <w:p w:rsidR="00DF61A7" w:rsidRPr="00BA13B0" w:rsidRDefault="00DF61A7" w:rsidP="00DF61A7">
      <w:pPr>
        <w:autoSpaceDE w:val="0"/>
        <w:autoSpaceDN w:val="0"/>
        <w:spacing w:line="360" w:lineRule="auto"/>
        <w:ind w:left="540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в педіатричній практиці</w:t>
      </w:r>
      <w:r>
        <w:rPr>
          <w:sz w:val="28"/>
          <w:szCs w:val="28"/>
          <w:lang w:val="uk-UA"/>
        </w:rPr>
        <w:t>……………………………………………………28</w:t>
      </w:r>
    </w:p>
    <w:p w:rsidR="00DF61A7" w:rsidRPr="00BA13B0" w:rsidRDefault="00DF61A7" w:rsidP="00DF61A7">
      <w:pPr>
        <w:pStyle w:val="10"/>
      </w:pPr>
      <w:r w:rsidRPr="00B2748F">
        <w:rPr>
          <w:caps/>
        </w:rPr>
        <w:t>Розділ 2</w:t>
      </w:r>
      <w:r w:rsidRPr="00BA13B0">
        <w:t xml:space="preserve"> Матеріал і методи дослідження </w:t>
      </w:r>
      <w:r>
        <w:t>………………………………….…39</w:t>
      </w:r>
    </w:p>
    <w:p w:rsidR="00DF61A7" w:rsidRPr="00BA13B0" w:rsidRDefault="00DF61A7" w:rsidP="00DF61A7">
      <w:pPr>
        <w:spacing w:line="360" w:lineRule="auto"/>
        <w:ind w:firstLine="708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2.1. Загальна </w:t>
      </w:r>
      <w:r>
        <w:rPr>
          <w:sz w:val="28"/>
          <w:szCs w:val="28"/>
          <w:lang w:val="uk-UA"/>
        </w:rPr>
        <w:t xml:space="preserve">характеристика спостережуваних </w:t>
      </w:r>
      <w:r w:rsidRPr="00BA13B0">
        <w:rPr>
          <w:sz w:val="28"/>
          <w:szCs w:val="28"/>
          <w:lang w:val="uk-UA"/>
        </w:rPr>
        <w:t>дітей</w:t>
      </w:r>
      <w:r>
        <w:rPr>
          <w:sz w:val="28"/>
          <w:szCs w:val="28"/>
          <w:lang w:val="uk-UA"/>
        </w:rPr>
        <w:t>……………….…39</w:t>
      </w: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2.2. Методи дослідження</w:t>
      </w:r>
      <w:r>
        <w:rPr>
          <w:sz w:val="28"/>
          <w:szCs w:val="28"/>
          <w:lang w:val="uk-UA"/>
        </w:rPr>
        <w:t>………………………………………………....43</w:t>
      </w: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2.3. Методи статистичної обробки</w:t>
      </w:r>
      <w:r>
        <w:rPr>
          <w:sz w:val="28"/>
          <w:szCs w:val="28"/>
          <w:lang w:val="uk-UA"/>
        </w:rPr>
        <w:t>……………………………………....49</w:t>
      </w: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2.4. </w:t>
      </w:r>
      <w:r w:rsidRPr="00BA13B0">
        <w:rPr>
          <w:sz w:val="28"/>
          <w:szCs w:val="28"/>
          <w:lang w:val="uk-UA" w:eastAsia="uk-UA"/>
        </w:rPr>
        <w:t xml:space="preserve">Забезпечення вимог </w:t>
      </w:r>
      <w:r>
        <w:rPr>
          <w:sz w:val="28"/>
          <w:szCs w:val="28"/>
          <w:lang w:val="uk-UA" w:eastAsia="uk-UA"/>
        </w:rPr>
        <w:t>біоетики</w:t>
      </w:r>
      <w:r>
        <w:rPr>
          <w:sz w:val="28"/>
          <w:szCs w:val="28"/>
          <w:lang w:val="uk-UA"/>
        </w:rPr>
        <w:t>………………………………………..50</w:t>
      </w:r>
    </w:p>
    <w:p w:rsidR="00DF61A7" w:rsidRPr="00BA13B0" w:rsidRDefault="00DF61A7" w:rsidP="00DF61A7">
      <w:pPr>
        <w:spacing w:line="360" w:lineRule="auto"/>
        <w:jc w:val="both"/>
        <w:rPr>
          <w:sz w:val="28"/>
          <w:szCs w:val="28"/>
          <w:lang w:val="uk-UA"/>
        </w:rPr>
      </w:pPr>
      <w:r w:rsidRPr="00E049C4">
        <w:rPr>
          <w:caps/>
          <w:sz w:val="28"/>
          <w:szCs w:val="28"/>
          <w:lang w:val="uk-UA"/>
        </w:rPr>
        <w:t>Розділ 3</w:t>
      </w:r>
      <w:r w:rsidRPr="00BA13B0">
        <w:rPr>
          <w:sz w:val="28"/>
          <w:szCs w:val="28"/>
          <w:lang w:val="uk-UA"/>
        </w:rPr>
        <w:t>. Клініко – параклінічна характеристика хворих на рецидивуючу і хронічну бронхолеген</w:t>
      </w:r>
      <w:r>
        <w:rPr>
          <w:sz w:val="28"/>
          <w:szCs w:val="28"/>
          <w:lang w:val="uk-UA"/>
        </w:rPr>
        <w:t>е</w:t>
      </w:r>
      <w:r w:rsidRPr="00BA13B0">
        <w:rPr>
          <w:sz w:val="28"/>
          <w:szCs w:val="28"/>
          <w:lang w:val="uk-UA"/>
        </w:rPr>
        <w:t>ву патологію...........................................................</w:t>
      </w:r>
      <w:r>
        <w:rPr>
          <w:sz w:val="28"/>
          <w:szCs w:val="28"/>
          <w:lang w:val="uk-UA"/>
        </w:rPr>
        <w:t>........51</w:t>
      </w:r>
    </w:p>
    <w:p w:rsidR="00DF61A7" w:rsidRPr="00BA13B0" w:rsidRDefault="00DF61A7" w:rsidP="00DF61A7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3.1. Клініко – параклінічна характеристика хворих</w:t>
      </w:r>
    </w:p>
    <w:p w:rsidR="00DF61A7" w:rsidRPr="00BA13B0" w:rsidRDefault="00DF61A7" w:rsidP="00DF61A7">
      <w:pPr>
        <w:autoSpaceDE w:val="0"/>
        <w:autoSpaceDN w:val="0"/>
        <w:spacing w:line="360" w:lineRule="auto"/>
        <w:ind w:left="540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з рецидивуючим бронхітом</w:t>
      </w:r>
      <w:r>
        <w:rPr>
          <w:sz w:val="28"/>
          <w:szCs w:val="28"/>
          <w:lang w:val="uk-UA"/>
        </w:rPr>
        <w:t>………………………………………………..51</w:t>
      </w:r>
    </w:p>
    <w:p w:rsidR="00DF61A7" w:rsidRPr="00BA13B0" w:rsidRDefault="00DF61A7" w:rsidP="00DF61A7">
      <w:pPr>
        <w:autoSpaceDE w:val="0"/>
        <w:autoSpaceDN w:val="0"/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BA13B0">
        <w:rPr>
          <w:sz w:val="28"/>
          <w:szCs w:val="28"/>
          <w:lang w:val="uk-UA"/>
        </w:rPr>
        <w:t>Клініко – параклінічна характеристика хворих</w:t>
      </w:r>
    </w:p>
    <w:p w:rsidR="00DF61A7" w:rsidRPr="00BA13B0" w:rsidRDefault="00DF61A7" w:rsidP="00DF61A7">
      <w:pPr>
        <w:autoSpaceDE w:val="0"/>
        <w:autoSpaceDN w:val="0"/>
        <w:spacing w:line="360" w:lineRule="auto"/>
        <w:ind w:left="540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на бронхіальну астму ..................</w:t>
      </w:r>
      <w:r>
        <w:rPr>
          <w:sz w:val="28"/>
          <w:szCs w:val="28"/>
          <w:lang w:val="uk-UA"/>
        </w:rPr>
        <w:t>.................................................................58</w:t>
      </w:r>
    </w:p>
    <w:p w:rsidR="00DF61A7" w:rsidRPr="00BA13B0" w:rsidRDefault="00DF61A7" w:rsidP="00DF61A7">
      <w:pPr>
        <w:spacing w:line="360" w:lineRule="auto"/>
        <w:jc w:val="both"/>
        <w:rPr>
          <w:sz w:val="28"/>
          <w:szCs w:val="28"/>
          <w:lang w:val="uk-UA"/>
        </w:rPr>
      </w:pPr>
      <w:r w:rsidRPr="00E049C4">
        <w:rPr>
          <w:caps/>
          <w:sz w:val="28"/>
          <w:szCs w:val="28"/>
          <w:lang w:val="uk-UA"/>
        </w:rPr>
        <w:t>Розділ 4</w:t>
      </w:r>
      <w:r w:rsidRPr="00BA13B0">
        <w:rPr>
          <w:sz w:val="28"/>
          <w:szCs w:val="28"/>
          <w:lang w:val="uk-UA"/>
        </w:rPr>
        <w:t xml:space="preserve">. Методи реабілітації дітей з порушенням 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кальцій - фосфорного метаболізму при рецидивуючій і хронічній 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бронхолеген</w:t>
      </w:r>
      <w:r>
        <w:rPr>
          <w:sz w:val="28"/>
          <w:szCs w:val="28"/>
          <w:lang w:val="uk-UA"/>
        </w:rPr>
        <w:t>е</w:t>
      </w:r>
      <w:r w:rsidRPr="00BA13B0">
        <w:rPr>
          <w:sz w:val="28"/>
          <w:szCs w:val="28"/>
          <w:lang w:val="uk-UA"/>
        </w:rPr>
        <w:t>вій патології......................</w:t>
      </w:r>
      <w:r>
        <w:rPr>
          <w:sz w:val="28"/>
          <w:szCs w:val="28"/>
          <w:lang w:val="uk-UA"/>
        </w:rPr>
        <w:t>..............................................................67</w:t>
      </w:r>
    </w:p>
    <w:p w:rsidR="00DF61A7" w:rsidRPr="00BA13B0" w:rsidRDefault="00DF61A7" w:rsidP="00DF61A7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4.1. Лікування  і реабілітація дітей з рецидивуючим </w:t>
      </w:r>
    </w:p>
    <w:p w:rsidR="00DF61A7" w:rsidRPr="00BA13B0" w:rsidRDefault="00DF61A7" w:rsidP="00DF61A7">
      <w:pPr>
        <w:autoSpaceDE w:val="0"/>
        <w:autoSpaceDN w:val="0"/>
        <w:spacing w:line="360" w:lineRule="auto"/>
        <w:ind w:left="540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бронхітом і бронхіальною астмою</w:t>
      </w:r>
      <w:r>
        <w:rPr>
          <w:sz w:val="28"/>
          <w:szCs w:val="28"/>
          <w:lang w:val="uk-UA"/>
        </w:rPr>
        <w:t>………………………………………...67</w:t>
      </w:r>
    </w:p>
    <w:p w:rsidR="00DF61A7" w:rsidRPr="00BA13B0" w:rsidRDefault="00DF61A7" w:rsidP="00DF61A7">
      <w:pPr>
        <w:spacing w:line="360" w:lineRule="auto"/>
        <w:ind w:left="540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lastRenderedPageBreak/>
        <w:t>4.2. Методи  реабілітації дітей з порушенням кальцій-фосфорного метаболізму при рецидивуючому бронхіті і бронхіальній астмі</w:t>
      </w:r>
      <w:r>
        <w:rPr>
          <w:sz w:val="28"/>
          <w:szCs w:val="28"/>
          <w:lang w:val="uk-UA"/>
        </w:rPr>
        <w:t>………..71</w:t>
      </w:r>
    </w:p>
    <w:p w:rsidR="00DF61A7" w:rsidRPr="00BA13B0" w:rsidRDefault="00DF61A7" w:rsidP="00DF61A7">
      <w:pPr>
        <w:spacing w:line="360" w:lineRule="auto"/>
        <w:jc w:val="both"/>
        <w:rPr>
          <w:sz w:val="28"/>
          <w:szCs w:val="28"/>
          <w:lang w:val="uk-UA"/>
        </w:rPr>
      </w:pPr>
      <w:r w:rsidRPr="00E049C4">
        <w:rPr>
          <w:caps/>
          <w:sz w:val="28"/>
          <w:szCs w:val="28"/>
          <w:lang w:val="uk-UA"/>
        </w:rPr>
        <w:t>Розділ 5</w:t>
      </w:r>
      <w:r w:rsidRPr="00BA13B0">
        <w:rPr>
          <w:sz w:val="28"/>
          <w:szCs w:val="28"/>
          <w:lang w:val="uk-UA"/>
        </w:rPr>
        <w:t xml:space="preserve">. Оцінка ефективності реабілітації дітей з </w:t>
      </w:r>
      <w:r>
        <w:rPr>
          <w:sz w:val="28"/>
          <w:szCs w:val="28"/>
          <w:lang w:val="uk-UA"/>
        </w:rPr>
        <w:t xml:space="preserve">порушенням кальцій-фосфорного метаболізму при </w:t>
      </w:r>
      <w:r w:rsidRPr="00BA13B0">
        <w:rPr>
          <w:sz w:val="28"/>
          <w:szCs w:val="28"/>
          <w:lang w:val="uk-UA"/>
        </w:rPr>
        <w:t>рецидивуюч</w:t>
      </w:r>
      <w:r>
        <w:rPr>
          <w:sz w:val="28"/>
          <w:szCs w:val="28"/>
          <w:lang w:val="uk-UA"/>
        </w:rPr>
        <w:t>ій</w:t>
      </w:r>
      <w:r w:rsidRPr="00BA13B0">
        <w:rPr>
          <w:sz w:val="28"/>
          <w:szCs w:val="28"/>
          <w:lang w:val="uk-UA"/>
        </w:rPr>
        <w:t xml:space="preserve"> і хронічн</w:t>
      </w:r>
      <w:r>
        <w:rPr>
          <w:sz w:val="28"/>
          <w:szCs w:val="28"/>
          <w:lang w:val="uk-UA"/>
        </w:rPr>
        <w:t>ій</w:t>
      </w:r>
      <w:r w:rsidRPr="00BA13B0">
        <w:rPr>
          <w:sz w:val="28"/>
          <w:szCs w:val="28"/>
          <w:lang w:val="uk-UA"/>
        </w:rPr>
        <w:t xml:space="preserve"> бронхолеген</w:t>
      </w:r>
      <w:r>
        <w:rPr>
          <w:sz w:val="28"/>
          <w:szCs w:val="28"/>
          <w:lang w:val="uk-UA"/>
        </w:rPr>
        <w:t>е</w:t>
      </w:r>
      <w:r w:rsidRPr="00BA13B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ій</w:t>
      </w:r>
      <w:r w:rsidRPr="00BA13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патології……………………………………………………..……………………77</w:t>
      </w:r>
    </w:p>
    <w:p w:rsidR="00DF61A7" w:rsidRPr="00BA13B0" w:rsidRDefault="00DF61A7" w:rsidP="00DF61A7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5.1. Оцінка ефективності реабілітації дітей з </w:t>
      </w:r>
      <w:r>
        <w:rPr>
          <w:sz w:val="28"/>
          <w:szCs w:val="28"/>
          <w:lang w:val="uk-UA"/>
        </w:rPr>
        <w:t xml:space="preserve">порушенням кальцій-фосфорного метаболізму при </w:t>
      </w:r>
      <w:r w:rsidRPr="00BA13B0">
        <w:rPr>
          <w:sz w:val="28"/>
          <w:szCs w:val="28"/>
          <w:lang w:val="uk-UA"/>
        </w:rPr>
        <w:t>рецидивуюч</w:t>
      </w:r>
      <w:r>
        <w:rPr>
          <w:sz w:val="28"/>
          <w:szCs w:val="28"/>
          <w:lang w:val="uk-UA"/>
        </w:rPr>
        <w:t xml:space="preserve">ому </w:t>
      </w:r>
      <w:r w:rsidRPr="00BA13B0">
        <w:rPr>
          <w:sz w:val="28"/>
          <w:szCs w:val="28"/>
          <w:lang w:val="uk-UA"/>
        </w:rPr>
        <w:t>бронхіт</w:t>
      </w:r>
      <w:r>
        <w:rPr>
          <w:sz w:val="28"/>
          <w:szCs w:val="28"/>
          <w:lang w:val="uk-UA"/>
        </w:rPr>
        <w:t>і……...........................77</w:t>
      </w:r>
    </w:p>
    <w:p w:rsidR="00DF61A7" w:rsidRPr="00BA13B0" w:rsidRDefault="00DF61A7" w:rsidP="00DF61A7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5.2. Оцінка ефективності реабілітації дітей </w:t>
      </w:r>
      <w:r>
        <w:rPr>
          <w:sz w:val="28"/>
          <w:szCs w:val="28"/>
          <w:lang w:val="uk-UA"/>
        </w:rPr>
        <w:t>порушенням кальцій-фосфорного метаболізму при при</w:t>
      </w:r>
      <w:r w:rsidRPr="00BA13B0">
        <w:rPr>
          <w:sz w:val="28"/>
          <w:szCs w:val="28"/>
          <w:lang w:val="uk-UA"/>
        </w:rPr>
        <w:t xml:space="preserve"> бронхіальн</w:t>
      </w:r>
      <w:r>
        <w:rPr>
          <w:sz w:val="28"/>
          <w:szCs w:val="28"/>
          <w:lang w:val="uk-UA"/>
        </w:rPr>
        <w:t>ій</w:t>
      </w:r>
      <w:r w:rsidRPr="00BA13B0">
        <w:rPr>
          <w:sz w:val="28"/>
          <w:szCs w:val="28"/>
          <w:lang w:val="uk-UA"/>
        </w:rPr>
        <w:t xml:space="preserve"> астм</w:t>
      </w:r>
      <w:r>
        <w:rPr>
          <w:sz w:val="28"/>
          <w:szCs w:val="28"/>
          <w:lang w:val="uk-UA"/>
        </w:rPr>
        <w:t>і</w:t>
      </w:r>
      <w:r w:rsidRPr="00BA13B0">
        <w:rPr>
          <w:sz w:val="28"/>
          <w:szCs w:val="28"/>
          <w:lang w:val="uk-UA"/>
        </w:rPr>
        <w:t>................</w:t>
      </w:r>
      <w:r>
        <w:rPr>
          <w:sz w:val="28"/>
          <w:szCs w:val="28"/>
          <w:lang w:val="uk-UA"/>
        </w:rPr>
        <w:t>.......................83</w:t>
      </w:r>
    </w:p>
    <w:p w:rsidR="00DF61A7" w:rsidRPr="00BA13B0" w:rsidRDefault="00DF61A7" w:rsidP="00DF61A7">
      <w:pPr>
        <w:pStyle w:val="a6"/>
        <w:spacing w:line="360" w:lineRule="auto"/>
        <w:ind w:right="-93"/>
        <w:rPr>
          <w:szCs w:val="28"/>
          <w:lang w:val="uk-UA"/>
        </w:rPr>
      </w:pPr>
      <w:r w:rsidRPr="00E049C4">
        <w:rPr>
          <w:caps/>
          <w:szCs w:val="28"/>
          <w:lang w:val="uk-UA"/>
        </w:rPr>
        <w:t>Розділ 6</w:t>
      </w:r>
      <w:r w:rsidRPr="00BA13B0">
        <w:rPr>
          <w:szCs w:val="28"/>
          <w:lang w:val="uk-UA"/>
        </w:rPr>
        <w:t>. Аналіз і обговорення результатів дослідження</w:t>
      </w:r>
      <w:r>
        <w:rPr>
          <w:szCs w:val="28"/>
          <w:lang w:val="uk-UA"/>
        </w:rPr>
        <w:t>……………………91</w:t>
      </w:r>
    </w:p>
    <w:p w:rsidR="00DF61A7" w:rsidRPr="00BA13B0" w:rsidRDefault="00DF61A7" w:rsidP="00DF61A7">
      <w:pPr>
        <w:pStyle w:val="40"/>
      </w:pPr>
      <w:r w:rsidRPr="00E049C4">
        <w:rPr>
          <w:caps/>
        </w:rPr>
        <w:t>Висновки</w:t>
      </w:r>
      <w:r>
        <w:t>……………………………………………………………………..106</w:t>
      </w:r>
    </w:p>
    <w:p w:rsidR="00DF61A7" w:rsidRPr="00BA13B0" w:rsidRDefault="00DF61A7" w:rsidP="00DF61A7">
      <w:pPr>
        <w:spacing w:line="360" w:lineRule="auto"/>
        <w:rPr>
          <w:sz w:val="28"/>
          <w:szCs w:val="28"/>
          <w:lang w:val="uk-UA"/>
        </w:rPr>
      </w:pPr>
      <w:r w:rsidRPr="00E049C4">
        <w:rPr>
          <w:caps/>
          <w:sz w:val="28"/>
          <w:szCs w:val="28"/>
          <w:lang w:val="uk-UA"/>
        </w:rPr>
        <w:t>Практичні рекомендації</w:t>
      </w:r>
      <w:r>
        <w:rPr>
          <w:sz w:val="28"/>
          <w:szCs w:val="28"/>
          <w:lang w:val="uk-UA"/>
        </w:rPr>
        <w:t>.........................................................................109</w:t>
      </w:r>
    </w:p>
    <w:p w:rsidR="00DF61A7" w:rsidRPr="00BA13B0" w:rsidRDefault="00DF61A7" w:rsidP="00DF61A7">
      <w:pPr>
        <w:pStyle w:val="30"/>
      </w:pPr>
      <w:r w:rsidRPr="00E049C4">
        <w:rPr>
          <w:caps/>
        </w:rPr>
        <w:t>Список використаних джерел</w:t>
      </w:r>
      <w:r w:rsidRPr="00BA13B0">
        <w:t xml:space="preserve"> .................</w:t>
      </w:r>
      <w:r>
        <w:t>..........................................111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</w:p>
    <w:p w:rsidR="00DF61A7" w:rsidRPr="00BA13B0" w:rsidRDefault="00DF61A7" w:rsidP="00DF61A7">
      <w:pPr>
        <w:spacing w:line="360" w:lineRule="auto"/>
        <w:rPr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</w:p>
    <w:p w:rsidR="00DF61A7" w:rsidRPr="00BA13B0" w:rsidRDefault="00DF61A7" w:rsidP="00DF61A7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BA13B0">
        <w:rPr>
          <w:caps/>
          <w:sz w:val="28"/>
          <w:szCs w:val="28"/>
          <w:lang w:val="uk-UA"/>
        </w:rPr>
        <w:t xml:space="preserve">Перелік умовних позначень, символів, 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caps/>
          <w:sz w:val="28"/>
          <w:szCs w:val="28"/>
          <w:lang w:val="uk-UA"/>
        </w:rPr>
      </w:pPr>
      <w:r w:rsidRPr="00BA13B0">
        <w:rPr>
          <w:caps/>
          <w:sz w:val="28"/>
          <w:szCs w:val="28"/>
          <w:lang w:val="uk-UA"/>
        </w:rPr>
        <w:t>скорочень і термінів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</w:p>
    <w:p w:rsidR="00DF61A7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БА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 бронхіальна астма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глюкокортикоїд</w:t>
      </w:r>
    </w:p>
    <w:p w:rsidR="00DF61A7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ДЕНС </w:t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 динамічна електронейростимуляція</w:t>
      </w:r>
    </w:p>
    <w:p w:rsidR="00DF61A7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ДС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діагностична специфічність 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ДЧ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діагностична чутливість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ІГКС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 інгаляційні глюкокортикостероїди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ІЩ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 індекс щільності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lastRenderedPageBreak/>
        <w:t xml:space="preserve">КТ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 кісткова тканина</w:t>
      </w:r>
    </w:p>
    <w:p w:rsidR="00DF61A7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ЛКС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 лазерно-кореляційна спектроскопія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ЛФ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 лужна фосфатаза</w:t>
      </w:r>
    </w:p>
    <w:p w:rsidR="00DF61A7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Щ</w:t>
      </w:r>
      <w:r w:rsidRPr="00BA13B0">
        <w:rPr>
          <w:sz w:val="28"/>
          <w:szCs w:val="28"/>
          <w:lang w:val="uk-UA"/>
        </w:rPr>
        <w:t xml:space="preserve">КТ </w:t>
      </w:r>
      <w:r>
        <w:rPr>
          <w:sz w:val="28"/>
          <w:szCs w:val="28"/>
          <w:lang w:val="uk-UA"/>
        </w:rPr>
        <w:tab/>
        <w:t>– мінеральна щільність</w:t>
      </w:r>
      <w:r w:rsidRPr="00BA13B0">
        <w:rPr>
          <w:sz w:val="28"/>
          <w:szCs w:val="28"/>
          <w:lang w:val="uk-UA"/>
        </w:rPr>
        <w:t xml:space="preserve"> кісткової тканини</w:t>
      </w:r>
    </w:p>
    <w:p w:rsidR="00DF61A7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ПКМ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пік кісткової маси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ПТГ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паратіреоїдний гормон</w:t>
      </w:r>
    </w:p>
    <w:p w:rsidR="00DF61A7" w:rsidRPr="0026276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BA13B0">
        <w:rPr>
          <w:sz w:val="28"/>
          <w:szCs w:val="28"/>
          <w:lang w:val="uk-UA"/>
        </w:rPr>
        <w:t xml:space="preserve">РБ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 рецидивуючий бронхіт</w:t>
      </w:r>
    </w:p>
    <w:p w:rsidR="00DF61A7" w:rsidRPr="00720304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СТГ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соматотропний гормон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СФС КТ </w:t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 структурно-функціональний стан кісткової тканини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ШОУ </w:t>
      </w:r>
      <w:r>
        <w:rPr>
          <w:sz w:val="28"/>
          <w:szCs w:val="28"/>
          <w:lang w:val="uk-UA"/>
        </w:rPr>
        <w:tab/>
      </w:r>
      <w:r w:rsidRPr="00BA13B0">
        <w:rPr>
          <w:sz w:val="28"/>
          <w:szCs w:val="28"/>
          <w:lang w:val="uk-UA"/>
        </w:rPr>
        <w:t>– широкосмугове ослаблення ультразвуку</w:t>
      </w: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ВСТУП</w:t>
      </w:r>
      <w:r w:rsidRPr="00BA13B0">
        <w:rPr>
          <w:sz w:val="28"/>
          <w:szCs w:val="28"/>
          <w:lang w:val="uk-UA" w:eastAsia="uk-UA"/>
        </w:rPr>
        <w:t>.</w:t>
      </w:r>
    </w:p>
    <w:p w:rsidR="00DF61A7" w:rsidRDefault="00DF61A7" w:rsidP="00DF61A7">
      <w:pPr>
        <w:spacing w:line="360" w:lineRule="auto"/>
        <w:jc w:val="center"/>
        <w:rPr>
          <w:sz w:val="28"/>
          <w:szCs w:val="28"/>
          <w:lang w:val="uk-UA" w:eastAsia="uk-UA"/>
        </w:rPr>
      </w:pPr>
    </w:p>
    <w:p w:rsidR="00DF61A7" w:rsidRDefault="00DF61A7" w:rsidP="00DF61A7">
      <w:pPr>
        <w:pStyle w:val="a6"/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Актуальність роботи.</w:t>
      </w:r>
      <w:r>
        <w:rPr>
          <w:szCs w:val="28"/>
          <w:lang w:val="uk-UA"/>
        </w:rPr>
        <w:t xml:space="preserve"> </w:t>
      </w:r>
    </w:p>
    <w:p w:rsidR="00DF61A7" w:rsidRDefault="00DF61A7" w:rsidP="00DF61A7">
      <w:pPr>
        <w:pStyle w:val="a6"/>
        <w:autoSpaceDE w:val="0"/>
        <w:autoSpaceDN w:val="0"/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Хронічні та рецидив</w:t>
      </w:r>
      <w:r w:rsidRPr="005A3AFA">
        <w:rPr>
          <w:szCs w:val="28"/>
          <w:lang w:val="uk-UA"/>
        </w:rPr>
        <w:t>уючі бронхолегеневі захворювання є актуальною проблемою дитячої пульмонології внаслідок своєї поширеності і негативного впливу на якість життя пацієнта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sym w:font="Symbol" w:char="F05B"/>
      </w:r>
      <w:r>
        <w:rPr>
          <w:szCs w:val="28"/>
          <w:lang w:val="uk-UA"/>
        </w:rPr>
        <w:t>31, 63</w:t>
      </w:r>
      <w:r>
        <w:rPr>
          <w:szCs w:val="28"/>
          <w:lang w:val="uk-UA"/>
        </w:rPr>
        <w:sym w:font="Symbol" w:char="F05D"/>
      </w:r>
      <w:r w:rsidRPr="00BA13B0">
        <w:rPr>
          <w:szCs w:val="28"/>
          <w:lang w:val="uk-UA"/>
        </w:rPr>
        <w:t>.</w:t>
      </w:r>
      <w:r w:rsidRPr="005A3AFA">
        <w:rPr>
          <w:szCs w:val="28"/>
          <w:lang w:val="uk-UA"/>
        </w:rPr>
        <w:t xml:space="preserve"> </w:t>
      </w:r>
      <w:r w:rsidRPr="005A3AFA">
        <w:rPr>
          <w:szCs w:val="28"/>
        </w:rPr>
        <w:t>В останні десятиріччя відзначається значне зростання захворюваності рецидивуючими та хронічними бронхолегеневими захворюваннями у дітей в Україні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sym w:font="Symbol" w:char="F05B"/>
      </w:r>
      <w:r>
        <w:rPr>
          <w:szCs w:val="28"/>
          <w:lang w:val="uk-UA"/>
        </w:rPr>
        <w:t>31, 120</w:t>
      </w:r>
      <w:r>
        <w:rPr>
          <w:szCs w:val="28"/>
          <w:lang w:val="uk-UA"/>
        </w:rPr>
        <w:sym w:font="Symbol" w:char="F05D"/>
      </w:r>
      <w:r w:rsidRPr="00BA13B0">
        <w:rPr>
          <w:szCs w:val="28"/>
          <w:lang w:val="uk-UA"/>
        </w:rPr>
        <w:t>.</w:t>
      </w:r>
      <w:r w:rsidRPr="005A3AFA">
        <w:rPr>
          <w:szCs w:val="28"/>
        </w:rPr>
        <w:t xml:space="preserve"> </w:t>
      </w:r>
      <w:r>
        <w:rPr>
          <w:bCs/>
          <w:szCs w:val="28"/>
          <w:lang w:val="uk-UA"/>
        </w:rPr>
        <w:t>В</w:t>
      </w:r>
      <w:r w:rsidRPr="00636E28">
        <w:rPr>
          <w:szCs w:val="28"/>
          <w:lang w:val="uk-UA"/>
        </w:rPr>
        <w:t xml:space="preserve"> структурі захворюваності дітей  на одне з перших місць вийшла бронхіальна астм</w:t>
      </w:r>
      <w:r>
        <w:rPr>
          <w:szCs w:val="28"/>
          <w:lang w:val="uk-UA"/>
        </w:rPr>
        <w:t xml:space="preserve">а </w:t>
      </w:r>
      <w:r>
        <w:rPr>
          <w:szCs w:val="28"/>
          <w:lang w:val="uk-UA"/>
        </w:rPr>
        <w:sym w:font="Symbol" w:char="F05B"/>
      </w:r>
      <w:r>
        <w:rPr>
          <w:szCs w:val="28"/>
          <w:lang w:val="uk-UA"/>
        </w:rPr>
        <w:t>29, 38-40, 120</w:t>
      </w:r>
      <w:r>
        <w:rPr>
          <w:szCs w:val="28"/>
          <w:lang w:val="uk-UA"/>
        </w:rPr>
        <w:sym w:font="Symbol" w:char="F05D"/>
      </w:r>
      <w:r w:rsidRPr="00636E28">
        <w:rPr>
          <w:szCs w:val="28"/>
          <w:lang w:val="uk-UA"/>
        </w:rPr>
        <w:t>. Її розповсюдженість в Україні становить від 5 до 20 %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sym w:font="Symbol" w:char="F05B"/>
      </w:r>
      <w:r>
        <w:rPr>
          <w:szCs w:val="28"/>
          <w:lang w:val="uk-UA"/>
        </w:rPr>
        <w:t>120</w:t>
      </w:r>
      <w:r>
        <w:rPr>
          <w:szCs w:val="28"/>
          <w:lang w:val="uk-UA"/>
        </w:rPr>
        <w:sym w:font="Symbol" w:char="F05D"/>
      </w:r>
      <w:r w:rsidRPr="00BA13B0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Розповсюдженість рецидивуючого бронхіта (РБ) менша. За даними деяких авторів, вона сягає від 1 до 5 % </w:t>
      </w:r>
      <w:r>
        <w:rPr>
          <w:szCs w:val="28"/>
          <w:lang w:val="uk-UA"/>
        </w:rPr>
        <w:sym w:font="Symbol" w:char="F05B"/>
      </w:r>
      <w:r>
        <w:rPr>
          <w:szCs w:val="28"/>
          <w:lang w:val="uk-UA"/>
        </w:rPr>
        <w:t>32</w:t>
      </w:r>
      <w:r>
        <w:rPr>
          <w:szCs w:val="28"/>
          <w:lang w:val="uk-UA"/>
        </w:rPr>
        <w:sym w:font="Symbol" w:char="F05D"/>
      </w:r>
      <w:r w:rsidRPr="00BA13B0">
        <w:rPr>
          <w:szCs w:val="28"/>
          <w:lang w:val="uk-UA"/>
        </w:rPr>
        <w:t xml:space="preserve">. </w:t>
      </w:r>
    </w:p>
    <w:p w:rsidR="00DF61A7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При хронічних і </w:t>
      </w:r>
      <w:r w:rsidRPr="00BA13B0">
        <w:rPr>
          <w:sz w:val="28"/>
          <w:szCs w:val="28"/>
          <w:lang w:val="uk-UA" w:eastAsia="uk-UA"/>
        </w:rPr>
        <w:t>рецидивуючих</w:t>
      </w:r>
      <w:r w:rsidRPr="00BA13B0">
        <w:rPr>
          <w:sz w:val="28"/>
          <w:szCs w:val="28"/>
          <w:lang w:val="uk-UA"/>
        </w:rPr>
        <w:t xml:space="preserve"> </w:t>
      </w:r>
      <w:r w:rsidRPr="00BA13B0">
        <w:rPr>
          <w:sz w:val="28"/>
          <w:szCs w:val="28"/>
          <w:lang w:val="uk-UA" w:eastAsia="uk-UA"/>
        </w:rPr>
        <w:t>бронхолеген</w:t>
      </w:r>
      <w:r>
        <w:rPr>
          <w:sz w:val="28"/>
          <w:szCs w:val="28"/>
          <w:lang w:val="uk-UA" w:eastAsia="uk-UA"/>
        </w:rPr>
        <w:t>е</w:t>
      </w:r>
      <w:r w:rsidRPr="00BA13B0">
        <w:rPr>
          <w:sz w:val="28"/>
          <w:szCs w:val="28"/>
          <w:lang w:val="uk-UA" w:eastAsia="uk-UA"/>
        </w:rPr>
        <w:t>вих</w:t>
      </w:r>
      <w:r w:rsidRPr="00BA13B0">
        <w:rPr>
          <w:sz w:val="28"/>
          <w:szCs w:val="28"/>
          <w:lang w:val="uk-UA"/>
        </w:rPr>
        <w:t xml:space="preserve"> захворюваннях спостерігається порушення кальцій – фосфорного метаболізму і зміни в структурі кісткової тканини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5B"/>
      </w:r>
      <w:r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sym w:font="Symbol" w:char="F05D"/>
      </w:r>
      <w:r w:rsidRPr="00BA13B0">
        <w:rPr>
          <w:sz w:val="28"/>
          <w:szCs w:val="28"/>
          <w:lang w:val="uk-UA"/>
        </w:rPr>
        <w:t xml:space="preserve">. Зниження мінеральної </w:t>
      </w:r>
      <w:r>
        <w:rPr>
          <w:sz w:val="28"/>
          <w:szCs w:val="28"/>
          <w:lang w:val="uk-UA"/>
        </w:rPr>
        <w:t>щільності</w:t>
      </w:r>
      <w:r w:rsidRPr="00BA13B0">
        <w:rPr>
          <w:sz w:val="28"/>
          <w:szCs w:val="28"/>
          <w:lang w:val="uk-UA"/>
        </w:rPr>
        <w:t xml:space="preserve"> кісткової тканини (</w:t>
      </w:r>
      <w:r w:rsidRPr="00BA13B0">
        <w:rPr>
          <w:sz w:val="28"/>
          <w:szCs w:val="28"/>
          <w:lang w:val="uk-UA" w:eastAsia="uk-UA"/>
        </w:rPr>
        <w:t>остеопенія</w:t>
      </w:r>
      <w:r w:rsidRPr="00BA13B0">
        <w:rPr>
          <w:sz w:val="28"/>
          <w:szCs w:val="28"/>
          <w:lang w:val="uk-UA"/>
        </w:rPr>
        <w:t>) у дітей – це важлива клінічна проблема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5B"/>
      </w:r>
      <w:r>
        <w:rPr>
          <w:sz w:val="28"/>
          <w:szCs w:val="28"/>
          <w:lang w:val="uk-UA"/>
        </w:rPr>
        <w:t>64, 124</w:t>
      </w:r>
      <w:r>
        <w:rPr>
          <w:sz w:val="28"/>
          <w:szCs w:val="28"/>
          <w:lang w:val="uk-UA"/>
        </w:rPr>
        <w:sym w:font="Symbol" w:char="F05D"/>
      </w:r>
      <w:r w:rsidRPr="00BA13B0">
        <w:rPr>
          <w:sz w:val="28"/>
          <w:szCs w:val="28"/>
          <w:lang w:val="uk-UA"/>
        </w:rPr>
        <w:t xml:space="preserve">, тому що патологічні зміни, мають набагато більш значущі наслідки в майбутньому, чим зміни, які розвиваються у вже сформованій кістковій тканини дорослої людини </w:t>
      </w:r>
      <w:r>
        <w:rPr>
          <w:sz w:val="28"/>
          <w:szCs w:val="28"/>
          <w:lang w:val="uk-UA"/>
        </w:rPr>
        <w:sym w:font="Symbol" w:char="F05B"/>
      </w:r>
      <w:r>
        <w:rPr>
          <w:sz w:val="28"/>
          <w:szCs w:val="28"/>
          <w:lang w:val="uk-UA"/>
        </w:rPr>
        <w:t>30, 32, 41, 50, 51, 52, 81, 109, 119</w:t>
      </w:r>
      <w:r>
        <w:rPr>
          <w:sz w:val="28"/>
          <w:szCs w:val="28"/>
          <w:lang w:val="uk-UA"/>
        </w:rPr>
        <w:sym w:font="Symbol" w:char="F05D"/>
      </w:r>
      <w:r>
        <w:rPr>
          <w:sz w:val="28"/>
          <w:szCs w:val="28"/>
          <w:lang w:val="uk-UA"/>
        </w:rPr>
        <w:t>.</w:t>
      </w:r>
      <w:r w:rsidRPr="007E4F8C">
        <w:rPr>
          <w:sz w:val="28"/>
          <w:szCs w:val="28"/>
          <w:lang w:val="uk-UA"/>
        </w:rPr>
        <w:t xml:space="preserve"> </w:t>
      </w:r>
    </w:p>
    <w:p w:rsidR="00DF61A7" w:rsidRPr="00BA13B0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В сучасній терапії бронхіальної астми важливе місце займають інгаляційні </w:t>
      </w:r>
      <w:r w:rsidRPr="00BA13B0">
        <w:rPr>
          <w:sz w:val="28"/>
          <w:szCs w:val="28"/>
          <w:lang w:val="uk-UA" w:eastAsia="uk-UA"/>
        </w:rPr>
        <w:t xml:space="preserve">глюкокортикостероїди </w:t>
      </w:r>
      <w:r w:rsidRPr="00BA13B0">
        <w:rPr>
          <w:sz w:val="28"/>
          <w:szCs w:val="28"/>
          <w:lang w:val="uk-UA"/>
        </w:rPr>
        <w:t xml:space="preserve">(ІГКС). Деякі дослідники вважають, що використовування ІГКС призводить до небажаних наслідків, таким як пригноблення функції </w:t>
      </w:r>
      <w:r w:rsidRPr="00BA13B0">
        <w:rPr>
          <w:sz w:val="28"/>
          <w:szCs w:val="28"/>
          <w:lang w:val="uk-UA" w:eastAsia="uk-UA"/>
        </w:rPr>
        <w:t>надниркових</w:t>
      </w:r>
      <w:r w:rsidRPr="00BA13B0">
        <w:rPr>
          <w:sz w:val="28"/>
          <w:szCs w:val="28"/>
          <w:lang w:val="uk-UA"/>
        </w:rPr>
        <w:t xml:space="preserve">, порушення формування кісткової тканини в результаті впливу на функцію </w:t>
      </w:r>
      <w:r w:rsidRPr="00BA13B0">
        <w:rPr>
          <w:sz w:val="28"/>
          <w:szCs w:val="28"/>
          <w:lang w:val="uk-UA" w:eastAsia="uk-UA"/>
        </w:rPr>
        <w:t>остеобластів</w:t>
      </w:r>
      <w:r w:rsidRPr="00BA13B0">
        <w:rPr>
          <w:sz w:val="28"/>
          <w:szCs w:val="28"/>
          <w:lang w:val="uk-UA"/>
        </w:rPr>
        <w:t xml:space="preserve">, зниження мінеральної </w:t>
      </w:r>
      <w:r>
        <w:rPr>
          <w:sz w:val="28"/>
          <w:szCs w:val="28"/>
          <w:lang w:val="uk-UA"/>
        </w:rPr>
        <w:t>щільності</w:t>
      </w:r>
      <w:r w:rsidRPr="00BA13B0">
        <w:rPr>
          <w:sz w:val="28"/>
          <w:szCs w:val="28"/>
          <w:lang w:val="uk-UA"/>
        </w:rPr>
        <w:t xml:space="preserve"> кісткової тканини (М</w:t>
      </w:r>
      <w:r>
        <w:rPr>
          <w:sz w:val="28"/>
          <w:szCs w:val="28"/>
          <w:lang w:val="uk-UA"/>
        </w:rPr>
        <w:t>Щ</w:t>
      </w:r>
      <w:r w:rsidRPr="00BA13B0">
        <w:rPr>
          <w:sz w:val="28"/>
          <w:szCs w:val="28"/>
          <w:lang w:val="uk-UA"/>
        </w:rPr>
        <w:t>КТ)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5B"/>
      </w:r>
      <w:r>
        <w:rPr>
          <w:sz w:val="28"/>
          <w:szCs w:val="28"/>
          <w:lang w:val="uk-UA"/>
        </w:rPr>
        <w:t>57, 71, 125</w:t>
      </w:r>
      <w:r>
        <w:rPr>
          <w:sz w:val="28"/>
          <w:szCs w:val="28"/>
          <w:lang w:val="uk-UA"/>
        </w:rPr>
        <w:sym w:font="Symbol" w:char="F05D"/>
      </w:r>
      <w:r w:rsidRPr="00BA13B0">
        <w:rPr>
          <w:sz w:val="28"/>
          <w:szCs w:val="28"/>
          <w:lang w:val="uk-UA"/>
        </w:rPr>
        <w:t xml:space="preserve"> і затримка </w:t>
      </w:r>
      <w:r>
        <w:rPr>
          <w:sz w:val="28"/>
          <w:szCs w:val="28"/>
          <w:lang w:val="uk-UA"/>
        </w:rPr>
        <w:t xml:space="preserve">росту </w:t>
      </w:r>
      <w:r>
        <w:rPr>
          <w:sz w:val="28"/>
          <w:szCs w:val="28"/>
          <w:lang w:val="uk-UA"/>
        </w:rPr>
        <w:sym w:font="Symbol" w:char="F05B"/>
      </w:r>
      <w:r>
        <w:rPr>
          <w:sz w:val="28"/>
          <w:szCs w:val="28"/>
          <w:lang w:val="uk-UA"/>
        </w:rPr>
        <w:t>79, 81, 129</w:t>
      </w:r>
      <w:r>
        <w:rPr>
          <w:sz w:val="28"/>
          <w:szCs w:val="28"/>
          <w:lang w:val="uk-UA"/>
        </w:rPr>
        <w:sym w:font="Symbol" w:char="F05D"/>
      </w:r>
      <w:r>
        <w:rPr>
          <w:sz w:val="28"/>
          <w:szCs w:val="28"/>
          <w:lang w:val="uk-UA"/>
        </w:rPr>
        <w:t xml:space="preserve">. </w:t>
      </w:r>
      <w:r w:rsidRPr="00BA13B0">
        <w:rPr>
          <w:sz w:val="28"/>
          <w:szCs w:val="28"/>
          <w:lang w:val="uk-UA"/>
        </w:rPr>
        <w:t xml:space="preserve">Вірогідність появи цих наслідків вивчена недостатньо. Механізм виникнення порушень </w:t>
      </w:r>
      <w:r w:rsidRPr="00BA13B0">
        <w:rPr>
          <w:sz w:val="28"/>
          <w:szCs w:val="28"/>
          <w:lang w:val="uk-UA" w:eastAsia="uk-UA"/>
        </w:rPr>
        <w:t>кальцій-фосфорного</w:t>
      </w:r>
      <w:r w:rsidRPr="00BA13B0">
        <w:rPr>
          <w:sz w:val="28"/>
          <w:szCs w:val="28"/>
          <w:lang w:val="uk-UA"/>
        </w:rPr>
        <w:t xml:space="preserve"> метаболізму при </w:t>
      </w:r>
      <w:r w:rsidRPr="00BA13B0">
        <w:rPr>
          <w:sz w:val="28"/>
          <w:szCs w:val="28"/>
          <w:lang w:val="uk-UA" w:eastAsia="uk-UA"/>
        </w:rPr>
        <w:t xml:space="preserve">рецидивуючому </w:t>
      </w:r>
      <w:r w:rsidRPr="00BA13B0">
        <w:rPr>
          <w:sz w:val="28"/>
          <w:szCs w:val="28"/>
          <w:lang w:val="uk-UA"/>
        </w:rPr>
        <w:t xml:space="preserve">бронхіті </w:t>
      </w:r>
      <w:r w:rsidRPr="00BA13B0">
        <w:rPr>
          <w:sz w:val="28"/>
          <w:szCs w:val="28"/>
          <w:lang w:val="uk-UA" w:eastAsia="uk-UA"/>
        </w:rPr>
        <w:t>вивчений</w:t>
      </w:r>
      <w:r w:rsidRPr="00BA13B0">
        <w:rPr>
          <w:sz w:val="28"/>
          <w:szCs w:val="28"/>
          <w:lang w:val="uk-UA"/>
        </w:rPr>
        <w:t xml:space="preserve"> не до кінця, але перевагу віддають хронічному запаленню в бронхах. Не можна не враховувати і так</w:t>
      </w:r>
      <w:r>
        <w:rPr>
          <w:sz w:val="28"/>
          <w:szCs w:val="28"/>
          <w:lang w:val="uk-UA"/>
        </w:rPr>
        <w:t>ий чинник</w:t>
      </w:r>
      <w:r w:rsidRPr="00BA13B0">
        <w:rPr>
          <w:sz w:val="28"/>
          <w:szCs w:val="28"/>
          <w:lang w:val="uk-UA"/>
        </w:rPr>
        <w:t xml:space="preserve">, як гіпоксію, яка спостерігається як при рецидивуючому бронхіті, так і при бронхіальній астмі, безумовно, впливає  </w:t>
      </w:r>
      <w:r w:rsidRPr="00BA13B0">
        <w:rPr>
          <w:sz w:val="28"/>
          <w:szCs w:val="28"/>
          <w:lang w:val="uk-UA"/>
        </w:rPr>
        <w:lastRenderedPageBreak/>
        <w:t>на кісткову тканину. Також на кісткову тканину негативно впливає обмеження фізичної активності при середньо-важкому і важкому перебігу захворювання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5B"/>
      </w:r>
      <w:r>
        <w:rPr>
          <w:sz w:val="28"/>
          <w:szCs w:val="28"/>
          <w:lang w:val="uk-UA"/>
        </w:rPr>
        <w:t>88-90</w:t>
      </w:r>
      <w:r>
        <w:rPr>
          <w:sz w:val="28"/>
          <w:szCs w:val="28"/>
          <w:lang w:val="uk-UA"/>
        </w:rPr>
        <w:sym w:font="Symbol" w:char="F05D"/>
      </w:r>
      <w:r w:rsidRPr="00BA13B0">
        <w:rPr>
          <w:sz w:val="28"/>
          <w:szCs w:val="28"/>
          <w:lang w:val="uk-UA"/>
        </w:rPr>
        <w:t xml:space="preserve">. </w:t>
      </w:r>
    </w:p>
    <w:p w:rsidR="00DF61A7" w:rsidRPr="00BA13B0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Для корекції порушень кальцій – фосфорного метаболізму використовують дієтичні заходи у вигляді збалансованого  по солях кальцію, фосфору, магнію і </w:t>
      </w:r>
      <w:r w:rsidRPr="00BA13B0">
        <w:rPr>
          <w:sz w:val="28"/>
          <w:szCs w:val="28"/>
          <w:lang w:val="uk-UA" w:eastAsia="uk-UA"/>
        </w:rPr>
        <w:t>білку</w:t>
      </w:r>
      <w:r w:rsidRPr="00BA13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харчування </w:t>
      </w:r>
      <w:r>
        <w:rPr>
          <w:sz w:val="28"/>
          <w:szCs w:val="28"/>
          <w:lang w:val="uk-UA"/>
        </w:rPr>
        <w:sym w:font="Symbol" w:char="F05B"/>
      </w:r>
      <w:r>
        <w:rPr>
          <w:sz w:val="28"/>
          <w:szCs w:val="28"/>
          <w:lang w:val="uk-UA"/>
        </w:rPr>
        <w:t>98</w:t>
      </w:r>
      <w:r>
        <w:rPr>
          <w:sz w:val="28"/>
          <w:szCs w:val="28"/>
          <w:lang w:val="uk-UA"/>
        </w:rPr>
        <w:sym w:font="Symbol" w:char="F05D"/>
      </w:r>
      <w:r w:rsidRPr="00BA13B0">
        <w:rPr>
          <w:sz w:val="28"/>
          <w:szCs w:val="28"/>
          <w:lang w:val="uk-UA"/>
        </w:rPr>
        <w:t xml:space="preserve">; дозовані  фізичні навантаження; ЛФК. Для медикаментозної корекції порушень кальцій – фосфорного метаболізму застосовують препарати солей кальцію, магнію, </w:t>
      </w:r>
      <w:r>
        <w:rPr>
          <w:sz w:val="28"/>
          <w:szCs w:val="28"/>
          <w:lang w:val="uk-UA" w:eastAsia="uk-UA"/>
        </w:rPr>
        <w:t xml:space="preserve">кальцітоніни </w:t>
      </w:r>
      <w:r>
        <w:rPr>
          <w:sz w:val="28"/>
          <w:szCs w:val="28"/>
          <w:lang w:val="uk-UA" w:eastAsia="uk-UA"/>
        </w:rPr>
        <w:sym w:font="Symbol" w:char="F05B"/>
      </w:r>
      <w:r>
        <w:rPr>
          <w:sz w:val="28"/>
          <w:szCs w:val="28"/>
          <w:lang w:val="uk-UA" w:eastAsia="uk-UA"/>
        </w:rPr>
        <w:t>67</w:t>
      </w:r>
      <w:r>
        <w:rPr>
          <w:sz w:val="28"/>
          <w:szCs w:val="28"/>
          <w:lang w:val="uk-UA" w:eastAsia="uk-UA"/>
        </w:rPr>
        <w:sym w:font="Symbol" w:char="F05D"/>
      </w:r>
      <w:r w:rsidRPr="00BA13B0">
        <w:rPr>
          <w:sz w:val="28"/>
          <w:szCs w:val="28"/>
          <w:lang w:val="uk-UA"/>
        </w:rPr>
        <w:t>, вітамін Д, комбіновані препарати вітаміну Д і кальцію [</w:t>
      </w:r>
      <w:r>
        <w:rPr>
          <w:sz w:val="28"/>
          <w:szCs w:val="28"/>
          <w:lang w:val="uk-UA"/>
        </w:rPr>
        <w:t>94, 122</w:t>
      </w:r>
      <w:r w:rsidRPr="00BA13B0">
        <w:rPr>
          <w:sz w:val="28"/>
          <w:szCs w:val="28"/>
          <w:lang w:val="uk-UA"/>
        </w:rPr>
        <w:t>].</w:t>
      </w:r>
    </w:p>
    <w:p w:rsidR="00DF61A7" w:rsidRDefault="00DF61A7" w:rsidP="00DF61A7">
      <w:pPr>
        <w:spacing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ab/>
        <w:t xml:space="preserve">Питання порушення </w:t>
      </w:r>
      <w:r w:rsidRPr="00BA13B0">
        <w:rPr>
          <w:sz w:val="28"/>
          <w:szCs w:val="28"/>
          <w:lang w:val="uk-UA" w:eastAsia="uk-UA"/>
        </w:rPr>
        <w:t>кальцій-фосфорного</w:t>
      </w:r>
      <w:r w:rsidRPr="00BA13B0">
        <w:rPr>
          <w:sz w:val="28"/>
          <w:szCs w:val="28"/>
          <w:lang w:val="uk-UA"/>
        </w:rPr>
        <w:t xml:space="preserve"> метаболізму при </w:t>
      </w:r>
      <w:r>
        <w:rPr>
          <w:sz w:val="28"/>
          <w:szCs w:val="28"/>
          <w:lang w:val="uk-UA" w:eastAsia="uk-UA"/>
        </w:rPr>
        <w:t>бронхолегене</w:t>
      </w:r>
      <w:r w:rsidRPr="00BA13B0">
        <w:rPr>
          <w:sz w:val="28"/>
          <w:szCs w:val="28"/>
          <w:lang w:val="uk-UA" w:eastAsia="uk-UA"/>
        </w:rPr>
        <w:t>вих</w:t>
      </w:r>
      <w:r w:rsidRPr="00BA13B0">
        <w:rPr>
          <w:sz w:val="28"/>
          <w:szCs w:val="28"/>
          <w:lang w:val="uk-UA"/>
        </w:rPr>
        <w:t xml:space="preserve"> захворюваннях залишається не до кінця вивченим. На даний момент немає чіткої науково </w:t>
      </w:r>
      <w:r w:rsidRPr="00BA13B0">
        <w:rPr>
          <w:sz w:val="28"/>
          <w:szCs w:val="28"/>
          <w:lang w:val="uk-UA" w:eastAsia="uk-UA"/>
        </w:rPr>
        <w:t>обґрунтованої</w:t>
      </w:r>
      <w:r w:rsidRPr="00BA13B0">
        <w:rPr>
          <w:sz w:val="28"/>
          <w:szCs w:val="28"/>
          <w:lang w:val="uk-UA"/>
        </w:rPr>
        <w:t xml:space="preserve"> схеми реабілітації дітей з порушенням </w:t>
      </w:r>
      <w:r w:rsidRPr="00BA13B0">
        <w:rPr>
          <w:sz w:val="28"/>
          <w:szCs w:val="28"/>
          <w:lang w:val="uk-UA" w:eastAsia="uk-UA"/>
        </w:rPr>
        <w:t>кальцій-фосфорного</w:t>
      </w:r>
      <w:r w:rsidRPr="00BA13B0">
        <w:rPr>
          <w:sz w:val="28"/>
          <w:szCs w:val="28"/>
          <w:lang w:val="uk-UA"/>
        </w:rPr>
        <w:t xml:space="preserve"> метаболізму при хронічних і </w:t>
      </w:r>
      <w:r w:rsidRPr="00BA13B0">
        <w:rPr>
          <w:sz w:val="28"/>
          <w:szCs w:val="28"/>
          <w:lang w:val="uk-UA" w:eastAsia="uk-UA"/>
        </w:rPr>
        <w:t>рецидивуючих</w:t>
      </w:r>
      <w:r w:rsidRPr="00BA13B0">
        <w:rPr>
          <w:sz w:val="28"/>
          <w:szCs w:val="28"/>
          <w:lang w:val="uk-UA"/>
        </w:rPr>
        <w:t xml:space="preserve"> </w:t>
      </w:r>
      <w:r w:rsidRPr="00BA13B0">
        <w:rPr>
          <w:sz w:val="28"/>
          <w:szCs w:val="28"/>
          <w:lang w:val="uk-UA" w:eastAsia="uk-UA"/>
        </w:rPr>
        <w:t>бронхолеген</w:t>
      </w:r>
      <w:r>
        <w:rPr>
          <w:sz w:val="28"/>
          <w:szCs w:val="28"/>
          <w:lang w:val="uk-UA" w:eastAsia="uk-UA"/>
        </w:rPr>
        <w:t>е</w:t>
      </w:r>
      <w:r w:rsidRPr="00BA13B0">
        <w:rPr>
          <w:sz w:val="28"/>
          <w:szCs w:val="28"/>
          <w:lang w:val="uk-UA" w:eastAsia="uk-UA"/>
        </w:rPr>
        <w:t>вих</w:t>
      </w:r>
      <w:r w:rsidRPr="00BA13B0">
        <w:rPr>
          <w:sz w:val="28"/>
          <w:szCs w:val="28"/>
          <w:lang w:val="uk-UA"/>
        </w:rPr>
        <w:t xml:space="preserve"> захворюваннях, що і зумовлює актуальність </w:t>
      </w:r>
      <w:r w:rsidRPr="00BA13B0">
        <w:rPr>
          <w:sz w:val="28"/>
          <w:szCs w:val="28"/>
          <w:lang w:val="uk-UA" w:eastAsia="uk-UA"/>
        </w:rPr>
        <w:t>даного</w:t>
      </w:r>
      <w:r>
        <w:rPr>
          <w:sz w:val="28"/>
          <w:szCs w:val="28"/>
          <w:lang w:val="uk-UA"/>
        </w:rPr>
        <w:t xml:space="preserve"> питання.</w:t>
      </w:r>
      <w:r w:rsidRPr="00BA13B0">
        <w:rPr>
          <w:sz w:val="28"/>
          <w:szCs w:val="28"/>
          <w:lang w:val="uk-UA"/>
        </w:rPr>
        <w:tab/>
      </w:r>
    </w:p>
    <w:p w:rsidR="00DF61A7" w:rsidRDefault="00DF61A7" w:rsidP="00DF61A7">
      <w:pPr>
        <w:spacing w:line="360" w:lineRule="auto"/>
        <w:jc w:val="both"/>
        <w:rPr>
          <w:sz w:val="28"/>
          <w:szCs w:val="28"/>
          <w:lang w:val="uk-UA"/>
        </w:rPr>
      </w:pPr>
    </w:p>
    <w:p w:rsidR="00DF61A7" w:rsidRPr="004C5AC8" w:rsidRDefault="00DF61A7" w:rsidP="00DF61A7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4C5AC8">
        <w:rPr>
          <w:b/>
          <w:color w:val="000000"/>
          <w:sz w:val="28"/>
          <w:szCs w:val="28"/>
          <w:lang w:val="uk-UA"/>
        </w:rPr>
        <w:t>Зв’язок роботи з науковими програмами, планами, темами</w:t>
      </w:r>
      <w:r w:rsidRPr="004C5AC8">
        <w:rPr>
          <w:color w:val="000000"/>
          <w:sz w:val="28"/>
          <w:szCs w:val="28"/>
          <w:lang w:val="uk-UA"/>
        </w:rPr>
        <w:t>.</w:t>
      </w:r>
    </w:p>
    <w:p w:rsidR="00DF61A7" w:rsidRDefault="00DF61A7" w:rsidP="00DF61A7">
      <w:pPr>
        <w:pStyle w:val="a8"/>
        <w:rPr>
          <w:color w:val="000000"/>
          <w:lang w:val="uk-UA"/>
        </w:rPr>
      </w:pPr>
      <w:r w:rsidRPr="004C5AC8">
        <w:rPr>
          <w:color w:val="000000"/>
          <w:lang w:val="uk-UA"/>
        </w:rPr>
        <w:t>Матеріали дисертації є фрагментами науково-дослідної роботи кафедри педіатрії № 2 Одеського державного медичного університету «Диференційована терапія дітей з патологією органів дихання залежно  від екологічних чинників» (№ держреєстрації 0100U006452), а також науково-дослідної роботи «Клініко-патогенетичне обґрунтування етапної терапії і профілактики при соматичних захворюваннях у дітей» (№ держреєстрації 0105U008880).</w:t>
      </w:r>
    </w:p>
    <w:p w:rsidR="00DF61A7" w:rsidRPr="004C5AC8" w:rsidRDefault="00DF61A7" w:rsidP="00DF61A7">
      <w:pPr>
        <w:pStyle w:val="a8"/>
        <w:rPr>
          <w:color w:val="000000"/>
          <w:lang w:val="uk-UA"/>
        </w:rPr>
      </w:pPr>
    </w:p>
    <w:p w:rsidR="00DF61A7" w:rsidRDefault="00DF61A7" w:rsidP="00DF61A7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86DB1">
        <w:rPr>
          <w:b/>
          <w:sz w:val="28"/>
          <w:szCs w:val="28"/>
          <w:lang w:val="uk-UA"/>
        </w:rPr>
        <w:t>Мета дослідження</w:t>
      </w:r>
      <w:r>
        <w:rPr>
          <w:b/>
          <w:sz w:val="28"/>
          <w:szCs w:val="28"/>
          <w:lang w:val="uk-UA"/>
        </w:rPr>
        <w:t xml:space="preserve">. </w:t>
      </w:r>
    </w:p>
    <w:p w:rsidR="00DF61A7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B4FA6">
        <w:rPr>
          <w:sz w:val="28"/>
          <w:szCs w:val="28"/>
          <w:lang w:val="uk-UA"/>
        </w:rPr>
        <w:t xml:space="preserve">ідвищення ефективності </w:t>
      </w:r>
      <w:r w:rsidRPr="00B26E3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еабілітації дітей з рецидивуючим бронхітом та бронхіальною астмою, які мають </w:t>
      </w:r>
      <w:r w:rsidRPr="00B26E3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орушення кальцій-фосфорного </w:t>
      </w:r>
      <w:r w:rsidRPr="00B26E3B">
        <w:rPr>
          <w:sz w:val="28"/>
          <w:szCs w:val="28"/>
          <w:lang w:val="uk-UA"/>
        </w:rPr>
        <w:t>метаболізму</w:t>
      </w:r>
      <w:r>
        <w:rPr>
          <w:sz w:val="28"/>
          <w:szCs w:val="28"/>
          <w:lang w:val="uk-UA"/>
        </w:rPr>
        <w:t>, шляхом застосування препарату</w:t>
      </w:r>
      <w:r w:rsidRPr="00B26E3B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риродного походження та преформова</w:t>
      </w:r>
      <w:r w:rsidRPr="00B26E3B">
        <w:rPr>
          <w:sz w:val="28"/>
          <w:szCs w:val="28"/>
          <w:lang w:val="uk-UA"/>
        </w:rPr>
        <w:t>них фізи</w:t>
      </w:r>
      <w:r>
        <w:rPr>
          <w:sz w:val="28"/>
          <w:szCs w:val="28"/>
          <w:lang w:val="uk-UA"/>
        </w:rPr>
        <w:t>чних факторів.</w:t>
      </w:r>
    </w:p>
    <w:p w:rsidR="00DF61A7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DF61A7" w:rsidRPr="00486DB1" w:rsidRDefault="00DF61A7" w:rsidP="00DF61A7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Завдання дослідження:</w:t>
      </w:r>
    </w:p>
    <w:p w:rsidR="00DF61A7" w:rsidRDefault="00DF61A7" w:rsidP="00B04DCF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Вивчити особливості </w:t>
      </w:r>
      <w:r w:rsidRPr="00B26E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кальцій – </w:t>
      </w:r>
      <w:r w:rsidRPr="00B26E3B">
        <w:rPr>
          <w:sz w:val="28"/>
          <w:szCs w:val="28"/>
          <w:lang w:val="uk-UA"/>
        </w:rPr>
        <w:t>фосфорно</w:t>
      </w:r>
      <w:r>
        <w:rPr>
          <w:sz w:val="28"/>
          <w:szCs w:val="28"/>
          <w:lang w:val="uk-UA"/>
        </w:rPr>
        <w:t>го</w:t>
      </w:r>
      <w:r w:rsidRPr="00B26E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метаболізму і</w:t>
      </w:r>
      <w:r w:rsidRPr="00B26E3B">
        <w:rPr>
          <w:sz w:val="28"/>
          <w:szCs w:val="28"/>
          <w:lang w:val="uk-UA"/>
        </w:rPr>
        <w:t xml:space="preserve"> </w:t>
      </w:r>
      <w:r w:rsidRPr="00FB0879">
        <w:rPr>
          <w:sz w:val="28"/>
          <w:szCs w:val="28"/>
          <w:lang w:val="uk-UA"/>
        </w:rPr>
        <w:t>стан</w:t>
      </w:r>
      <w:r>
        <w:rPr>
          <w:sz w:val="28"/>
          <w:szCs w:val="28"/>
          <w:lang w:val="uk-UA"/>
        </w:rPr>
        <w:t xml:space="preserve"> </w:t>
      </w:r>
      <w:r w:rsidRPr="00B26E3B">
        <w:rPr>
          <w:sz w:val="28"/>
          <w:szCs w:val="28"/>
          <w:lang w:val="uk-UA"/>
        </w:rPr>
        <w:t xml:space="preserve"> кісткової тканини</w:t>
      </w:r>
      <w:r>
        <w:rPr>
          <w:sz w:val="28"/>
          <w:szCs w:val="28"/>
          <w:lang w:val="uk-UA"/>
        </w:rPr>
        <w:t xml:space="preserve"> у </w:t>
      </w:r>
      <w:r w:rsidRPr="00B26E3B">
        <w:rPr>
          <w:sz w:val="28"/>
          <w:szCs w:val="28"/>
          <w:lang w:val="uk-UA"/>
        </w:rPr>
        <w:t>дітей</w:t>
      </w:r>
      <w:r>
        <w:rPr>
          <w:sz w:val="28"/>
          <w:szCs w:val="28"/>
          <w:lang w:val="uk-UA"/>
        </w:rPr>
        <w:t>, хворих на рецидивуючий бронхіт.</w:t>
      </w:r>
    </w:p>
    <w:p w:rsidR="00DF61A7" w:rsidRDefault="00DF61A7" w:rsidP="00B04DCF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особливості</w:t>
      </w:r>
      <w:r w:rsidRPr="00B26E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кальцій – </w:t>
      </w:r>
      <w:r w:rsidRPr="00B26E3B">
        <w:rPr>
          <w:sz w:val="28"/>
          <w:szCs w:val="28"/>
          <w:lang w:val="uk-UA"/>
        </w:rPr>
        <w:t>фосфорно</w:t>
      </w:r>
      <w:r>
        <w:rPr>
          <w:sz w:val="28"/>
          <w:szCs w:val="28"/>
          <w:lang w:val="uk-UA"/>
        </w:rPr>
        <w:t>го</w:t>
      </w:r>
      <w:r w:rsidRPr="00B26E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метаболізму і</w:t>
      </w:r>
      <w:r w:rsidRPr="00B26E3B">
        <w:rPr>
          <w:sz w:val="28"/>
          <w:szCs w:val="28"/>
          <w:lang w:val="uk-UA"/>
        </w:rPr>
        <w:t xml:space="preserve"> </w:t>
      </w:r>
      <w:r w:rsidRPr="00FB0879">
        <w:rPr>
          <w:sz w:val="28"/>
          <w:szCs w:val="28"/>
          <w:lang w:val="uk-UA"/>
        </w:rPr>
        <w:t>стан</w:t>
      </w:r>
      <w:r>
        <w:rPr>
          <w:sz w:val="28"/>
          <w:szCs w:val="28"/>
          <w:lang w:val="uk-UA"/>
        </w:rPr>
        <w:t xml:space="preserve"> </w:t>
      </w:r>
      <w:r w:rsidRPr="00B26E3B">
        <w:rPr>
          <w:sz w:val="28"/>
          <w:szCs w:val="28"/>
          <w:lang w:val="uk-UA"/>
        </w:rPr>
        <w:t xml:space="preserve"> кісткової тканини</w:t>
      </w:r>
      <w:r>
        <w:rPr>
          <w:sz w:val="28"/>
          <w:szCs w:val="28"/>
          <w:lang w:val="uk-UA"/>
        </w:rPr>
        <w:t xml:space="preserve"> у </w:t>
      </w:r>
      <w:r w:rsidRPr="00B26E3B">
        <w:rPr>
          <w:sz w:val="28"/>
          <w:szCs w:val="28"/>
          <w:lang w:val="uk-UA"/>
        </w:rPr>
        <w:t>дітей</w:t>
      </w:r>
      <w:r>
        <w:rPr>
          <w:sz w:val="28"/>
          <w:szCs w:val="28"/>
          <w:lang w:val="uk-UA"/>
        </w:rPr>
        <w:t>, хворих на бронхіальну астму.</w:t>
      </w:r>
    </w:p>
    <w:p w:rsidR="00DF61A7" w:rsidRPr="00511210" w:rsidRDefault="00DF61A7" w:rsidP="00B04DCF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Провести аналіз лазерно-кореляційної спектроскопії сироватки крові та сечі у дітей з рецидивуючим бронхітом та бронхіальною астмою із порушенням кальцій-фосфорного метаболізму.</w:t>
      </w:r>
    </w:p>
    <w:p w:rsidR="00DF61A7" w:rsidRDefault="00DF61A7" w:rsidP="00B04DCF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511210">
        <w:rPr>
          <w:sz w:val="28"/>
          <w:szCs w:val="28"/>
          <w:lang w:val="uk-UA"/>
        </w:rPr>
        <w:t>бгрунтувати і оцінити ефективність реабілітаційних заходів у дітей з рецидивуючим бронхітом</w:t>
      </w:r>
      <w:r>
        <w:rPr>
          <w:sz w:val="28"/>
          <w:szCs w:val="28"/>
          <w:lang w:val="uk-UA"/>
        </w:rPr>
        <w:t xml:space="preserve">, які мають порушення кальцій-фосфорного метаболізму, </w:t>
      </w:r>
      <w:r w:rsidRPr="00511210">
        <w:rPr>
          <w:sz w:val="28"/>
          <w:szCs w:val="28"/>
          <w:lang w:val="uk-UA"/>
        </w:rPr>
        <w:t>з включенням в комплекс препарату рослинного походж</w:t>
      </w:r>
      <w:r>
        <w:rPr>
          <w:sz w:val="28"/>
          <w:szCs w:val="28"/>
          <w:lang w:val="uk-UA"/>
        </w:rPr>
        <w:t>ення (спіруліни).</w:t>
      </w:r>
    </w:p>
    <w:p w:rsidR="00DF61A7" w:rsidRDefault="00DF61A7" w:rsidP="00B04DCF">
      <w:pPr>
        <w:numPr>
          <w:ilvl w:val="0"/>
          <w:numId w:val="1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511210">
        <w:rPr>
          <w:sz w:val="28"/>
          <w:szCs w:val="28"/>
          <w:lang w:val="uk-UA"/>
        </w:rPr>
        <w:t xml:space="preserve">бгрунтувати і оцінити ефективність реабілітаційних заходів </w:t>
      </w:r>
      <w:r>
        <w:rPr>
          <w:sz w:val="28"/>
          <w:szCs w:val="28"/>
          <w:lang w:val="uk-UA"/>
        </w:rPr>
        <w:t xml:space="preserve">у дітей з бронхіальною астмою, які мають порушення кальцій-фосфорного метаболізму, </w:t>
      </w:r>
      <w:r w:rsidRPr="00511210">
        <w:rPr>
          <w:sz w:val="28"/>
          <w:szCs w:val="28"/>
          <w:lang w:val="uk-UA"/>
        </w:rPr>
        <w:t xml:space="preserve">з включенням в комплекс препарату рослинного походження (спіруліни) </w:t>
      </w:r>
      <w:r>
        <w:rPr>
          <w:sz w:val="28"/>
          <w:szCs w:val="28"/>
          <w:lang w:val="uk-UA"/>
        </w:rPr>
        <w:t>та фізіотерапевтичного методу – динамічної електронейростимуляції.</w:t>
      </w:r>
    </w:p>
    <w:p w:rsidR="00DF61A7" w:rsidRPr="00B26E3B" w:rsidRDefault="00DF61A7" w:rsidP="00DF61A7">
      <w:pPr>
        <w:spacing w:line="360" w:lineRule="auto"/>
        <w:jc w:val="both"/>
        <w:rPr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206FC">
        <w:rPr>
          <w:b/>
          <w:sz w:val="28"/>
          <w:szCs w:val="28"/>
          <w:lang w:val="uk-UA"/>
        </w:rPr>
        <w:t>Об'єкт дослідження</w:t>
      </w:r>
      <w:r w:rsidRPr="00BD548E">
        <w:rPr>
          <w:sz w:val="28"/>
          <w:szCs w:val="28"/>
          <w:lang w:val="uk-UA"/>
        </w:rPr>
        <w:t xml:space="preserve"> </w:t>
      </w:r>
      <w:r w:rsidRPr="00BD548E">
        <w:rPr>
          <w:color w:val="333333"/>
          <w:sz w:val="28"/>
          <w:szCs w:val="28"/>
          <w:lang w:val="uk-UA"/>
        </w:rPr>
        <w:t xml:space="preserve"> </w:t>
      </w:r>
      <w:r w:rsidRPr="00052464">
        <w:rPr>
          <w:color w:val="000000"/>
          <w:sz w:val="28"/>
          <w:szCs w:val="28"/>
          <w:lang w:val="uk-UA"/>
        </w:rPr>
        <w:t xml:space="preserve">динаміка стану здоров’я дітей з </w:t>
      </w:r>
      <w:r>
        <w:rPr>
          <w:color w:val="000000"/>
          <w:sz w:val="28"/>
          <w:szCs w:val="28"/>
          <w:lang w:val="uk-UA"/>
        </w:rPr>
        <w:t xml:space="preserve">рецидивуючим бронхітом та </w:t>
      </w:r>
      <w:r w:rsidRPr="00052464">
        <w:rPr>
          <w:color w:val="000000"/>
          <w:sz w:val="28"/>
          <w:szCs w:val="28"/>
          <w:lang w:val="uk-UA"/>
        </w:rPr>
        <w:t>бронхіальною астмою</w:t>
      </w:r>
      <w:r>
        <w:rPr>
          <w:color w:val="000000"/>
          <w:sz w:val="28"/>
          <w:szCs w:val="28"/>
          <w:lang w:val="uk-UA"/>
        </w:rPr>
        <w:t xml:space="preserve"> в період ремісії, які мають порушення кальцій-фосфорного метаболізму.</w:t>
      </w:r>
    </w:p>
    <w:p w:rsidR="00DF61A7" w:rsidRPr="00BD548E" w:rsidRDefault="00DF61A7" w:rsidP="00DF61A7">
      <w:pPr>
        <w:spacing w:line="360" w:lineRule="auto"/>
        <w:jc w:val="both"/>
        <w:rPr>
          <w:b/>
          <w:i/>
          <w:color w:val="000000"/>
          <w:sz w:val="28"/>
          <w:szCs w:val="28"/>
          <w:lang w:val="uk-UA"/>
        </w:rPr>
      </w:pPr>
    </w:p>
    <w:p w:rsidR="00DF61A7" w:rsidRPr="00BD548E" w:rsidRDefault="00DF61A7" w:rsidP="00DF61A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206FC">
        <w:rPr>
          <w:b/>
          <w:sz w:val="28"/>
          <w:szCs w:val="28"/>
          <w:lang w:val="uk-UA"/>
        </w:rPr>
        <w:t>Предмет дослідження</w:t>
      </w:r>
      <w:r>
        <w:rPr>
          <w:color w:val="333333"/>
          <w:sz w:val="28"/>
          <w:szCs w:val="28"/>
          <w:lang w:val="uk-UA"/>
        </w:rPr>
        <w:t xml:space="preserve"> </w:t>
      </w:r>
      <w:r w:rsidRPr="00052464">
        <w:rPr>
          <w:color w:val="000000"/>
          <w:sz w:val="28"/>
          <w:szCs w:val="28"/>
          <w:lang w:val="uk-UA"/>
        </w:rPr>
        <w:t>кліні</w:t>
      </w:r>
      <w:r>
        <w:rPr>
          <w:color w:val="000000"/>
          <w:sz w:val="28"/>
          <w:szCs w:val="28"/>
          <w:lang w:val="uk-UA"/>
        </w:rPr>
        <w:t xml:space="preserve">ко – лабораторні </w:t>
      </w:r>
      <w:r w:rsidRPr="00052464">
        <w:rPr>
          <w:color w:val="000000"/>
          <w:sz w:val="28"/>
          <w:szCs w:val="28"/>
          <w:lang w:val="uk-UA"/>
        </w:rPr>
        <w:t>показники</w:t>
      </w:r>
      <w:r w:rsidRPr="00CD42C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кальцій-фосфорного</w:t>
      </w:r>
      <w:r w:rsidRPr="00CD42CC">
        <w:rPr>
          <w:color w:val="000000"/>
          <w:sz w:val="28"/>
          <w:szCs w:val="28"/>
          <w:lang w:val="uk-UA"/>
        </w:rPr>
        <w:t xml:space="preserve"> метаболізм</w:t>
      </w:r>
      <w:r>
        <w:rPr>
          <w:color w:val="000000"/>
          <w:sz w:val="28"/>
          <w:szCs w:val="28"/>
          <w:lang w:val="uk-UA"/>
        </w:rPr>
        <w:t>у</w:t>
      </w:r>
      <w:r w:rsidRPr="00CD42CC">
        <w:rPr>
          <w:color w:val="000000"/>
          <w:sz w:val="28"/>
          <w:szCs w:val="28"/>
          <w:lang w:val="uk-UA"/>
        </w:rPr>
        <w:t>, структурно-функціональні особливості кіс</w:t>
      </w:r>
      <w:r>
        <w:rPr>
          <w:color w:val="000000"/>
          <w:sz w:val="28"/>
          <w:szCs w:val="28"/>
          <w:lang w:val="uk-UA"/>
        </w:rPr>
        <w:t>ткової тканини,</w:t>
      </w:r>
      <w:r w:rsidRPr="00CD42CC">
        <w:rPr>
          <w:color w:val="000000"/>
          <w:sz w:val="28"/>
          <w:szCs w:val="28"/>
          <w:lang w:val="uk-UA"/>
        </w:rPr>
        <w:t xml:space="preserve"> показники лазерно-кореляційної спектроскопії</w:t>
      </w:r>
      <w:r>
        <w:rPr>
          <w:color w:val="000000"/>
          <w:sz w:val="28"/>
          <w:szCs w:val="28"/>
          <w:lang w:val="uk-UA"/>
        </w:rPr>
        <w:t xml:space="preserve"> у дітей з рецидивуючими та хронічними бронхолегеневими захворюваннями.</w:t>
      </w:r>
    </w:p>
    <w:p w:rsidR="00DF61A7" w:rsidRDefault="00DF61A7" w:rsidP="00DF61A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206FC">
        <w:rPr>
          <w:b/>
          <w:sz w:val="28"/>
          <w:szCs w:val="28"/>
          <w:lang w:val="uk-UA"/>
        </w:rPr>
        <w:lastRenderedPageBreak/>
        <w:t>Методи дослідження</w:t>
      </w:r>
      <w:r>
        <w:rPr>
          <w:color w:val="000000"/>
          <w:sz w:val="28"/>
          <w:szCs w:val="28"/>
          <w:lang w:val="uk-UA"/>
        </w:rPr>
        <w:t xml:space="preserve"> клініко-анамнестичні, лабораторні, інструментальні, статистичні.</w:t>
      </w:r>
    </w:p>
    <w:p w:rsidR="00DF61A7" w:rsidRDefault="00DF61A7" w:rsidP="00DF61A7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DF61A7" w:rsidRPr="00037F76" w:rsidRDefault="00DF61A7" w:rsidP="00DF61A7">
      <w:pPr>
        <w:pStyle w:val="10"/>
        <w:ind w:firstLine="708"/>
        <w:rPr>
          <w:b/>
        </w:rPr>
      </w:pPr>
      <w:r w:rsidRPr="00037F76">
        <w:rPr>
          <w:b/>
        </w:rPr>
        <w:t xml:space="preserve">Наукова новизна отриманих результатів. </w:t>
      </w:r>
      <w:r w:rsidRPr="00037F76">
        <w:t>Розширено уявлення про порушення кальцій-фосфорного метаболізму і розвиток остеопенії при рецидивуючому бронхіті і бронхіальній астмі у дітей.</w:t>
      </w:r>
    </w:p>
    <w:p w:rsidR="00DF61A7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Вперше </w:t>
      </w:r>
      <w:r w:rsidRPr="00BE6E78">
        <w:rPr>
          <w:sz w:val="28"/>
          <w:szCs w:val="28"/>
          <w:lang w:val="uk-UA"/>
        </w:rPr>
        <w:t xml:space="preserve"> вивчено стан </w:t>
      </w:r>
      <w:r>
        <w:rPr>
          <w:sz w:val="28"/>
          <w:szCs w:val="28"/>
          <w:lang w:val="uk-UA"/>
        </w:rPr>
        <w:t>кальцій-</w:t>
      </w:r>
      <w:r w:rsidRPr="00BE6E78">
        <w:rPr>
          <w:sz w:val="28"/>
          <w:szCs w:val="28"/>
          <w:lang w:val="uk-UA"/>
        </w:rPr>
        <w:t>фосфорно</w:t>
      </w:r>
      <w:r>
        <w:rPr>
          <w:sz w:val="28"/>
          <w:szCs w:val="28"/>
          <w:lang w:val="uk-UA"/>
        </w:rPr>
        <w:t>го метаболізму</w:t>
      </w:r>
      <w:r w:rsidRPr="00BE6E78">
        <w:rPr>
          <w:sz w:val="28"/>
          <w:szCs w:val="28"/>
          <w:lang w:val="uk-UA"/>
        </w:rPr>
        <w:t xml:space="preserve"> та кісткової </w:t>
      </w:r>
      <w:r>
        <w:rPr>
          <w:sz w:val="28"/>
          <w:szCs w:val="28"/>
          <w:lang w:val="uk-UA"/>
        </w:rPr>
        <w:t>тканини із застосуванням методу</w:t>
      </w:r>
      <w:r w:rsidRPr="00BE6E78">
        <w:rPr>
          <w:sz w:val="28"/>
          <w:szCs w:val="28"/>
          <w:lang w:val="uk-UA"/>
        </w:rPr>
        <w:t xml:space="preserve"> лазерно - кореляційної</w:t>
      </w:r>
      <w:r>
        <w:rPr>
          <w:sz w:val="28"/>
          <w:szCs w:val="28"/>
          <w:lang w:val="uk-UA"/>
        </w:rPr>
        <w:t xml:space="preserve"> спектроскопії крові і</w:t>
      </w:r>
      <w:r w:rsidRPr="00BE6E78">
        <w:rPr>
          <w:sz w:val="28"/>
          <w:szCs w:val="28"/>
          <w:lang w:val="uk-UA"/>
        </w:rPr>
        <w:t xml:space="preserve"> лазерно - кореляційної спектроскопії сечі та визнач</w:t>
      </w:r>
      <w:r>
        <w:rPr>
          <w:sz w:val="28"/>
          <w:szCs w:val="28"/>
          <w:lang w:val="uk-UA"/>
        </w:rPr>
        <w:t>ена його діагностична цінність у дітей з рецидивуючим бронхітом та бронхіальною астмою.</w:t>
      </w:r>
    </w:p>
    <w:p w:rsidR="00DF61A7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Вперше  було розроблено метод реабілітації дітей з рецидивуючою та хронічною бронхолегеневою патологією, які мають</w:t>
      </w:r>
      <w:r w:rsidRPr="00BE6E78">
        <w:rPr>
          <w:sz w:val="28"/>
          <w:szCs w:val="28"/>
          <w:lang w:val="uk-UA"/>
        </w:rPr>
        <w:t xml:space="preserve"> порушення </w:t>
      </w:r>
      <w:r>
        <w:rPr>
          <w:sz w:val="28"/>
          <w:szCs w:val="28"/>
          <w:lang w:val="uk-UA"/>
        </w:rPr>
        <w:t>кальцій-фосфорного метаболізму із застосуванням препарату</w:t>
      </w:r>
      <w:r w:rsidRPr="00BE6E78">
        <w:rPr>
          <w:sz w:val="28"/>
          <w:szCs w:val="28"/>
          <w:lang w:val="uk-UA"/>
        </w:rPr>
        <w:t xml:space="preserve"> приро</w:t>
      </w:r>
      <w:r>
        <w:rPr>
          <w:sz w:val="28"/>
          <w:szCs w:val="28"/>
          <w:lang w:val="uk-UA"/>
        </w:rPr>
        <w:t>дного походження (спіруліна).</w:t>
      </w:r>
    </w:p>
    <w:p w:rsidR="00DF61A7" w:rsidRDefault="00DF61A7" w:rsidP="00DF61A7">
      <w:pPr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B05CAB">
        <w:rPr>
          <w:color w:val="000000"/>
          <w:sz w:val="28"/>
          <w:szCs w:val="28"/>
          <w:lang w:val="uk-UA" w:eastAsia="uk-UA"/>
        </w:rPr>
        <w:t xml:space="preserve">В педіатричній практиці вперше для корекції структурно-функціональних порушень кісткової тканини застосовано </w:t>
      </w:r>
      <w:r>
        <w:rPr>
          <w:color w:val="000000"/>
          <w:sz w:val="28"/>
          <w:szCs w:val="28"/>
          <w:lang w:eastAsia="uk-UA"/>
        </w:rPr>
        <w:t>преформ</w:t>
      </w:r>
      <w:r w:rsidRPr="00B05CAB">
        <w:rPr>
          <w:color w:val="000000"/>
          <w:sz w:val="28"/>
          <w:szCs w:val="28"/>
          <w:lang w:eastAsia="uk-UA"/>
        </w:rPr>
        <w:t>ова</w:t>
      </w:r>
      <w:r>
        <w:rPr>
          <w:color w:val="000000"/>
          <w:sz w:val="28"/>
          <w:szCs w:val="28"/>
          <w:lang w:eastAsia="uk-UA"/>
        </w:rPr>
        <w:t>н</w:t>
      </w:r>
      <w:r>
        <w:rPr>
          <w:color w:val="000000"/>
          <w:sz w:val="28"/>
          <w:szCs w:val="28"/>
          <w:lang w:val="uk-UA" w:eastAsia="uk-UA"/>
        </w:rPr>
        <w:t>і</w:t>
      </w:r>
      <w:r w:rsidRPr="00B05CAB">
        <w:rPr>
          <w:color w:val="000000"/>
          <w:sz w:val="28"/>
          <w:szCs w:val="28"/>
          <w:lang w:val="uk-UA" w:eastAsia="uk-UA"/>
        </w:rPr>
        <w:t xml:space="preserve"> фізичн</w:t>
      </w:r>
      <w:r>
        <w:rPr>
          <w:color w:val="000000"/>
          <w:sz w:val="28"/>
          <w:szCs w:val="28"/>
          <w:lang w:val="uk-UA" w:eastAsia="uk-UA"/>
        </w:rPr>
        <w:t>і фактори</w:t>
      </w:r>
      <w:r w:rsidRPr="00B05CAB">
        <w:rPr>
          <w:color w:val="000000"/>
          <w:sz w:val="28"/>
          <w:szCs w:val="28"/>
          <w:lang w:val="uk-UA" w:eastAsia="uk-UA"/>
        </w:rPr>
        <w:t xml:space="preserve"> у вигляді динамічної </w:t>
      </w:r>
      <w:r>
        <w:rPr>
          <w:color w:val="000000"/>
          <w:sz w:val="28"/>
          <w:szCs w:val="28"/>
          <w:lang w:val="uk-UA" w:eastAsia="uk-UA"/>
        </w:rPr>
        <w:t xml:space="preserve">електонейростимуляції. </w:t>
      </w:r>
    </w:p>
    <w:p w:rsidR="00DF61A7" w:rsidRPr="00B05CAB" w:rsidRDefault="00DF61A7" w:rsidP="00DF61A7">
      <w:pPr>
        <w:spacing w:line="360" w:lineRule="auto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DF61A7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632F9">
        <w:rPr>
          <w:b/>
          <w:sz w:val="28"/>
          <w:szCs w:val="28"/>
          <w:lang w:val="uk-UA"/>
        </w:rPr>
        <w:t>Практичне значення отриманих результатів</w:t>
      </w:r>
      <w:r w:rsidRPr="00B632F9">
        <w:rPr>
          <w:b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Практичній охороні здоров'я </w:t>
      </w:r>
      <w:r w:rsidRPr="002F4FBA">
        <w:rPr>
          <w:sz w:val="28"/>
          <w:szCs w:val="28"/>
          <w:lang w:val="uk-UA"/>
        </w:rPr>
        <w:t>запропонов</w:t>
      </w:r>
      <w:r>
        <w:rPr>
          <w:sz w:val="28"/>
          <w:szCs w:val="28"/>
          <w:lang w:val="uk-UA"/>
        </w:rPr>
        <w:t>ані кри</w:t>
      </w:r>
      <w:r w:rsidRPr="002F4FBA">
        <w:rPr>
          <w:sz w:val="28"/>
          <w:szCs w:val="28"/>
          <w:lang w:val="uk-UA"/>
        </w:rPr>
        <w:t>терії діагностики</w:t>
      </w:r>
      <w:r>
        <w:rPr>
          <w:sz w:val="28"/>
          <w:szCs w:val="28"/>
          <w:lang w:val="uk-UA"/>
        </w:rPr>
        <w:t xml:space="preserve"> та алгоритм виявлення порушень кальцій-фосфорного</w:t>
      </w:r>
      <w:r w:rsidRPr="002F4FBA">
        <w:rPr>
          <w:sz w:val="28"/>
          <w:szCs w:val="28"/>
          <w:lang w:val="uk-UA"/>
        </w:rPr>
        <w:t xml:space="preserve"> мета</w:t>
      </w:r>
      <w:r>
        <w:rPr>
          <w:sz w:val="28"/>
          <w:szCs w:val="28"/>
          <w:lang w:val="uk-UA"/>
        </w:rPr>
        <w:t>болізму у дітей із рецидивуючим бронхітом та бронхіальною астмою.</w:t>
      </w:r>
    </w:p>
    <w:p w:rsidR="00DF61A7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Розроблена схема реабілітації з використанням препарату природного походження (спіруліна) та динамічної електронейростимуляції для корекції порушень кальцій-фосфорного метаболізму та нормалізації структурно-функціонального стану кісткової тканини у дітей з рецидивуючим бронхітом та бронхіальною астмою (Методичні рекомендації МОЗ України </w:t>
      </w:r>
      <w:r w:rsidRPr="00701FD9">
        <w:rPr>
          <w:sz w:val="28"/>
          <w:szCs w:val="28"/>
          <w:lang w:val="uk-UA"/>
        </w:rPr>
        <w:t>“</w:t>
      </w:r>
      <w:r w:rsidRPr="008035B6">
        <w:rPr>
          <w:color w:val="000000"/>
          <w:sz w:val="28"/>
          <w:szCs w:val="28"/>
          <w:lang w:val="uk-UA" w:eastAsia="uk-UA"/>
        </w:rPr>
        <w:t xml:space="preserve">Використання </w:t>
      </w:r>
      <w:r w:rsidRPr="008035B6">
        <w:rPr>
          <w:sz w:val="28"/>
          <w:szCs w:val="28"/>
          <w:lang w:val="uk-UA" w:eastAsia="uk-UA"/>
        </w:rPr>
        <w:lastRenderedPageBreak/>
        <w:t>динамічної електростимуляції в комплексному лікуванні структурно-функціональних змін кісткової тканини у дітей і підлітків</w:t>
      </w:r>
      <w:r>
        <w:rPr>
          <w:sz w:val="28"/>
          <w:szCs w:val="28"/>
          <w:lang w:val="uk-UA" w:eastAsia="uk-UA"/>
        </w:rPr>
        <w:t>.</w:t>
      </w:r>
      <w:r w:rsidRPr="00701FD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2008). </w:t>
      </w:r>
    </w:p>
    <w:p w:rsidR="00DF61A7" w:rsidRDefault="00DF61A7" w:rsidP="00DF61A7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52464">
        <w:rPr>
          <w:color w:val="000000"/>
          <w:sz w:val="28"/>
          <w:szCs w:val="28"/>
          <w:lang w:val="uk-UA"/>
        </w:rPr>
        <w:t>Результати дисертаційної роботи впроваджено у практичну д</w:t>
      </w:r>
      <w:r>
        <w:rPr>
          <w:color w:val="000000"/>
          <w:sz w:val="28"/>
          <w:szCs w:val="28"/>
          <w:lang w:val="uk-UA"/>
        </w:rPr>
        <w:t>іяльність МДЛ № 2 та</w:t>
      </w:r>
      <w:r w:rsidRPr="00052464">
        <w:rPr>
          <w:color w:val="000000"/>
          <w:sz w:val="28"/>
          <w:szCs w:val="28"/>
          <w:lang w:val="uk-UA"/>
        </w:rPr>
        <w:t xml:space="preserve"> ДМП № </w:t>
      </w:r>
      <w:smartTag w:uri="urn:schemas-microsoft-com:office:smarttags" w:element="metricconverter">
        <w:smartTagPr>
          <w:attr w:name="ProductID" w:val="5 м"/>
        </w:smartTagPr>
        <w:r w:rsidRPr="00052464">
          <w:rPr>
            <w:color w:val="000000"/>
            <w:sz w:val="28"/>
            <w:szCs w:val="28"/>
            <w:lang w:val="uk-UA"/>
          </w:rPr>
          <w:t>5 м</w:t>
        </w:r>
      </w:smartTag>
      <w:r>
        <w:rPr>
          <w:color w:val="000000"/>
          <w:sz w:val="28"/>
          <w:szCs w:val="28"/>
          <w:lang w:val="uk-UA"/>
        </w:rPr>
        <w:t>. Одеси, д</w:t>
      </w:r>
      <w:r w:rsidRPr="00052464">
        <w:rPr>
          <w:color w:val="000000"/>
          <w:sz w:val="28"/>
          <w:szCs w:val="28"/>
          <w:lang w:val="uk-UA"/>
        </w:rPr>
        <w:t>орожньої дитячої клінічн</w:t>
      </w:r>
      <w:r>
        <w:rPr>
          <w:color w:val="000000"/>
          <w:sz w:val="28"/>
          <w:szCs w:val="28"/>
          <w:lang w:val="uk-UA"/>
        </w:rPr>
        <w:t>ої лікарні Одеської залізниці, м</w:t>
      </w:r>
      <w:r w:rsidRPr="00052464">
        <w:rPr>
          <w:color w:val="000000"/>
          <w:sz w:val="28"/>
          <w:szCs w:val="28"/>
          <w:lang w:val="uk-UA"/>
        </w:rPr>
        <w:t>едичного центру реабілітації дітей з соматични</w:t>
      </w:r>
      <w:r>
        <w:rPr>
          <w:color w:val="000000"/>
          <w:sz w:val="28"/>
          <w:szCs w:val="28"/>
          <w:lang w:val="uk-UA"/>
        </w:rPr>
        <w:t>ми захворюваннями МОЗ України, д</w:t>
      </w:r>
      <w:r w:rsidRPr="00052464">
        <w:rPr>
          <w:color w:val="000000"/>
          <w:sz w:val="28"/>
          <w:szCs w:val="28"/>
          <w:lang w:val="uk-UA"/>
        </w:rPr>
        <w:t>итячого санаторію «Зелена гірка» МОЗ України, включено у навчальний процес кафедри педіатрії № 2 ОДМУ.</w:t>
      </w:r>
    </w:p>
    <w:p w:rsidR="00DF61A7" w:rsidRPr="00095B49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DF61A7" w:rsidRPr="00CF2C95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632F9">
        <w:rPr>
          <w:b/>
          <w:sz w:val="28"/>
          <w:szCs w:val="28"/>
          <w:lang w:val="uk-UA"/>
        </w:rPr>
        <w:t>Особистий внесок здобувача</w:t>
      </w:r>
      <w:r>
        <w:rPr>
          <w:b/>
          <w:sz w:val="28"/>
          <w:szCs w:val="28"/>
          <w:lang w:val="uk-UA"/>
        </w:rPr>
        <w:t xml:space="preserve">. </w:t>
      </w:r>
      <w:r w:rsidRPr="00B632F9">
        <w:rPr>
          <w:sz w:val="28"/>
          <w:szCs w:val="28"/>
          <w:lang w:val="uk-UA"/>
        </w:rPr>
        <w:t xml:space="preserve">Автор самостійно провела патентно-інформаційний пошук, аналіз вітчизняної та зарубіжної наукової літератури за темою дисертації, визначила напрямок наукового дослідження, сформулювала мету і завдання роботи, розробила методологію дослідження, обрала комплекс </w:t>
      </w:r>
      <w:r>
        <w:rPr>
          <w:sz w:val="28"/>
          <w:szCs w:val="28"/>
          <w:lang w:val="uk-UA"/>
        </w:rPr>
        <w:t xml:space="preserve">біохімічних </w:t>
      </w:r>
      <w:r w:rsidRPr="00B632F9">
        <w:rPr>
          <w:sz w:val="28"/>
          <w:szCs w:val="28"/>
          <w:lang w:val="uk-UA"/>
        </w:rPr>
        <w:t xml:space="preserve">та інструментальних методів обстеження, здійснила набір тематичних хворих та їх об’єктивне обстеження. Безпосередньо автором виконані клінічні спостереження та лікування хворих </w:t>
      </w:r>
      <w:r>
        <w:rPr>
          <w:sz w:val="28"/>
          <w:szCs w:val="28"/>
          <w:lang w:val="uk-UA"/>
        </w:rPr>
        <w:t xml:space="preserve">з порушенням кальцій-фосфорного метаболізму, </w:t>
      </w:r>
      <w:r w:rsidRPr="00B632F9">
        <w:rPr>
          <w:sz w:val="28"/>
          <w:szCs w:val="28"/>
          <w:lang w:val="uk-UA"/>
        </w:rPr>
        <w:t xml:space="preserve">проаналізовані результати клініко-лабораторних та інструментальних досліджень, статистичних звітів та медичної документації. </w:t>
      </w:r>
      <w:r w:rsidRPr="00CF2C95">
        <w:rPr>
          <w:sz w:val="28"/>
          <w:szCs w:val="28"/>
          <w:lang w:val="uk-UA"/>
        </w:rPr>
        <w:t>Дисертантом особисто проведено обробку отриманих результатів, їх аналіз та узагальнення, сформульовано всі положення, висновки та практичні рекомендації, підготовлено до друку наукові праці, доповіді.</w:t>
      </w:r>
    </w:p>
    <w:p w:rsidR="00DF61A7" w:rsidRPr="006206FC" w:rsidRDefault="00DF61A7" w:rsidP="00DF61A7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DF61A7" w:rsidRPr="00052464" w:rsidRDefault="00DF61A7" w:rsidP="00DF61A7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Апробація результатів дисертації. </w:t>
      </w:r>
      <w:r w:rsidRPr="005255A5">
        <w:rPr>
          <w:sz w:val="28"/>
          <w:szCs w:val="28"/>
          <w:lang w:val="uk-UA"/>
        </w:rPr>
        <w:t>Результати дисертації представлені на</w:t>
      </w:r>
      <w:r>
        <w:rPr>
          <w:sz w:val="28"/>
          <w:szCs w:val="28"/>
          <w:lang w:val="uk-UA"/>
        </w:rPr>
        <w:t xml:space="preserve"> Міжнародній науковій конференції студентів і молодих вчених «Молодь – медицини майбутнього» (Одеса, 2007), Всеукраїнській науково-практичній конференції «Медична наука – 2007» (Полтава, 2007), Всеукраїнській науково-практичній конференції «Рання діагностика та профілактика алергічних </w:t>
      </w:r>
      <w:r>
        <w:rPr>
          <w:sz w:val="28"/>
          <w:szCs w:val="28"/>
          <w:lang w:val="uk-UA"/>
        </w:rPr>
        <w:lastRenderedPageBreak/>
        <w:t xml:space="preserve">захворювань у дітей та підлітків» (Запоріжжя, 2007), </w:t>
      </w:r>
      <w:r>
        <w:rPr>
          <w:sz w:val="28"/>
          <w:szCs w:val="28"/>
          <w:lang w:val="en-US"/>
        </w:rPr>
        <w:t>II</w:t>
      </w:r>
      <w:r w:rsidRPr="00D97BCA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іжнародній</w:t>
      </w:r>
      <w:r w:rsidRPr="00D97BCA">
        <w:rPr>
          <w:sz w:val="28"/>
          <w:szCs w:val="28"/>
          <w:lang w:val="uk-UA"/>
        </w:rPr>
        <w:t xml:space="preserve"> нау</w:t>
      </w:r>
      <w:r>
        <w:rPr>
          <w:sz w:val="28"/>
          <w:szCs w:val="28"/>
          <w:lang w:val="uk-UA"/>
        </w:rPr>
        <w:t>ково</w:t>
      </w:r>
      <w:r w:rsidRPr="00D97BCA">
        <w:rPr>
          <w:sz w:val="28"/>
          <w:szCs w:val="28"/>
          <w:lang w:val="uk-UA"/>
        </w:rPr>
        <w:t>-практич</w:t>
      </w:r>
      <w:r>
        <w:rPr>
          <w:sz w:val="28"/>
          <w:szCs w:val="28"/>
          <w:lang w:val="uk-UA"/>
        </w:rPr>
        <w:t>ній</w:t>
      </w:r>
      <w:r w:rsidRPr="00D97BCA">
        <w:rPr>
          <w:sz w:val="28"/>
          <w:szCs w:val="28"/>
          <w:lang w:val="uk-UA"/>
        </w:rPr>
        <w:t xml:space="preserve"> конференц</w:t>
      </w:r>
      <w:r>
        <w:rPr>
          <w:sz w:val="28"/>
          <w:szCs w:val="28"/>
          <w:lang w:val="uk-UA"/>
        </w:rPr>
        <w:t>ії</w:t>
      </w:r>
      <w:r w:rsidRPr="00D97BCA">
        <w:rPr>
          <w:sz w:val="28"/>
          <w:szCs w:val="28"/>
          <w:lang w:val="uk-UA"/>
        </w:rPr>
        <w:t xml:space="preserve"> «Ключевые аспекты научной деятельности - 2007» </w:t>
      </w:r>
      <w:r>
        <w:rPr>
          <w:sz w:val="28"/>
          <w:szCs w:val="28"/>
          <w:lang w:val="uk-UA"/>
        </w:rPr>
        <w:t>(Дні</w:t>
      </w:r>
      <w:r w:rsidRPr="00D97BCA">
        <w:rPr>
          <w:sz w:val="28"/>
          <w:szCs w:val="28"/>
          <w:lang w:val="uk-UA"/>
        </w:rPr>
        <w:t>пропетровс</w:t>
      </w:r>
      <w:r>
        <w:rPr>
          <w:sz w:val="28"/>
          <w:szCs w:val="28"/>
          <w:lang w:val="uk-UA"/>
        </w:rPr>
        <w:t>ь</w:t>
      </w:r>
      <w:r w:rsidRPr="00D97BC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, 2007),</w:t>
      </w:r>
      <w:r w:rsidRPr="00D97B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II</w:t>
      </w:r>
      <w:r w:rsidRPr="00D97BCA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іжнародній</w:t>
      </w:r>
      <w:r w:rsidRPr="00D97BCA">
        <w:rPr>
          <w:sz w:val="28"/>
          <w:szCs w:val="28"/>
          <w:lang w:val="uk-UA"/>
        </w:rPr>
        <w:t xml:space="preserve"> нау</w:t>
      </w:r>
      <w:r>
        <w:rPr>
          <w:sz w:val="28"/>
          <w:szCs w:val="28"/>
          <w:lang w:val="uk-UA"/>
        </w:rPr>
        <w:t>ково</w:t>
      </w:r>
      <w:r w:rsidRPr="00D97BCA">
        <w:rPr>
          <w:sz w:val="28"/>
          <w:szCs w:val="28"/>
          <w:lang w:val="uk-UA"/>
        </w:rPr>
        <w:t>-практич</w:t>
      </w:r>
      <w:r>
        <w:rPr>
          <w:sz w:val="28"/>
          <w:szCs w:val="28"/>
          <w:lang w:val="uk-UA"/>
        </w:rPr>
        <w:t>ній</w:t>
      </w:r>
      <w:r w:rsidRPr="00D97BCA">
        <w:rPr>
          <w:sz w:val="28"/>
          <w:szCs w:val="28"/>
          <w:lang w:val="uk-UA"/>
        </w:rPr>
        <w:t xml:space="preserve"> конференц</w:t>
      </w:r>
      <w:r>
        <w:rPr>
          <w:sz w:val="28"/>
          <w:szCs w:val="28"/>
          <w:lang w:val="uk-UA"/>
        </w:rPr>
        <w:t>ії</w:t>
      </w:r>
      <w:r w:rsidRPr="00D97BCA">
        <w:rPr>
          <w:sz w:val="28"/>
          <w:szCs w:val="28"/>
          <w:lang w:val="uk-UA"/>
        </w:rPr>
        <w:t xml:space="preserve"> «Стратегические вопросы мировой науки - 2007</w:t>
      </w:r>
      <w:r w:rsidRPr="00A25A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(Дніпропетровськ, 2007),</w:t>
      </w:r>
      <w:r w:rsidRPr="00D97BCA">
        <w:rPr>
          <w:color w:val="000000"/>
          <w:sz w:val="28"/>
          <w:szCs w:val="28"/>
          <w:lang w:val="uk-UA"/>
        </w:rPr>
        <w:t xml:space="preserve"> </w:t>
      </w:r>
      <w:r w:rsidRPr="00052464">
        <w:rPr>
          <w:color w:val="000000"/>
          <w:sz w:val="28"/>
          <w:szCs w:val="28"/>
          <w:lang w:val="uk-UA"/>
        </w:rPr>
        <w:t>міжнародній науковій конференції студентів та молодих вчених «Молодь – медицині майбутнього», Одеса, 2008; засіданнях асоціації педіатрів Одеської області, 2006, 2007.</w:t>
      </w:r>
    </w:p>
    <w:p w:rsidR="00DF61A7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52464">
        <w:rPr>
          <w:color w:val="000000"/>
          <w:sz w:val="28"/>
          <w:szCs w:val="28"/>
          <w:lang w:val="uk-UA"/>
        </w:rPr>
        <w:t>Апробація дисертаційної роботи проведена на спільному засіданні кафедр педіатрії № 2, пропедевти</w:t>
      </w:r>
      <w:r>
        <w:rPr>
          <w:color w:val="000000"/>
          <w:sz w:val="28"/>
          <w:szCs w:val="28"/>
          <w:lang w:val="uk-UA"/>
        </w:rPr>
        <w:t xml:space="preserve">ки </w:t>
      </w:r>
      <w:r w:rsidRPr="00052464">
        <w:rPr>
          <w:color w:val="000000"/>
          <w:sz w:val="28"/>
          <w:szCs w:val="28"/>
          <w:lang w:val="uk-UA"/>
        </w:rPr>
        <w:t>педіатрії і УПК «Здоров'я матері і дитини. Спадкові хвороби» Одеського державного медичного університету МОЗ України.</w:t>
      </w:r>
      <w:r>
        <w:rPr>
          <w:sz w:val="28"/>
          <w:szCs w:val="28"/>
          <w:lang w:val="uk-UA"/>
        </w:rPr>
        <w:t xml:space="preserve"> </w:t>
      </w:r>
    </w:p>
    <w:p w:rsidR="00DF61A7" w:rsidRPr="00BD548E" w:rsidRDefault="00DF61A7" w:rsidP="00DF61A7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:rsidR="00DF61A7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Публікації. </w:t>
      </w:r>
      <w:r w:rsidRPr="005255A5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темою дисертації опубліковано 13 наукових робіт: 4 статті у фахових наукових журналах, рекомендованих ВАК України, 1 методичні рекомендації, 8 тез на наукових конференціях.</w:t>
      </w:r>
    </w:p>
    <w:p w:rsidR="00DF61A7" w:rsidRPr="00BA13B0" w:rsidRDefault="00DF61A7" w:rsidP="00DF61A7">
      <w:pPr>
        <w:spacing w:line="360" w:lineRule="auto"/>
        <w:jc w:val="center"/>
        <w:rPr>
          <w:sz w:val="28"/>
          <w:szCs w:val="28"/>
          <w:lang w:val="uk-UA" w:eastAsia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jc w:val="center"/>
        <w:rPr>
          <w:sz w:val="28"/>
          <w:szCs w:val="28"/>
          <w:lang w:val="uk-UA"/>
        </w:rPr>
      </w:pPr>
    </w:p>
    <w:p w:rsidR="00DF61A7" w:rsidRPr="00BA13B0" w:rsidRDefault="00DF61A7" w:rsidP="00DF61A7">
      <w:pPr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 w:eastAsia="uk-UA"/>
        </w:rPr>
        <w:t>ВИСНОВКИ</w:t>
      </w:r>
    </w:p>
    <w:p w:rsidR="00DF61A7" w:rsidRPr="00BA13B0" w:rsidRDefault="00DF61A7" w:rsidP="00DF61A7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  <w:lang w:val="uk-UA"/>
        </w:rPr>
      </w:pPr>
    </w:p>
    <w:p w:rsidR="00DF61A7" w:rsidRDefault="00DF61A7" w:rsidP="00DF61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В роботі представлено теоретичне обгрунтовування і практичне рішення актуальної проблеми дитячої пульмонології – підвищення ефективності реабілітації дітей, хворих на рецидивуючий бронхіт і бронхіальну астму, на підставі вивчення особливостей </w:t>
      </w:r>
      <w:r w:rsidRPr="00BA13B0">
        <w:rPr>
          <w:sz w:val="28"/>
          <w:szCs w:val="28"/>
          <w:lang w:val="uk-UA" w:eastAsia="uk-UA"/>
        </w:rPr>
        <w:t>кальцій-фосфорного</w:t>
      </w:r>
      <w:r w:rsidRPr="00BA13B0">
        <w:rPr>
          <w:sz w:val="28"/>
          <w:szCs w:val="28"/>
          <w:lang w:val="uk-UA"/>
        </w:rPr>
        <w:t xml:space="preserve"> метаболізму і структурно-функціонального стану кісткової тканини. </w:t>
      </w:r>
    </w:p>
    <w:p w:rsidR="00DF61A7" w:rsidRPr="00953E65" w:rsidRDefault="00DF61A7" w:rsidP="00B04DC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Встановлено, що при рецидивуючому бронхіті у 69,0±5,56% дітей відмічається порушення кальцій-фосфорного метаболізму, про що свідчить достовірне (р &lt;0,001) підвищення рівня загального (2,45±0,03 ммоль/л) та іонізованого (1,25±0,03 ммоль/л) кальцію і активності лужної фосфатази (255,41±4,77 ммоль/л) в крові та підвищення рівня добової екскреції кальцію з сечею (4,23±0,18 ммоль/л), а так само розвиток переважно остеопенії І ступеню (остеопенія І ступеню – 82,0±5,43%, остеопенія ІІ ступеню – 18,0±5,43%).</w:t>
      </w:r>
      <w:r w:rsidRPr="00BA13B0">
        <w:rPr>
          <w:rFonts w:cs="Arial"/>
          <w:sz w:val="44"/>
          <w:szCs w:val="44"/>
          <w:lang w:val="uk-UA"/>
        </w:rPr>
        <w:t xml:space="preserve"> </w:t>
      </w:r>
    </w:p>
    <w:p w:rsidR="00DF61A7" w:rsidRPr="00BA13B0" w:rsidRDefault="00DF61A7" w:rsidP="00DF61A7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DF61A7" w:rsidRDefault="00DF61A7" w:rsidP="00B04DCF">
      <w:pPr>
        <w:numPr>
          <w:ilvl w:val="0"/>
          <w:numId w:val="14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 xml:space="preserve">Встановлено, що при бронхіальній астмі у 76,0±4,89% дітей відмічається порушення кальцій-фосфорного метаболізму, про що свідчить достовірне (р &lt;0,001) підвищення рівня загального (2,75±0,04 ммоль/л) та іонізованого (1,35±0,02 ммоль/л) кальцію і активності лужної фосфатази (275,11±5,32 ммоль/л) в сироватці крові та підвищення рівня добової екскреції кальцію з сечею (5,16±0,2 ммоль/л), а також розвиток </w:t>
      </w:r>
      <w:r w:rsidRPr="00BA13B0">
        <w:rPr>
          <w:sz w:val="28"/>
          <w:szCs w:val="28"/>
          <w:lang w:val="uk-UA"/>
        </w:rPr>
        <w:lastRenderedPageBreak/>
        <w:t>переважно остеопенії ІІ ступеню (остеопенія І ступеню – 20,0±5,1%, остеопенія ІІ ступеню – 80,0±5,1%). Порушення кальцій-фосфорного метаболізму, які були виявлені при бронхіальній астмі носили більш виражений характер, чим при рецидивуючому бронхіті.</w:t>
      </w:r>
    </w:p>
    <w:p w:rsidR="00DF61A7" w:rsidRDefault="00DF61A7" w:rsidP="00DF61A7">
      <w:pPr>
        <w:spacing w:line="360" w:lineRule="auto"/>
        <w:jc w:val="both"/>
        <w:rPr>
          <w:sz w:val="28"/>
          <w:szCs w:val="28"/>
          <w:lang w:val="uk-UA"/>
        </w:rPr>
      </w:pPr>
    </w:p>
    <w:p w:rsidR="00DF61A7" w:rsidRDefault="00DF61A7" w:rsidP="00B04DCF">
      <w:pPr>
        <w:numPr>
          <w:ilvl w:val="0"/>
          <w:numId w:val="14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Показано, що при порушеннях кальцій-фосфорного метаболізму у дітей з рецидивуючою і хронічною бронхолегеневою  патологією характерними є гідролітичноподібні зміни з переважанням катаболічноподібних зрушень лазерно-кореляційних спектрів сироватки крові, про що свідчить підвищення високомолекулярних частинок, і гідролітичноподібні зсуви лазерно-кореляційних спектрів сечі, переважно з дистрофічноподібними зрушеннями, про що свідчить підвищення средньомолекулярних частинок, в порівнянні із здоровими дітьми.</w:t>
      </w:r>
    </w:p>
    <w:p w:rsidR="00DF61A7" w:rsidRPr="00BA13B0" w:rsidRDefault="00DF61A7" w:rsidP="00DF61A7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DF61A7" w:rsidRDefault="00DF61A7" w:rsidP="00B04DCF">
      <w:pPr>
        <w:numPr>
          <w:ilvl w:val="0"/>
          <w:numId w:val="14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Визначення діагностичної цінності методу лазерно-кореляційної спектроскопії показало високу діагностичну чутливість, як по крові (</w:t>
      </w:r>
      <w:r>
        <w:rPr>
          <w:sz w:val="28"/>
          <w:szCs w:val="28"/>
          <w:lang w:val="uk-UA"/>
        </w:rPr>
        <w:t xml:space="preserve">діагностична чутливість дорівнювала </w:t>
      </w:r>
      <w:r w:rsidRPr="00BA13B0">
        <w:rPr>
          <w:sz w:val="28"/>
          <w:szCs w:val="28"/>
          <w:lang w:val="uk-UA"/>
        </w:rPr>
        <w:t xml:space="preserve">92,4% при рецидивуючому бронхіті </w:t>
      </w:r>
      <w:r>
        <w:rPr>
          <w:sz w:val="28"/>
          <w:szCs w:val="28"/>
          <w:lang w:val="uk-UA"/>
        </w:rPr>
        <w:t xml:space="preserve">і </w:t>
      </w:r>
      <w:r w:rsidRPr="00BA13B0">
        <w:rPr>
          <w:sz w:val="28"/>
          <w:szCs w:val="28"/>
          <w:lang w:val="uk-UA"/>
        </w:rPr>
        <w:t xml:space="preserve">95,6% </w:t>
      </w:r>
      <w:r>
        <w:rPr>
          <w:sz w:val="28"/>
          <w:szCs w:val="28"/>
          <w:lang w:val="uk-UA"/>
        </w:rPr>
        <w:t xml:space="preserve">- </w:t>
      </w:r>
      <w:r w:rsidRPr="00BA13B0">
        <w:rPr>
          <w:sz w:val="28"/>
          <w:szCs w:val="28"/>
          <w:lang w:val="uk-UA"/>
        </w:rPr>
        <w:t>при бронхіальній астмі), так і по сечі (</w:t>
      </w:r>
      <w:r>
        <w:rPr>
          <w:sz w:val="28"/>
          <w:szCs w:val="28"/>
          <w:lang w:val="uk-UA"/>
        </w:rPr>
        <w:t xml:space="preserve">діагностична чутливість дорівнювала </w:t>
      </w:r>
      <w:r w:rsidRPr="00BA13B0">
        <w:rPr>
          <w:sz w:val="28"/>
          <w:szCs w:val="28"/>
          <w:lang w:val="uk-UA"/>
        </w:rPr>
        <w:t>91,8% при рецидивуючому бронхіті</w:t>
      </w:r>
      <w:r>
        <w:rPr>
          <w:sz w:val="28"/>
          <w:szCs w:val="28"/>
          <w:lang w:val="uk-UA"/>
        </w:rPr>
        <w:t xml:space="preserve"> і</w:t>
      </w:r>
      <w:r w:rsidRPr="00BA13B0">
        <w:rPr>
          <w:sz w:val="28"/>
          <w:szCs w:val="28"/>
          <w:lang w:val="uk-UA"/>
        </w:rPr>
        <w:t xml:space="preserve"> 92,4% </w:t>
      </w:r>
      <w:r>
        <w:rPr>
          <w:sz w:val="28"/>
          <w:szCs w:val="28"/>
          <w:lang w:val="uk-UA"/>
        </w:rPr>
        <w:t xml:space="preserve">- </w:t>
      </w:r>
      <w:r w:rsidRPr="00BA13B0">
        <w:rPr>
          <w:sz w:val="28"/>
          <w:szCs w:val="28"/>
          <w:lang w:val="uk-UA"/>
        </w:rPr>
        <w:t>при бронхіальній астмі), що дозволяє використовувати метод лазерно-кореляційної спектроскопії сироватки крові та сечі з метою скрінінгу порушень кальцій-фосфорного метаболізму.</w:t>
      </w:r>
    </w:p>
    <w:p w:rsidR="00DF61A7" w:rsidRDefault="00DF61A7" w:rsidP="00DF61A7">
      <w:pPr>
        <w:spacing w:line="360" w:lineRule="auto"/>
        <w:jc w:val="both"/>
        <w:rPr>
          <w:sz w:val="28"/>
          <w:szCs w:val="28"/>
          <w:lang w:val="uk-UA"/>
        </w:rPr>
      </w:pPr>
    </w:p>
    <w:p w:rsidR="00DF61A7" w:rsidRDefault="00DF61A7" w:rsidP="00B04DCF">
      <w:pPr>
        <w:numPr>
          <w:ilvl w:val="0"/>
          <w:numId w:val="14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При рецидивуючому бронхіті у дітей, які мають порушення кальцій-фосфорного метаболізму</w:t>
      </w:r>
      <w:r>
        <w:rPr>
          <w:sz w:val="28"/>
          <w:szCs w:val="28"/>
          <w:lang w:val="uk-UA"/>
        </w:rPr>
        <w:t>,</w:t>
      </w:r>
      <w:r w:rsidRPr="00BA13B0">
        <w:rPr>
          <w:sz w:val="28"/>
          <w:szCs w:val="28"/>
          <w:lang w:val="uk-UA"/>
        </w:rPr>
        <w:t xml:space="preserve"> ефективним методом реабілітації є застосування препарату рослинного походження (сп</w:t>
      </w:r>
      <w:r>
        <w:rPr>
          <w:sz w:val="28"/>
          <w:szCs w:val="28"/>
          <w:lang w:val="uk-UA"/>
        </w:rPr>
        <w:t>і</w:t>
      </w:r>
      <w:r w:rsidRPr="00BA13B0">
        <w:rPr>
          <w:sz w:val="28"/>
          <w:szCs w:val="28"/>
          <w:lang w:val="uk-UA"/>
        </w:rPr>
        <w:t>руліни),</w:t>
      </w:r>
      <w:r w:rsidRPr="00BA13B0">
        <w:rPr>
          <w:lang w:val="uk-UA"/>
        </w:rPr>
        <w:t xml:space="preserve"> </w:t>
      </w:r>
      <w:r w:rsidRPr="00BA13B0">
        <w:rPr>
          <w:sz w:val="28"/>
          <w:szCs w:val="28"/>
          <w:lang w:val="uk-UA"/>
        </w:rPr>
        <w:t xml:space="preserve">про що </w:t>
      </w:r>
      <w:r w:rsidRPr="00BA13B0">
        <w:rPr>
          <w:sz w:val="28"/>
          <w:szCs w:val="28"/>
          <w:lang w:val="uk-UA"/>
        </w:rPr>
        <w:lastRenderedPageBreak/>
        <w:t>свідчить нормалізація рівня загального (2,2±0,03 ммоль/л) та іонізованого (1,08±0,02 ммоль/л) кальцію, а також підвищення мінеральної щільності кісткової тканини (</w:t>
      </w:r>
      <w:r>
        <w:rPr>
          <w:sz w:val="28"/>
          <w:szCs w:val="28"/>
          <w:lang w:val="uk-UA"/>
        </w:rPr>
        <w:t>індекс щільності</w:t>
      </w:r>
      <w:r w:rsidRPr="00BA13B0">
        <w:rPr>
          <w:sz w:val="28"/>
          <w:szCs w:val="28"/>
          <w:lang w:val="uk-UA"/>
        </w:rPr>
        <w:t xml:space="preserve"> – 90,1±5,45%, Т-критерій – 0,9±0,02 </w:t>
      </w:r>
      <w:r w:rsidRPr="00BA13B0">
        <w:rPr>
          <w:sz w:val="28"/>
          <w:szCs w:val="28"/>
          <w:lang w:val="en-US"/>
        </w:rPr>
        <w:t>SD</w:t>
      </w:r>
      <w:r w:rsidRPr="00BA13B0">
        <w:rPr>
          <w:sz w:val="28"/>
          <w:szCs w:val="28"/>
          <w:lang w:val="uk-UA"/>
        </w:rPr>
        <w:t xml:space="preserve">, </w:t>
      </w:r>
      <w:r w:rsidRPr="00BA13B0">
        <w:rPr>
          <w:sz w:val="28"/>
          <w:szCs w:val="28"/>
          <w:lang w:val="en-US"/>
        </w:rPr>
        <w:t>Z</w:t>
      </w:r>
      <w:r w:rsidRPr="00BA13B0">
        <w:rPr>
          <w:sz w:val="28"/>
          <w:szCs w:val="28"/>
          <w:lang w:val="uk-UA"/>
        </w:rPr>
        <w:t xml:space="preserve">-критерій – 0,7±0,03 </w:t>
      </w:r>
      <w:r w:rsidRPr="00BA13B0">
        <w:rPr>
          <w:sz w:val="28"/>
          <w:szCs w:val="28"/>
          <w:lang w:val="en-US"/>
        </w:rPr>
        <w:t>SD</w:t>
      </w:r>
      <w:r w:rsidRPr="00BA13B0">
        <w:rPr>
          <w:sz w:val="28"/>
          <w:szCs w:val="28"/>
          <w:lang w:val="uk-UA"/>
        </w:rPr>
        <w:t>).</w:t>
      </w:r>
    </w:p>
    <w:p w:rsidR="00DF61A7" w:rsidRPr="00BA13B0" w:rsidRDefault="00DF61A7" w:rsidP="00DF61A7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DF61A7" w:rsidRPr="00BA13B0" w:rsidRDefault="00DF61A7" w:rsidP="00B04DCF">
      <w:pPr>
        <w:numPr>
          <w:ilvl w:val="0"/>
          <w:numId w:val="14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Показано, що застосування препарату рослинного походження (спируліни) разом з динамічною електронейростимуляції у дітей з бронхіальною астмою, що мають порушення кальцій-фосфорного метаболізму являються ефективним методом реабілітації, який дозволяє нормалізувати кальцій-фосфорний метаболізм (загальний кальцій – 2,2±0,03 ммоль/л, іонізований кальцій – 1,08±0,02 ммоль/л),  підвищити мінеральну щільність кісткової тканини (</w:t>
      </w:r>
      <w:r>
        <w:rPr>
          <w:sz w:val="28"/>
          <w:szCs w:val="28"/>
          <w:lang w:val="uk-UA"/>
        </w:rPr>
        <w:t>індекс щільності</w:t>
      </w:r>
      <w:r w:rsidRPr="00BA13B0">
        <w:rPr>
          <w:sz w:val="28"/>
          <w:szCs w:val="28"/>
          <w:lang w:val="uk-UA"/>
        </w:rPr>
        <w:t xml:space="preserve"> – 88,2±5,45%, Т-критерій – 0,9±0,02 </w:t>
      </w:r>
      <w:r w:rsidRPr="00BA13B0">
        <w:rPr>
          <w:sz w:val="28"/>
          <w:szCs w:val="28"/>
          <w:lang w:val="en-US"/>
        </w:rPr>
        <w:t>SD</w:t>
      </w:r>
      <w:r w:rsidRPr="00BA13B0">
        <w:rPr>
          <w:sz w:val="28"/>
          <w:szCs w:val="28"/>
          <w:lang w:val="uk-UA"/>
        </w:rPr>
        <w:t xml:space="preserve">, </w:t>
      </w:r>
      <w:r w:rsidRPr="00BA13B0">
        <w:rPr>
          <w:sz w:val="28"/>
          <w:szCs w:val="28"/>
          <w:lang w:val="en-US"/>
        </w:rPr>
        <w:t>Z</w:t>
      </w:r>
      <w:r w:rsidRPr="00BA13B0">
        <w:rPr>
          <w:sz w:val="28"/>
          <w:szCs w:val="28"/>
          <w:lang w:val="uk-UA"/>
        </w:rPr>
        <w:t xml:space="preserve">-критерій – 0,7±0,03 </w:t>
      </w:r>
      <w:r w:rsidRPr="00BA13B0">
        <w:rPr>
          <w:sz w:val="28"/>
          <w:szCs w:val="28"/>
          <w:lang w:val="en-US"/>
        </w:rPr>
        <w:t>SD</w:t>
      </w:r>
      <w:r w:rsidRPr="00BA13B0">
        <w:rPr>
          <w:sz w:val="28"/>
          <w:szCs w:val="28"/>
          <w:lang w:val="uk-UA"/>
        </w:rPr>
        <w:t>).</w:t>
      </w:r>
    </w:p>
    <w:p w:rsidR="00DF61A7" w:rsidRDefault="00DF61A7" w:rsidP="00DF61A7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DF61A7" w:rsidRDefault="00DF61A7" w:rsidP="00DF61A7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DF61A7" w:rsidRPr="00BA13B0" w:rsidRDefault="00DF61A7" w:rsidP="00DF61A7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 w:eastAsia="uk-UA"/>
        </w:rPr>
      </w:pPr>
    </w:p>
    <w:p w:rsidR="00DF61A7" w:rsidRPr="00803447" w:rsidRDefault="00DF61A7" w:rsidP="00DF61A7">
      <w:pPr>
        <w:tabs>
          <w:tab w:val="num" w:pos="360"/>
        </w:tabs>
        <w:ind w:left="360" w:hanging="36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 w:eastAsia="uk-UA"/>
        </w:rPr>
        <w:t>Практичні рекомендації</w:t>
      </w:r>
    </w:p>
    <w:p w:rsidR="00DF61A7" w:rsidRPr="00BA13B0" w:rsidRDefault="00DF61A7" w:rsidP="00DF61A7">
      <w:pPr>
        <w:tabs>
          <w:tab w:val="left" w:pos="360"/>
        </w:tabs>
        <w:autoSpaceDE w:val="0"/>
        <w:autoSpaceDN w:val="0"/>
        <w:ind w:left="360" w:hanging="360"/>
        <w:jc w:val="center"/>
        <w:rPr>
          <w:sz w:val="28"/>
          <w:szCs w:val="28"/>
          <w:lang w:val="uk-UA"/>
        </w:rPr>
      </w:pPr>
    </w:p>
    <w:p w:rsidR="00DF61A7" w:rsidRPr="00BA13B0" w:rsidRDefault="00DF61A7" w:rsidP="00DF61A7">
      <w:pPr>
        <w:tabs>
          <w:tab w:val="left" w:pos="360"/>
        </w:tabs>
        <w:autoSpaceDE w:val="0"/>
        <w:autoSpaceDN w:val="0"/>
        <w:ind w:left="360" w:hanging="360"/>
        <w:jc w:val="center"/>
        <w:rPr>
          <w:b/>
          <w:bCs/>
          <w:sz w:val="28"/>
          <w:szCs w:val="32"/>
          <w:lang w:val="uk-UA"/>
        </w:rPr>
      </w:pPr>
    </w:p>
    <w:p w:rsidR="00DF61A7" w:rsidRDefault="00DF61A7" w:rsidP="00DF61A7">
      <w:pPr>
        <w:tabs>
          <w:tab w:val="num" w:pos="360"/>
        </w:tabs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BA13B0">
        <w:rPr>
          <w:sz w:val="28"/>
          <w:szCs w:val="28"/>
          <w:lang w:val="uk-UA" w:eastAsia="uk-UA"/>
        </w:rPr>
        <w:t>У дітей з рецидивуючим бронхітом і бронхіальною астмою спостеріга</w:t>
      </w:r>
      <w:r>
        <w:rPr>
          <w:sz w:val="28"/>
          <w:szCs w:val="28"/>
          <w:lang w:val="uk-UA" w:eastAsia="uk-UA"/>
        </w:rPr>
        <w:t>ю</w:t>
      </w:r>
      <w:r w:rsidRPr="00BA13B0">
        <w:rPr>
          <w:sz w:val="28"/>
          <w:szCs w:val="28"/>
          <w:lang w:val="uk-UA" w:eastAsia="uk-UA"/>
        </w:rPr>
        <w:t>ться порушення кальцій-фосфорного метаболізму, зміни структурно-функціонального стану кісткової тканини і розвиток остеопенії</w:t>
      </w:r>
      <w:r>
        <w:rPr>
          <w:sz w:val="28"/>
          <w:szCs w:val="28"/>
          <w:lang w:val="uk-UA" w:eastAsia="uk-UA"/>
        </w:rPr>
        <w:t>.</w:t>
      </w:r>
    </w:p>
    <w:p w:rsidR="00DF61A7" w:rsidRPr="00BA13B0" w:rsidRDefault="00DF61A7" w:rsidP="00DF61A7">
      <w:pPr>
        <w:tabs>
          <w:tab w:val="num" w:pos="360"/>
        </w:tabs>
        <w:spacing w:line="360" w:lineRule="auto"/>
        <w:jc w:val="both"/>
        <w:rPr>
          <w:sz w:val="28"/>
          <w:szCs w:val="28"/>
          <w:lang w:val="uk-UA" w:eastAsia="uk-UA"/>
        </w:rPr>
      </w:pPr>
      <w:r w:rsidRPr="00BA13B0">
        <w:rPr>
          <w:sz w:val="28"/>
          <w:szCs w:val="28"/>
          <w:lang w:val="uk-UA" w:eastAsia="uk-UA"/>
        </w:rPr>
        <w:t>Для виявлення даних порушень необхідний наступний діагностичний комплекс:</w:t>
      </w:r>
    </w:p>
    <w:p w:rsidR="00DF61A7" w:rsidRPr="00BA13B0" w:rsidRDefault="00DF61A7" w:rsidP="00B04DCF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  <w:lang w:val="uk-UA" w:eastAsia="uk-UA"/>
        </w:rPr>
      </w:pPr>
      <w:r w:rsidRPr="00BA13B0">
        <w:rPr>
          <w:sz w:val="28"/>
          <w:szCs w:val="28"/>
          <w:lang w:val="uk-UA" w:eastAsia="uk-UA"/>
        </w:rPr>
        <w:t>Біохімічний аналіз крові (визначення рівня загального і іонізованого кальція в сироватці крові, активності лужний фосфатази);</w:t>
      </w:r>
    </w:p>
    <w:p w:rsidR="00DF61A7" w:rsidRPr="00BA13B0" w:rsidRDefault="00DF61A7" w:rsidP="00B04DCF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after="0"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Біохімічний аналіз сечі (проба Сулковіча, визначення рівня добової екскреції кальція з сечею);</w:t>
      </w:r>
    </w:p>
    <w:p w:rsidR="00DF61A7" w:rsidRPr="00BA13B0" w:rsidRDefault="00DF61A7" w:rsidP="00B04DCF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after="0"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Лазерно-кореляційна спектроскопія сироватки крові;</w:t>
      </w:r>
    </w:p>
    <w:p w:rsidR="00DF61A7" w:rsidRPr="00BA13B0" w:rsidRDefault="00DF61A7" w:rsidP="00B04DCF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after="0"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Лазерно-кореляційна спектроскопія сечі;</w:t>
      </w:r>
    </w:p>
    <w:p w:rsidR="00DF61A7" w:rsidRDefault="00DF61A7" w:rsidP="00B04DCF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after="0" w:line="360" w:lineRule="auto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Ультразвукова комп'ютерна денситометрія.</w:t>
      </w:r>
    </w:p>
    <w:p w:rsidR="00DF61A7" w:rsidRDefault="00DF61A7" w:rsidP="00DF61A7">
      <w:pPr>
        <w:autoSpaceDE w:val="0"/>
        <w:autoSpaceDN w:val="0"/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порушення кальцій-фосфорного метаболізму свідчить підвищення рівня загального і іонізованого кальцію в сироватці крові. Також підвищується рівень активності лужної фосфатази. В біохімічному аналізі сечі спостерігається підвищення рівня добової екскреції кальцію, а також позитивна проба Сулковіча.</w:t>
      </w:r>
    </w:p>
    <w:p w:rsidR="00DF61A7" w:rsidRDefault="00DF61A7" w:rsidP="00DF61A7">
      <w:pPr>
        <w:autoSpaceDE w:val="0"/>
        <w:autoSpaceDN w:val="0"/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лазерно-кореляційній спектроскопії сироватки крові відмічаються гідролітичноподібні зрушення лазерно-кореляційних спектрів у вигляді катаболітично- та дистрофічноподібних зсувов. При лазерно-кореляційній спектроскопії сечі також спостерігаються гідролітичноподібні зрушення спектрів, але, переважно, у вигляді дистрофічноподібних зсувов.</w:t>
      </w:r>
    </w:p>
    <w:p w:rsidR="00DF61A7" w:rsidRDefault="00DF61A7" w:rsidP="00DF61A7">
      <w:pPr>
        <w:autoSpaceDE w:val="0"/>
        <w:autoSpaceDN w:val="0"/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наявність остеопенії свідчить зниження індексу щільності та збільшення показників Т- і </w:t>
      </w:r>
      <w:r>
        <w:rPr>
          <w:sz w:val="28"/>
          <w:szCs w:val="28"/>
          <w:lang w:val="en-US"/>
        </w:rPr>
        <w:t>Z</w:t>
      </w:r>
      <w:r w:rsidRPr="002F0AA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критеріїв. </w:t>
      </w:r>
    </w:p>
    <w:p w:rsidR="00DF61A7" w:rsidRPr="00BA13B0" w:rsidRDefault="00DF61A7" w:rsidP="00DF61A7">
      <w:pPr>
        <w:autoSpaceDE w:val="0"/>
        <w:autoSpaceDN w:val="0"/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кальцій-фосфорного метаболізму носять більш важкий характер при бронхіальній астмі, ніж при рецидивуючому бронхіті.</w:t>
      </w:r>
    </w:p>
    <w:p w:rsidR="00DF61A7" w:rsidRPr="00BA13B0" w:rsidRDefault="00DF61A7" w:rsidP="00DF61A7">
      <w:pPr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BA13B0">
        <w:rPr>
          <w:sz w:val="28"/>
          <w:szCs w:val="28"/>
          <w:lang w:val="uk-UA" w:eastAsia="uk-UA"/>
        </w:rPr>
        <w:lastRenderedPageBreak/>
        <w:t>Враховуючи порушення кальцій-фосфорного метаболізму і розвиток остеопенії необхідний такий  реабілітаційний комплекс:</w:t>
      </w: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При рецидивуючому бронхіті: препарат кальцію (кальц</w:t>
      </w:r>
      <w:r>
        <w:rPr>
          <w:sz w:val="28"/>
          <w:szCs w:val="28"/>
          <w:lang w:val="uk-UA"/>
        </w:rPr>
        <w:t>и</w:t>
      </w:r>
      <w:r w:rsidRPr="00BA13B0">
        <w:rPr>
          <w:sz w:val="28"/>
          <w:szCs w:val="28"/>
          <w:lang w:val="uk-UA"/>
        </w:rPr>
        <w:t>ферол) по 1 таб. 2 рази на день напротязі 3 місяців, препарат рослинного походження (спируліна) по 1 гр в день напротязі 3 місяців.</w:t>
      </w:r>
    </w:p>
    <w:p w:rsidR="00DF61A7" w:rsidRPr="00BA13B0" w:rsidRDefault="00DF61A7" w:rsidP="00DF61A7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A13B0">
        <w:rPr>
          <w:sz w:val="28"/>
          <w:szCs w:val="28"/>
          <w:lang w:val="uk-UA"/>
        </w:rPr>
        <w:t>При бронхіальній астмі:  препарат кальцію (кальц</w:t>
      </w:r>
      <w:r>
        <w:rPr>
          <w:sz w:val="28"/>
          <w:szCs w:val="28"/>
          <w:lang w:val="uk-UA"/>
        </w:rPr>
        <w:t>и</w:t>
      </w:r>
      <w:r w:rsidRPr="00BA13B0">
        <w:rPr>
          <w:sz w:val="28"/>
          <w:szCs w:val="28"/>
          <w:lang w:val="uk-UA"/>
        </w:rPr>
        <w:t>ферол) по 1 таб. 2 рази на день на протязі 3 місяців, препарат рослинного походження (спируліна) по 1 гр в день на протязі 3 місяців. Через місяць після початку реабілітації – динамічна електронейростимуляція 2 рази на день  на протязі 10 днів. Курс динамічної електронейростимуляції необхідно проводити 2 рази на рік.</w:t>
      </w:r>
    </w:p>
    <w:p w:rsidR="00DF61A7" w:rsidRPr="00BA13B0" w:rsidRDefault="00DF61A7" w:rsidP="00DF61A7">
      <w:pPr>
        <w:tabs>
          <w:tab w:val="num" w:pos="360"/>
        </w:tabs>
        <w:ind w:left="360" w:hanging="360"/>
        <w:jc w:val="center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tabs>
          <w:tab w:val="left" w:pos="360"/>
        </w:tabs>
        <w:autoSpaceDE w:val="0"/>
        <w:autoSpaceDN w:val="0"/>
        <w:ind w:left="360" w:hanging="360"/>
        <w:jc w:val="center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tabs>
          <w:tab w:val="left" w:pos="360"/>
        </w:tabs>
        <w:autoSpaceDE w:val="0"/>
        <w:autoSpaceDN w:val="0"/>
        <w:ind w:left="360" w:hanging="360"/>
        <w:jc w:val="center"/>
        <w:rPr>
          <w:b/>
          <w:bCs/>
          <w:sz w:val="28"/>
          <w:szCs w:val="28"/>
          <w:lang w:val="uk-UA"/>
        </w:rPr>
      </w:pPr>
    </w:p>
    <w:p w:rsidR="00DF61A7" w:rsidRPr="00BA13B0" w:rsidRDefault="00DF61A7" w:rsidP="00DF61A7">
      <w:pPr>
        <w:tabs>
          <w:tab w:val="left" w:pos="360"/>
        </w:tabs>
        <w:autoSpaceDE w:val="0"/>
        <w:autoSpaceDN w:val="0"/>
        <w:ind w:left="360" w:hanging="360"/>
        <w:jc w:val="center"/>
        <w:rPr>
          <w:b/>
          <w:bCs/>
          <w:sz w:val="28"/>
          <w:szCs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Default="00DF61A7" w:rsidP="00DF61A7">
      <w:pPr>
        <w:rPr>
          <w:sz w:val="28"/>
          <w:lang w:val="uk-UA"/>
        </w:rPr>
      </w:pPr>
    </w:p>
    <w:p w:rsidR="00DF61A7" w:rsidRPr="0037582F" w:rsidRDefault="00DF61A7" w:rsidP="00DF61A7">
      <w:pPr>
        <w:spacing w:line="360" w:lineRule="auto"/>
        <w:jc w:val="center"/>
        <w:rPr>
          <w:iCs/>
          <w:color w:val="231F20"/>
          <w:sz w:val="28"/>
          <w:szCs w:val="28"/>
          <w:lang w:val="uk-UA"/>
        </w:rPr>
      </w:pPr>
      <w:r w:rsidRPr="0037582F">
        <w:rPr>
          <w:iCs/>
          <w:color w:val="231F20"/>
          <w:sz w:val="28"/>
          <w:szCs w:val="28"/>
          <w:lang w:val="uk-UA"/>
        </w:rPr>
        <w:t>СПИСОК ВИКОРИСТАНИХ ДЖЕРЕЛ</w:t>
      </w:r>
    </w:p>
    <w:p w:rsidR="00DF61A7" w:rsidRPr="0037582F" w:rsidRDefault="00DF61A7" w:rsidP="00DF61A7">
      <w:pPr>
        <w:spacing w:line="360" w:lineRule="auto"/>
        <w:jc w:val="center"/>
        <w:rPr>
          <w:iCs/>
          <w:color w:val="231F20"/>
          <w:sz w:val="28"/>
          <w:szCs w:val="28"/>
          <w:lang w:val="uk-UA"/>
        </w:rPr>
      </w:pP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Абугазлех</w:t>
      </w:r>
      <w:r w:rsidRPr="0037582F">
        <w:rPr>
          <w:bCs/>
          <w:sz w:val="28"/>
          <w:szCs w:val="28"/>
        </w:rPr>
        <w:t xml:space="preserve"> </w:t>
      </w:r>
      <w:r w:rsidRPr="0037582F">
        <w:rPr>
          <w:sz w:val="28"/>
          <w:szCs w:val="28"/>
        </w:rPr>
        <w:t xml:space="preserve">Е. Н. </w:t>
      </w:r>
      <w:r w:rsidRPr="0037582F">
        <w:rPr>
          <w:bCs/>
          <w:sz w:val="28"/>
          <w:szCs w:val="28"/>
        </w:rPr>
        <w:t>Характеристика структурно-функциональных свойств к</w:t>
      </w:r>
      <w:r w:rsidRPr="0037582F">
        <w:rPr>
          <w:bCs/>
          <w:sz w:val="28"/>
          <w:szCs w:val="28"/>
        </w:rPr>
        <w:t>о</w:t>
      </w:r>
      <w:r w:rsidRPr="0037582F">
        <w:rPr>
          <w:bCs/>
          <w:sz w:val="28"/>
          <w:szCs w:val="28"/>
        </w:rPr>
        <w:t>стной ткани у детей, больных бронхиальной астмой, и экспериментальное обоснование нарушений процессов остеогенеза на модели бронхиальной астмы у морских свинок</w:t>
      </w:r>
      <w:r w:rsidRPr="0037582F">
        <w:rPr>
          <w:sz w:val="28"/>
          <w:szCs w:val="28"/>
        </w:rPr>
        <w:t xml:space="preserve"> / Е. Н. Абугазлех, Н. Н. Каладзе // Вестник физи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 xml:space="preserve">терапии и курортологии. – 2007. – Т. 13, № 4. – С. 113. 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napToGrid w:val="0"/>
          <w:sz w:val="28"/>
          <w:szCs w:val="28"/>
        </w:rPr>
        <w:t xml:space="preserve">Актуальные вопросы диагностики и лечения остеопороза : Методическое пособие для врачей / Под ред. Е. Г. Зоткина, В. И. Мазурова. </w:t>
      </w:r>
      <w:r w:rsidRPr="0037582F">
        <w:rPr>
          <w:rFonts w:ascii="Times New Roman" w:hAnsi="Times New Roman"/>
          <w:sz w:val="28"/>
          <w:szCs w:val="28"/>
        </w:rPr>
        <w:t>–</w:t>
      </w:r>
      <w:r w:rsidRPr="0037582F">
        <w:rPr>
          <w:rFonts w:ascii="Times New Roman" w:hAnsi="Times New Roman"/>
          <w:snapToGrid w:val="0"/>
          <w:sz w:val="28"/>
          <w:szCs w:val="28"/>
        </w:rPr>
        <w:t xml:space="preserve"> СПб., 1998. </w:t>
      </w:r>
      <w:r w:rsidRPr="0037582F">
        <w:rPr>
          <w:rFonts w:ascii="Times New Roman" w:hAnsi="Times New Roman"/>
          <w:sz w:val="28"/>
          <w:szCs w:val="28"/>
        </w:rPr>
        <w:t>–</w:t>
      </w:r>
      <w:r w:rsidRPr="0037582F">
        <w:rPr>
          <w:rFonts w:ascii="Times New Roman" w:hAnsi="Times New Roman"/>
          <w:snapToGrid w:val="0"/>
          <w:sz w:val="28"/>
          <w:szCs w:val="28"/>
        </w:rPr>
        <w:t xml:space="preserve"> 95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iCs/>
          <w:sz w:val="28"/>
          <w:szCs w:val="28"/>
        </w:rPr>
        <w:lastRenderedPageBreak/>
        <w:t xml:space="preserve">Баканов М. И. </w:t>
      </w:r>
      <w:r w:rsidRPr="0037582F">
        <w:rPr>
          <w:sz w:val="28"/>
          <w:szCs w:val="28"/>
        </w:rPr>
        <w:t>Система вторичных внутриклеточных посредников и ее р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гуляторные эффекты у детей в приступном периоде бронхиальной астмы, осло</w:t>
      </w:r>
      <w:r w:rsidRPr="0037582F">
        <w:rPr>
          <w:sz w:val="28"/>
          <w:szCs w:val="28"/>
        </w:rPr>
        <w:t>ж</w:t>
      </w:r>
      <w:r w:rsidRPr="0037582F">
        <w:rPr>
          <w:sz w:val="28"/>
          <w:szCs w:val="28"/>
        </w:rPr>
        <w:t>ненной сердечной недостаточностью</w:t>
      </w:r>
      <w:r w:rsidRPr="0037582F">
        <w:rPr>
          <w:iCs/>
          <w:sz w:val="28"/>
          <w:szCs w:val="28"/>
        </w:rPr>
        <w:t xml:space="preserve"> / М. И. Баканов, Т. В. Бершова, И. И. Балаболкин </w:t>
      </w:r>
      <w:r w:rsidRPr="0037582F">
        <w:rPr>
          <w:sz w:val="28"/>
          <w:szCs w:val="28"/>
        </w:rPr>
        <w:t>// Вопросы медицинской химии. – 1992. – Т. 38, № 3. – С. 30–32.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Баpанова И. А. Остеопороз у больных бронхиальной астмой / И. А. Баран</w:t>
      </w:r>
      <w:r w:rsidRPr="0037582F">
        <w:rPr>
          <w:rFonts w:ascii="Times New Roman" w:hAnsi="Times New Roman"/>
          <w:sz w:val="28"/>
          <w:szCs w:val="28"/>
        </w:rPr>
        <w:t>о</w:t>
      </w:r>
      <w:r w:rsidRPr="0037582F">
        <w:rPr>
          <w:rFonts w:ascii="Times New Roman" w:hAnsi="Times New Roman"/>
          <w:sz w:val="28"/>
          <w:szCs w:val="28"/>
        </w:rPr>
        <w:t>ва, К. З. Гаджиев, А. Г. Чучалин // Пульмонология. – 1999. – Т. 9, № 3. – С. 6–13.</w:t>
      </w:r>
    </w:p>
    <w:p w:rsidR="00DF61A7" w:rsidRPr="0037582F" w:rsidRDefault="00DF61A7" w:rsidP="00B04DCF">
      <w:pPr>
        <w:pStyle w:val="a8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kern w:val="2"/>
        </w:rPr>
      </w:pPr>
      <w:r w:rsidRPr="0037582F">
        <w:rPr>
          <w:kern w:val="2"/>
        </w:rPr>
        <w:t>Безруков Л. А. Диагностическая ценность методов выявления неспециф</w:t>
      </w:r>
      <w:r w:rsidRPr="0037582F">
        <w:rPr>
          <w:kern w:val="2"/>
        </w:rPr>
        <w:t>и</w:t>
      </w:r>
      <w:r w:rsidRPr="0037582F">
        <w:rPr>
          <w:kern w:val="2"/>
        </w:rPr>
        <w:t xml:space="preserve">ческой гиперреактивности бронхов у детей </w:t>
      </w:r>
      <w:r w:rsidRPr="0037582F">
        <w:rPr>
          <w:kern w:val="2"/>
          <w:lang w:val="uk-UA"/>
        </w:rPr>
        <w:t xml:space="preserve">/ </w:t>
      </w:r>
      <w:r w:rsidRPr="0037582F">
        <w:rPr>
          <w:kern w:val="2"/>
        </w:rPr>
        <w:t>Л. А. Безруков, Софьен Б. Ажими. // Современная п</w:t>
      </w:r>
      <w:r w:rsidRPr="0037582F">
        <w:rPr>
          <w:kern w:val="2"/>
        </w:rPr>
        <w:t>е</w:t>
      </w:r>
      <w:r w:rsidRPr="0037582F">
        <w:rPr>
          <w:kern w:val="2"/>
        </w:rPr>
        <w:t>диатрия. – 2005. – № 3 (8). – С. 127</w:t>
      </w:r>
      <w:r w:rsidRPr="0037582F">
        <w:t>–</w:t>
      </w:r>
      <w:r w:rsidRPr="0037582F">
        <w:rPr>
          <w:kern w:val="2"/>
        </w:rPr>
        <w:t>129.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Беляева Л. М. Атопический дерматит и аллергический ринит у детей и по</w:t>
      </w:r>
      <w:r w:rsidRPr="0037582F">
        <w:rPr>
          <w:sz w:val="28"/>
          <w:szCs w:val="28"/>
        </w:rPr>
        <w:t>д</w:t>
      </w:r>
      <w:r w:rsidRPr="0037582F">
        <w:rPr>
          <w:sz w:val="28"/>
          <w:szCs w:val="28"/>
        </w:rPr>
        <w:t>ростков: практическое пособие / Л. М. Беляева. – Мн. : В.И.З.А. ГРУПП, 2006. –</w:t>
      </w:r>
      <w:r>
        <w:rPr>
          <w:sz w:val="28"/>
          <w:szCs w:val="28"/>
        </w:rPr>
        <w:t xml:space="preserve"> </w:t>
      </w:r>
      <w:r w:rsidRPr="0037582F">
        <w:rPr>
          <w:sz w:val="28"/>
          <w:szCs w:val="28"/>
        </w:rPr>
        <w:t xml:space="preserve">196 с.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Беневоленская Л. И. Витрум остеомаг в профилактике остеопороза у же</w:t>
      </w:r>
      <w:r w:rsidRPr="0037582F">
        <w:rPr>
          <w:sz w:val="28"/>
          <w:szCs w:val="28"/>
        </w:rPr>
        <w:t>н</w:t>
      </w:r>
      <w:r w:rsidRPr="0037582F">
        <w:rPr>
          <w:sz w:val="28"/>
          <w:szCs w:val="28"/>
        </w:rPr>
        <w:t>щин в постменопаузе: результаты сравнительного открытого многоцентр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вого иссл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 xml:space="preserve">дования / Л. И. Беневоленская // Терапевтический архив. – 2004. – Т. 76, № 11. – С. 88–93. 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Беневоленская Л. И. Руководство по остеопорозу / Л. И. Беневоленская. – М. 2003. – 524 с.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Style w:val="afe"/>
          <w:i w:val="0"/>
          <w:sz w:val="28"/>
          <w:szCs w:val="28"/>
        </w:rPr>
      </w:pPr>
      <w:r w:rsidRPr="0037582F">
        <w:rPr>
          <w:rStyle w:val="afe"/>
          <w:i w:val="0"/>
          <w:sz w:val="28"/>
          <w:szCs w:val="28"/>
          <w:lang w:val="uk-UA"/>
        </w:rPr>
        <w:t>Болезни органов д</w:t>
      </w:r>
      <w:r w:rsidRPr="0037582F">
        <w:rPr>
          <w:rStyle w:val="afe"/>
          <w:i w:val="0"/>
          <w:sz w:val="28"/>
          <w:szCs w:val="28"/>
        </w:rPr>
        <w:t>ы</w:t>
      </w:r>
      <w:r w:rsidRPr="0037582F">
        <w:rPr>
          <w:rStyle w:val="afe"/>
          <w:i w:val="0"/>
          <w:sz w:val="28"/>
          <w:szCs w:val="28"/>
          <w:lang w:val="uk-UA"/>
        </w:rPr>
        <w:t>хания</w:t>
      </w:r>
      <w:r w:rsidRPr="0037582F">
        <w:rPr>
          <w:rStyle w:val="afe"/>
          <w:i w:val="0"/>
          <w:sz w:val="28"/>
          <w:szCs w:val="28"/>
        </w:rPr>
        <w:t xml:space="preserve"> / </w:t>
      </w:r>
      <w:r w:rsidRPr="0037582F">
        <w:rPr>
          <w:rStyle w:val="afe"/>
          <w:i w:val="0"/>
          <w:sz w:val="28"/>
          <w:szCs w:val="28"/>
          <w:lang w:val="uk-UA"/>
        </w:rPr>
        <w:t>Под ред. акад. М. Р. Палева. – М., 2000. – 728 с.</w:t>
      </w:r>
    </w:p>
    <w:p w:rsidR="00DF61A7" w:rsidRPr="0037582F" w:rsidRDefault="00DF61A7" w:rsidP="00B04DC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7582F">
        <w:rPr>
          <w:iCs/>
          <w:sz w:val="28"/>
          <w:szCs w:val="28"/>
        </w:rPr>
        <w:t xml:space="preserve">Бражникова Н. А. </w:t>
      </w:r>
      <w:r w:rsidRPr="0037582F">
        <w:rPr>
          <w:sz w:val="28"/>
          <w:szCs w:val="28"/>
        </w:rPr>
        <w:t>Диагностическое и патогенетическое значение исслед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ваний системы вторичных посредников при бронхиальной астме / Н. А. Бражникова : Автореф. дис. на соискание ученой степени канд. мед. наук. – Москва, 1986. – 22 с.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Власова И. С. Современные методы лучевой диагностики остеопороза / И. С. Власова // Вестник рентгенологии и р</w:t>
      </w:r>
      <w:r w:rsidRPr="0037582F">
        <w:rPr>
          <w:rFonts w:ascii="Times New Roman" w:hAnsi="Times New Roman"/>
          <w:sz w:val="28"/>
          <w:szCs w:val="28"/>
        </w:rPr>
        <w:t>а</w:t>
      </w:r>
      <w:r w:rsidRPr="0037582F">
        <w:rPr>
          <w:rFonts w:ascii="Times New Roman" w:hAnsi="Times New Roman"/>
          <w:sz w:val="28"/>
          <w:szCs w:val="28"/>
        </w:rPr>
        <w:t>диологии. – 2002. – № 1. – С. 37–42.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rStyle w:val="afe"/>
          <w:i w:val="0"/>
          <w:sz w:val="28"/>
          <w:szCs w:val="28"/>
        </w:rPr>
        <w:lastRenderedPageBreak/>
        <w:t>Волосовець</w:t>
      </w:r>
      <w:r w:rsidRPr="0037582F">
        <w:rPr>
          <w:sz w:val="28"/>
          <w:szCs w:val="28"/>
        </w:rPr>
        <w:t xml:space="preserve"> О. П. Гіперреактивність бронхів у дітей: етіологія, патогенез, клініка, діагностика, лікування (огляд літератури) / </w:t>
      </w:r>
      <w:r w:rsidRPr="0037582F">
        <w:rPr>
          <w:rStyle w:val="afe"/>
          <w:i w:val="0"/>
          <w:sz w:val="28"/>
          <w:szCs w:val="28"/>
        </w:rPr>
        <w:t>О. П. Волосовець, В. Є. Х</w:t>
      </w:r>
      <w:r w:rsidRPr="0037582F">
        <w:rPr>
          <w:rStyle w:val="afe"/>
          <w:i w:val="0"/>
          <w:sz w:val="28"/>
          <w:szCs w:val="28"/>
        </w:rPr>
        <w:t>о</w:t>
      </w:r>
      <w:r w:rsidRPr="0037582F">
        <w:rPr>
          <w:rStyle w:val="afe"/>
          <w:i w:val="0"/>
          <w:sz w:val="28"/>
          <w:szCs w:val="28"/>
        </w:rPr>
        <w:t xml:space="preserve">менко // </w:t>
      </w:r>
      <w:r w:rsidRPr="0037582F">
        <w:rPr>
          <w:sz w:val="28"/>
          <w:szCs w:val="28"/>
        </w:rPr>
        <w:t>Здоровье ребенка. – 2007. – Т. 5, № 8. – С. 132</w:t>
      </w:r>
      <w:r w:rsidRPr="0037582F">
        <w:rPr>
          <w:sz w:val="28"/>
          <w:szCs w:val="28"/>
          <w:lang w:val="uk-UA"/>
        </w:rPr>
        <w:t>–</w:t>
      </w:r>
      <w:r w:rsidRPr="0037582F">
        <w:rPr>
          <w:sz w:val="28"/>
          <w:szCs w:val="28"/>
        </w:rPr>
        <w:t>135.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Восстановительное лечение детей с частыми, рецидивирующими заболев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ниями органов дыхания / М. В. Лобода, К. Д. Бабов, А. В. Зубаре</w:t>
      </w:r>
      <w:r w:rsidRPr="0037582F">
        <w:rPr>
          <w:sz w:val="28"/>
          <w:szCs w:val="28"/>
        </w:rPr>
        <w:t>н</w:t>
      </w:r>
      <w:r w:rsidRPr="0037582F">
        <w:rPr>
          <w:sz w:val="28"/>
          <w:szCs w:val="28"/>
        </w:rPr>
        <w:t xml:space="preserve">ко </w:t>
      </w:r>
      <w:r w:rsidRPr="0037582F">
        <w:rPr>
          <w:sz w:val="28"/>
          <w:szCs w:val="28"/>
        </w:rPr>
        <w:sym w:font="Symbol" w:char="F05B"/>
      </w:r>
      <w:r w:rsidRPr="0037582F">
        <w:rPr>
          <w:sz w:val="28"/>
          <w:szCs w:val="28"/>
        </w:rPr>
        <w:t>и др.</w:t>
      </w:r>
      <w:r w:rsidRPr="0037582F">
        <w:rPr>
          <w:sz w:val="28"/>
          <w:szCs w:val="28"/>
        </w:rPr>
        <w:sym w:font="Symbol" w:char="F05D"/>
      </w:r>
      <w:r w:rsidRPr="0037582F">
        <w:rPr>
          <w:sz w:val="28"/>
          <w:szCs w:val="28"/>
        </w:rPr>
        <w:t>. – Одесса : ТЭС, 2002. – 129 с.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Гаджиев К. З. Остеопороз и бронхиальная астма / К. З. Гаджиев, И. А. Баpанова // Атмосфера. Пульмонология и аллергология. – 2002. – № 4. – С. 10–13.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Гельцер Б. И. Анализ показателей плотности костной ткани у больных бронхиальной астмой / Гельцер Б. И., Е. А. Кочеткова  // Терапевт</w:t>
      </w:r>
      <w:r>
        <w:rPr>
          <w:rFonts w:ascii="Times New Roman" w:hAnsi="Times New Roman"/>
          <w:sz w:val="28"/>
          <w:szCs w:val="28"/>
        </w:rPr>
        <w:t>ический</w:t>
      </w:r>
      <w:r w:rsidRPr="0037582F">
        <w:rPr>
          <w:rFonts w:ascii="Times New Roman" w:hAnsi="Times New Roman"/>
          <w:sz w:val="28"/>
          <w:szCs w:val="28"/>
        </w:rPr>
        <w:t xml:space="preserve"> арх</w:t>
      </w:r>
      <w:r>
        <w:rPr>
          <w:rFonts w:ascii="Times New Roman" w:hAnsi="Times New Roman"/>
          <w:sz w:val="28"/>
          <w:szCs w:val="28"/>
        </w:rPr>
        <w:t>ив</w:t>
      </w:r>
      <w:r w:rsidRPr="0037582F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82F">
        <w:rPr>
          <w:rFonts w:ascii="Times New Roman" w:hAnsi="Times New Roman"/>
          <w:sz w:val="28"/>
          <w:szCs w:val="28"/>
        </w:rPr>
        <w:t>2002.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82F">
        <w:rPr>
          <w:rFonts w:ascii="Times New Roman" w:hAnsi="Times New Roman"/>
          <w:sz w:val="28"/>
          <w:szCs w:val="28"/>
        </w:rPr>
        <w:t>№ 1.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82F">
        <w:rPr>
          <w:rFonts w:ascii="Times New Roman" w:hAnsi="Times New Roman"/>
          <w:sz w:val="28"/>
          <w:szCs w:val="28"/>
        </w:rPr>
        <w:t>С. 64–67.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Геппе</w:t>
      </w:r>
      <w:r w:rsidRPr="0037582F">
        <w:rPr>
          <w:sz w:val="28"/>
          <w:szCs w:val="28"/>
          <w:lang w:val="uk-UA"/>
        </w:rPr>
        <w:t xml:space="preserve"> Н. А. Новые международные рекомендации по бронхиальной астме у детей</w:t>
      </w:r>
      <w:r w:rsidRPr="0037582F">
        <w:rPr>
          <w:sz w:val="28"/>
          <w:szCs w:val="28"/>
        </w:rPr>
        <w:t xml:space="preserve"> / </w:t>
      </w:r>
      <w:r w:rsidRPr="0037582F">
        <w:rPr>
          <w:sz w:val="28"/>
          <w:szCs w:val="28"/>
          <w:lang w:val="en-US"/>
        </w:rPr>
        <w:t>PRACTALL</w:t>
      </w:r>
      <w:r w:rsidRPr="0037582F">
        <w:rPr>
          <w:sz w:val="28"/>
          <w:szCs w:val="28"/>
        </w:rPr>
        <w:t xml:space="preserve"> / </w:t>
      </w:r>
      <w:r w:rsidRPr="0037582F">
        <w:rPr>
          <w:sz w:val="28"/>
          <w:szCs w:val="28"/>
          <w:lang w:val="uk-UA"/>
        </w:rPr>
        <w:t xml:space="preserve">Н. А. </w:t>
      </w:r>
      <w:r w:rsidRPr="0037582F">
        <w:rPr>
          <w:sz w:val="28"/>
          <w:szCs w:val="28"/>
        </w:rPr>
        <w:t>Геппе,</w:t>
      </w:r>
      <w:r w:rsidRPr="0037582F">
        <w:rPr>
          <w:sz w:val="28"/>
          <w:szCs w:val="28"/>
          <w:lang w:val="uk-UA"/>
        </w:rPr>
        <w:t xml:space="preserve"> В. А. Ревяк</w:t>
      </w:r>
      <w:r>
        <w:rPr>
          <w:sz w:val="28"/>
          <w:szCs w:val="28"/>
          <w:lang w:val="uk-UA"/>
        </w:rPr>
        <w:t>и</w:t>
      </w:r>
      <w:r w:rsidRPr="0037582F">
        <w:rPr>
          <w:sz w:val="28"/>
          <w:szCs w:val="28"/>
          <w:lang w:val="uk-UA"/>
        </w:rPr>
        <w:t>на // Атмосфера. Пульмонология и алергология. – 2008. – № 1. – С. 60–68.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Герцен Г. И. Реабилитация детей с поражениями опорно-двигательного а</w:t>
      </w:r>
      <w:r w:rsidRPr="0037582F">
        <w:rPr>
          <w:sz w:val="28"/>
          <w:szCs w:val="28"/>
        </w:rPr>
        <w:t>п</w:t>
      </w:r>
      <w:r w:rsidRPr="0037582F">
        <w:rPr>
          <w:sz w:val="28"/>
          <w:szCs w:val="28"/>
        </w:rPr>
        <w:t>парата в санаторно-курортных условиях / Г. И. Герцен, А. А. Ловейко. – М. : Медицина, 1991. – 272 с.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Зоткин Е. Г. Роль кальция и витамина Д в глобальной профилактике осте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пороза и остеопоротических переломов / Е. Г. Зоткин, В. И. Мазуров // Ру</w:t>
      </w:r>
      <w:r w:rsidRPr="0037582F">
        <w:rPr>
          <w:sz w:val="28"/>
          <w:szCs w:val="28"/>
        </w:rPr>
        <w:t>с</w:t>
      </w:r>
      <w:r w:rsidRPr="0037582F">
        <w:rPr>
          <w:sz w:val="28"/>
          <w:szCs w:val="28"/>
        </w:rPr>
        <w:t>ский медици</w:t>
      </w:r>
      <w:r w:rsidRPr="0037582F">
        <w:rPr>
          <w:sz w:val="28"/>
          <w:szCs w:val="28"/>
        </w:rPr>
        <w:t>н</w:t>
      </w:r>
      <w:r w:rsidRPr="0037582F">
        <w:rPr>
          <w:sz w:val="28"/>
          <w:szCs w:val="28"/>
        </w:rPr>
        <w:t>ский журнал. – 2004. – № 7. – С. 476–478.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 xml:space="preserve">Микроэлементозы человека: диагностика / Н. А. Гресь, И. В. Тарасюк, И. М. Тяпкина </w:t>
      </w:r>
      <w:r w:rsidRPr="0037582F">
        <w:rPr>
          <w:sz w:val="28"/>
          <w:szCs w:val="28"/>
        </w:rPr>
        <w:sym w:font="Symbol" w:char="F05B"/>
      </w:r>
      <w:r w:rsidRPr="0037582F">
        <w:rPr>
          <w:sz w:val="28"/>
          <w:szCs w:val="28"/>
        </w:rPr>
        <w:t>и др.</w:t>
      </w:r>
      <w:r w:rsidRPr="0037582F">
        <w:rPr>
          <w:sz w:val="28"/>
          <w:szCs w:val="28"/>
        </w:rPr>
        <w:sym w:font="Symbol" w:char="F05D"/>
      </w:r>
      <w:r w:rsidRPr="0037582F">
        <w:rPr>
          <w:sz w:val="28"/>
          <w:szCs w:val="28"/>
        </w:rPr>
        <w:t xml:space="preserve"> // Медицина. – 2006. – № 4. – С. 21–25.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Грищенко О. В. Профилактика остеопенічного синдрому у вагітних / О. В. Грищенко, Г. В. Сто</w:t>
      </w:r>
      <w:r w:rsidRPr="0037582F">
        <w:rPr>
          <w:sz w:val="28"/>
          <w:szCs w:val="28"/>
        </w:rPr>
        <w:t>р</w:t>
      </w:r>
      <w:r w:rsidRPr="0037582F">
        <w:rPr>
          <w:sz w:val="28"/>
          <w:szCs w:val="28"/>
        </w:rPr>
        <w:t>кач // Здоровье Украины. – 2005. – № 20 (129) – С. 68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>Диагностика остеопении и остеопороза при заболеваниях эндокринной си</w:t>
      </w:r>
      <w:r w:rsidRPr="0037582F">
        <w:rPr>
          <w:sz w:val="28"/>
          <w:szCs w:val="28"/>
        </w:rPr>
        <w:t>с</w:t>
      </w:r>
      <w:r w:rsidRPr="0037582F">
        <w:rPr>
          <w:sz w:val="28"/>
          <w:szCs w:val="28"/>
        </w:rPr>
        <w:t xml:space="preserve">темы  / А. П. Шепелькевич, В. И. Масло, С. А. Дубень </w:t>
      </w:r>
      <w:r w:rsidRPr="0037582F">
        <w:rPr>
          <w:sz w:val="28"/>
          <w:szCs w:val="28"/>
        </w:rPr>
        <w:sym w:font="Symbol" w:char="F05B"/>
      </w:r>
      <w:r w:rsidRPr="0037582F">
        <w:rPr>
          <w:sz w:val="28"/>
          <w:szCs w:val="28"/>
        </w:rPr>
        <w:t>и др.</w:t>
      </w:r>
      <w:r w:rsidRPr="0037582F">
        <w:rPr>
          <w:sz w:val="28"/>
          <w:szCs w:val="28"/>
        </w:rPr>
        <w:sym w:font="Symbol" w:char="F05D"/>
      </w:r>
      <w:r w:rsidRPr="0037582F">
        <w:rPr>
          <w:sz w:val="28"/>
          <w:szCs w:val="28"/>
        </w:rPr>
        <w:t xml:space="preserve"> // Здравоохр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нение. – 2007. – № 2. – С. 56–59.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37582F">
        <w:rPr>
          <w:color w:val="auto"/>
          <w:sz w:val="28"/>
          <w:szCs w:val="28"/>
        </w:rPr>
        <w:lastRenderedPageBreak/>
        <w:t>Динамическая электронейростимулирующая терапия. Эволюция продолж</w:t>
      </w:r>
      <w:r w:rsidRPr="0037582F">
        <w:rPr>
          <w:color w:val="auto"/>
          <w:sz w:val="28"/>
          <w:szCs w:val="28"/>
        </w:rPr>
        <w:t>а</w:t>
      </w:r>
      <w:r w:rsidRPr="0037582F">
        <w:rPr>
          <w:color w:val="auto"/>
          <w:sz w:val="28"/>
          <w:szCs w:val="28"/>
        </w:rPr>
        <w:t>ется. / Матер. междунар. юбилейн. симпоз., посвящен. 6-летию корп</w:t>
      </w:r>
      <w:r w:rsidRPr="0037582F">
        <w:rPr>
          <w:color w:val="auto"/>
          <w:sz w:val="28"/>
          <w:szCs w:val="28"/>
        </w:rPr>
        <w:t>о</w:t>
      </w:r>
      <w:r w:rsidRPr="0037582F">
        <w:rPr>
          <w:color w:val="auto"/>
          <w:sz w:val="28"/>
          <w:szCs w:val="28"/>
        </w:rPr>
        <w:t>рации «ДЭНАС МС» / Под ред. В.В. Малахова. – Екатеринбург, 2004. – 264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rStyle w:val="afe"/>
          <w:i w:val="0"/>
          <w:sz w:val="28"/>
          <w:szCs w:val="28"/>
        </w:rPr>
        <w:t>Динамическая электронейростимуляция при соматогенной и невроге</w:t>
      </w:r>
      <w:r w:rsidRPr="0037582F">
        <w:rPr>
          <w:rStyle w:val="afe"/>
          <w:i w:val="0"/>
          <w:sz w:val="28"/>
          <w:szCs w:val="28"/>
        </w:rPr>
        <w:t>н</w:t>
      </w:r>
      <w:r w:rsidRPr="0037582F">
        <w:rPr>
          <w:rStyle w:val="afe"/>
          <w:i w:val="0"/>
          <w:sz w:val="28"/>
          <w:szCs w:val="28"/>
        </w:rPr>
        <w:t xml:space="preserve">ной боли / Е. Е. Мейзеров, М. Л. Кукушкин, В. Н. Графова </w:t>
      </w:r>
      <w:r w:rsidRPr="0037582F">
        <w:rPr>
          <w:rStyle w:val="afe"/>
          <w:i w:val="0"/>
          <w:sz w:val="28"/>
          <w:szCs w:val="28"/>
        </w:rPr>
        <w:sym w:font="Symbol" w:char="F05B"/>
      </w:r>
      <w:r w:rsidRPr="0037582F">
        <w:rPr>
          <w:rStyle w:val="afe"/>
          <w:i w:val="0"/>
          <w:sz w:val="28"/>
          <w:szCs w:val="28"/>
        </w:rPr>
        <w:t>и др.</w:t>
      </w:r>
      <w:r w:rsidRPr="0037582F">
        <w:rPr>
          <w:rStyle w:val="afe"/>
          <w:i w:val="0"/>
          <w:sz w:val="28"/>
          <w:szCs w:val="28"/>
        </w:rPr>
        <w:sym w:font="Symbol" w:char="F05D"/>
      </w:r>
      <w:r w:rsidRPr="0037582F">
        <w:rPr>
          <w:rStyle w:val="afe"/>
          <w:i w:val="0"/>
          <w:sz w:val="28"/>
          <w:szCs w:val="28"/>
        </w:rPr>
        <w:t xml:space="preserve"> // Боль. – 2004. </w:t>
      </w:r>
      <w:r w:rsidRPr="0037582F">
        <w:rPr>
          <w:sz w:val="28"/>
          <w:szCs w:val="28"/>
        </w:rPr>
        <w:t>–</w:t>
      </w:r>
      <w:r w:rsidRPr="0037582F">
        <w:rPr>
          <w:rStyle w:val="afe"/>
          <w:i w:val="0"/>
          <w:sz w:val="28"/>
          <w:szCs w:val="28"/>
        </w:rPr>
        <w:t xml:space="preserve"> № 1(2). – С. 30</w:t>
      </w:r>
      <w:r w:rsidRPr="0037582F">
        <w:rPr>
          <w:sz w:val="28"/>
          <w:szCs w:val="28"/>
        </w:rPr>
        <w:t>–</w:t>
      </w:r>
      <w:r w:rsidRPr="0037582F">
        <w:rPr>
          <w:rStyle w:val="afe"/>
          <w:i w:val="0"/>
          <w:sz w:val="28"/>
          <w:szCs w:val="28"/>
        </w:rPr>
        <w:t>33.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Длин В. В. Стероидный остеопороз у детей с гломерулонефритом: принц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</w:rPr>
        <w:t>пы лечения и профилактики / В. В. Длин // Педиатрическая фармакология. – 2003. - Т. 1,  № 3. – С. 31–34.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Древаль А. В., Препараты витамина Д и кальция в профилактике и лечении остеопороза : методические рекомендации / А. В. Древаль, Л. А. Марченк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 xml:space="preserve">ва. – М., 2003. – 48 с.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Евтушенко С.К. Остеопороз и нервная система // Здоровье женщины. – 1999. – № 3. – С. 37 – 41. </w:t>
      </w:r>
    </w:p>
    <w:p w:rsidR="00DF61A7" w:rsidRPr="00971590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971590">
        <w:rPr>
          <w:color w:val="auto"/>
          <w:sz w:val="28"/>
          <w:szCs w:val="28"/>
        </w:rPr>
        <w:t>Евтуш</w:t>
      </w:r>
      <w:r>
        <w:rPr>
          <w:color w:val="auto"/>
          <w:sz w:val="28"/>
          <w:szCs w:val="28"/>
        </w:rPr>
        <w:t xml:space="preserve">енко С. К., </w:t>
      </w:r>
      <w:r w:rsidRPr="00971590">
        <w:rPr>
          <w:color w:val="auto"/>
          <w:sz w:val="28"/>
          <w:szCs w:val="28"/>
        </w:rPr>
        <w:t>Диагностика и терапия неврологических проявле</w:t>
      </w:r>
      <w:r>
        <w:rPr>
          <w:color w:val="auto"/>
          <w:sz w:val="28"/>
          <w:szCs w:val="28"/>
          <w:lang w:val="uk-UA"/>
        </w:rPr>
        <w:t>н</w:t>
      </w:r>
      <w:r w:rsidRPr="00971590">
        <w:rPr>
          <w:color w:val="auto"/>
          <w:sz w:val="28"/>
          <w:szCs w:val="28"/>
        </w:rPr>
        <w:t>ий остеопороза у взрослых и детей</w:t>
      </w:r>
      <w:r>
        <w:rPr>
          <w:color w:val="auto"/>
          <w:sz w:val="28"/>
          <w:szCs w:val="28"/>
          <w:lang w:val="uk-UA"/>
        </w:rPr>
        <w:t xml:space="preserve"> / </w:t>
      </w:r>
      <w:r>
        <w:rPr>
          <w:color w:val="auto"/>
          <w:sz w:val="28"/>
          <w:szCs w:val="28"/>
        </w:rPr>
        <w:t>С. К. Евтушенко, И. С.</w:t>
      </w:r>
      <w:r w:rsidRPr="0097159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Луцкий </w:t>
      </w:r>
      <w:r>
        <w:rPr>
          <w:color w:val="auto"/>
          <w:sz w:val="28"/>
          <w:szCs w:val="28"/>
          <w:lang w:val="uk-UA"/>
        </w:rPr>
        <w:sym w:font="Symbol" w:char="F05B"/>
      </w:r>
      <w:r>
        <w:rPr>
          <w:color w:val="auto"/>
          <w:sz w:val="28"/>
          <w:szCs w:val="28"/>
          <w:lang w:val="uk-UA"/>
        </w:rPr>
        <w:t>Електронний ресурс</w:t>
      </w:r>
      <w:r>
        <w:rPr>
          <w:color w:val="auto"/>
          <w:sz w:val="28"/>
          <w:szCs w:val="28"/>
          <w:lang w:val="uk-UA"/>
        </w:rPr>
        <w:sym w:font="Symbol" w:char="F05D"/>
      </w:r>
      <w:r>
        <w:rPr>
          <w:color w:val="auto"/>
          <w:sz w:val="28"/>
          <w:szCs w:val="28"/>
          <w:lang w:val="uk-UA"/>
        </w:rPr>
        <w:t xml:space="preserve">. – Режим доступу: </w:t>
      </w:r>
      <w:hyperlink r:id="rId8" w:history="1">
        <w:r w:rsidRPr="00971590">
          <w:rPr>
            <w:rStyle w:val="a5"/>
            <w:color w:val="auto"/>
            <w:sz w:val="28"/>
            <w:szCs w:val="28"/>
            <w:lang w:val="uk-UA"/>
          </w:rPr>
          <w:t>http://medbookaide.ru/books/</w:t>
        </w:r>
      </w:hyperlink>
      <w:r>
        <w:rPr>
          <w:color w:val="auto"/>
          <w:sz w:val="28"/>
          <w:szCs w:val="28"/>
          <w:lang w:val="uk-UA"/>
        </w:rPr>
        <w:t xml:space="preserve"> </w:t>
      </w:r>
      <w:r w:rsidRPr="00971590">
        <w:rPr>
          <w:color w:val="auto"/>
          <w:sz w:val="28"/>
          <w:szCs w:val="28"/>
          <w:lang w:val="uk-UA"/>
        </w:rPr>
        <w:t>fold1002/book1206/p3.php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37582F">
        <w:rPr>
          <w:color w:val="auto"/>
          <w:sz w:val="28"/>
          <w:szCs w:val="28"/>
        </w:rPr>
        <w:t xml:space="preserve">Ермакова И. П. Сывороточные биохимические маркеры в диагностике </w:t>
      </w:r>
      <w:r w:rsidRPr="0037582F">
        <w:rPr>
          <w:rStyle w:val="spelle"/>
          <w:color w:val="auto"/>
          <w:sz w:val="28"/>
          <w:szCs w:val="28"/>
        </w:rPr>
        <w:t>о</w:t>
      </w:r>
      <w:r w:rsidRPr="0037582F">
        <w:rPr>
          <w:rStyle w:val="spelle"/>
          <w:color w:val="auto"/>
          <w:sz w:val="28"/>
          <w:szCs w:val="28"/>
        </w:rPr>
        <w:t>с</w:t>
      </w:r>
      <w:r w:rsidRPr="0037582F">
        <w:rPr>
          <w:rStyle w:val="spelle"/>
          <w:color w:val="auto"/>
          <w:sz w:val="28"/>
          <w:szCs w:val="28"/>
        </w:rPr>
        <w:t>теопороза / И. П. Ермакова, И. А. Пронченко</w:t>
      </w:r>
      <w:r w:rsidRPr="0037582F">
        <w:rPr>
          <w:color w:val="auto"/>
          <w:sz w:val="28"/>
          <w:szCs w:val="28"/>
        </w:rPr>
        <w:t xml:space="preserve"> // </w:t>
      </w:r>
      <w:r w:rsidRPr="0037582F">
        <w:rPr>
          <w:rStyle w:val="spelle"/>
          <w:color w:val="auto"/>
          <w:sz w:val="28"/>
          <w:szCs w:val="28"/>
        </w:rPr>
        <w:t>Остеопороз</w:t>
      </w:r>
      <w:r w:rsidRPr="0037582F">
        <w:rPr>
          <w:color w:val="auto"/>
          <w:sz w:val="28"/>
          <w:szCs w:val="28"/>
        </w:rPr>
        <w:t xml:space="preserve"> и </w:t>
      </w:r>
      <w:r w:rsidRPr="0037582F">
        <w:rPr>
          <w:rStyle w:val="spelle"/>
          <w:color w:val="auto"/>
          <w:sz w:val="28"/>
          <w:szCs w:val="28"/>
        </w:rPr>
        <w:t>остеопатии</w:t>
      </w:r>
      <w:r w:rsidRPr="0037582F">
        <w:rPr>
          <w:color w:val="auto"/>
          <w:sz w:val="28"/>
          <w:szCs w:val="28"/>
        </w:rPr>
        <w:t xml:space="preserve">. – 1998.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№ 1.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С. 24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26.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lastRenderedPageBreak/>
        <w:t>Жерносек В. Ф. Аллергические заболевания у детей: руководство для вр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чей / В. Ф. Жерносек, Т. П. Дюбкова. – Мн. : Новое знание, 2003. – 335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Жерносек В.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Ф. Остеопенический синдром и аллергические заболевания у детей и подростков</w:t>
      </w:r>
      <w:r w:rsidRPr="0037582F">
        <w:rPr>
          <w:sz w:val="28"/>
          <w:szCs w:val="28"/>
          <w:lang w:val="uk-UA"/>
        </w:rPr>
        <w:t xml:space="preserve"> / В. Ф. Жерносек</w:t>
      </w:r>
      <w:r w:rsidRPr="0037582F">
        <w:rPr>
          <w:sz w:val="28"/>
          <w:szCs w:val="28"/>
        </w:rPr>
        <w:t>, А.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С. Почкайло</w:t>
      </w:r>
      <w:r w:rsidRPr="0037582F">
        <w:rPr>
          <w:sz w:val="28"/>
          <w:szCs w:val="28"/>
          <w:lang w:val="uk-UA"/>
        </w:rPr>
        <w:t xml:space="preserve"> //</w:t>
      </w:r>
      <w:r w:rsidRPr="0037582F">
        <w:rPr>
          <w:sz w:val="28"/>
          <w:szCs w:val="28"/>
        </w:rPr>
        <w:t xml:space="preserve"> Медицинская пан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рама</w:t>
      </w:r>
      <w:r w:rsidRPr="0037582F">
        <w:rPr>
          <w:sz w:val="28"/>
          <w:szCs w:val="28"/>
          <w:lang w:val="uk-UA"/>
        </w:rPr>
        <w:t xml:space="preserve">. – 2007. </w:t>
      </w:r>
      <w:r w:rsidRPr="0037582F">
        <w:rPr>
          <w:sz w:val="28"/>
          <w:szCs w:val="28"/>
        </w:rPr>
        <w:t>– № 14 (82)</w:t>
      </w:r>
      <w:r w:rsidRPr="0037582F">
        <w:rPr>
          <w:sz w:val="28"/>
          <w:szCs w:val="28"/>
          <w:lang w:val="uk-UA"/>
        </w:rPr>
        <w:t xml:space="preserve">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 xml:space="preserve"> </w:t>
      </w:r>
      <w:r w:rsidRPr="0037582F">
        <w:rPr>
          <w:sz w:val="28"/>
          <w:szCs w:val="28"/>
          <w:lang w:val="uk-UA"/>
        </w:rPr>
        <w:t>С</w:t>
      </w:r>
      <w:r w:rsidRPr="0037582F">
        <w:rPr>
          <w:sz w:val="28"/>
          <w:szCs w:val="28"/>
        </w:rPr>
        <w:t>. 24–29.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Зосимов А. Н. Детская пульмонология / А. Н. Зосимов, В. К. Ходзи</w:t>
      </w:r>
      <w:r w:rsidRPr="0037582F">
        <w:rPr>
          <w:sz w:val="28"/>
          <w:szCs w:val="28"/>
        </w:rPr>
        <w:t>ц</w:t>
      </w:r>
      <w:r w:rsidRPr="0037582F">
        <w:rPr>
          <w:sz w:val="28"/>
          <w:szCs w:val="28"/>
        </w:rPr>
        <w:t>кая, С. А. Черкасов. – М. : Эксмо, 2008. – 736 с.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 w:rsidRPr="0037582F">
        <w:rPr>
          <w:sz w:val="28"/>
          <w:szCs w:val="28"/>
        </w:rPr>
        <w:t>Зосимов А. Н. Накопленная острая респираторная заболеваемость и её роль в возникновении и лечении рецидивирующего бронхита и бронхиальной астмы / А. Н. Зосимов, В. К. Ходзицкая, С. А. Черкасов //</w:t>
      </w:r>
      <w:r w:rsidRPr="0037582F">
        <w:rPr>
          <w:sz w:val="28"/>
          <w:szCs w:val="28"/>
          <w:lang w:val="uk-UA"/>
        </w:rPr>
        <w:t xml:space="preserve"> Проблеми медичної науки та освіти. – 2001. – № 4. – С. 41–43.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Изучение отдельных показателей гомеостаза кальция в контексте апо</w:t>
      </w:r>
      <w:r w:rsidRPr="0037582F">
        <w:rPr>
          <w:sz w:val="28"/>
          <w:szCs w:val="28"/>
        </w:rPr>
        <w:t>п</w:t>
      </w:r>
      <w:r w:rsidRPr="0037582F">
        <w:rPr>
          <w:sz w:val="28"/>
          <w:szCs w:val="28"/>
        </w:rPr>
        <w:t>тоза у детей в фазе ремиссии бронхиальной астмы на санаторном этапе реабил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</w:rPr>
        <w:t xml:space="preserve">тации / Н. Н. </w:t>
      </w:r>
      <w:r w:rsidRPr="0037582F">
        <w:rPr>
          <w:iCs/>
          <w:sz w:val="28"/>
          <w:szCs w:val="28"/>
        </w:rPr>
        <w:t xml:space="preserve">Каладзе, С. В. Тришина, О. В. Генералов </w:t>
      </w:r>
      <w:r w:rsidRPr="0037582F">
        <w:rPr>
          <w:iCs/>
          <w:sz w:val="28"/>
          <w:szCs w:val="28"/>
        </w:rPr>
        <w:sym w:font="Symbol" w:char="F05B"/>
      </w:r>
      <w:r w:rsidRPr="0037582F">
        <w:rPr>
          <w:iCs/>
          <w:sz w:val="28"/>
          <w:szCs w:val="28"/>
        </w:rPr>
        <w:t>и др.</w:t>
      </w:r>
      <w:r w:rsidRPr="0037582F">
        <w:rPr>
          <w:iCs/>
          <w:sz w:val="28"/>
          <w:szCs w:val="28"/>
        </w:rPr>
        <w:sym w:font="Symbol" w:char="F05D"/>
      </w:r>
      <w:r w:rsidRPr="0037582F">
        <w:rPr>
          <w:iCs/>
          <w:sz w:val="28"/>
          <w:szCs w:val="28"/>
        </w:rPr>
        <w:t xml:space="preserve">. // Курортные ведомости, </w:t>
      </w:r>
      <w:r w:rsidRPr="0037582F">
        <w:rPr>
          <w:sz w:val="28"/>
          <w:szCs w:val="28"/>
        </w:rPr>
        <w:t>тематический сборник «Курортология и курортное дело». – Р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жим до</w:t>
      </w:r>
      <w:r w:rsidRPr="0037582F">
        <w:rPr>
          <w:sz w:val="28"/>
          <w:szCs w:val="28"/>
        </w:rPr>
        <w:t>с</w:t>
      </w:r>
      <w:r w:rsidRPr="0037582F">
        <w:rPr>
          <w:sz w:val="28"/>
          <w:szCs w:val="28"/>
        </w:rPr>
        <w:t xml:space="preserve">тупа к журналу:  </w:t>
      </w:r>
      <w:hyperlink r:id="rId9" w:history="1">
        <w:r w:rsidRPr="0037582F">
          <w:rPr>
            <w:rStyle w:val="a5"/>
            <w:iCs/>
            <w:sz w:val="28"/>
            <w:szCs w:val="28"/>
          </w:rPr>
          <w:t>http://www.kved.ru</w:t>
        </w:r>
      </w:hyperlink>
      <w:r w:rsidRPr="0037582F">
        <w:rPr>
          <w:iCs/>
          <w:sz w:val="28"/>
          <w:szCs w:val="28"/>
        </w:rPr>
        <w:t>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rStyle w:val="afe"/>
          <w:i w:val="0"/>
          <w:sz w:val="28"/>
          <w:szCs w:val="28"/>
        </w:rPr>
        <w:t>Использование ДЭНС в детской травматологии и ортопедии / А. Г. Баинд</w:t>
      </w:r>
      <w:r w:rsidRPr="0037582F">
        <w:rPr>
          <w:rStyle w:val="afe"/>
          <w:i w:val="0"/>
          <w:sz w:val="28"/>
          <w:szCs w:val="28"/>
        </w:rPr>
        <w:t>у</w:t>
      </w:r>
      <w:r w:rsidRPr="0037582F">
        <w:rPr>
          <w:rStyle w:val="afe"/>
          <w:i w:val="0"/>
          <w:sz w:val="28"/>
          <w:szCs w:val="28"/>
        </w:rPr>
        <w:t xml:space="preserve">рашвили, А. В. Овечкина, М. Ф. Ковшова М.Ф. </w:t>
      </w:r>
      <w:r w:rsidRPr="0037582F">
        <w:rPr>
          <w:rStyle w:val="afe"/>
          <w:i w:val="0"/>
          <w:sz w:val="28"/>
          <w:szCs w:val="28"/>
        </w:rPr>
        <w:sym w:font="Symbol" w:char="F05B"/>
      </w:r>
      <w:r w:rsidRPr="0037582F">
        <w:rPr>
          <w:rStyle w:val="afe"/>
          <w:i w:val="0"/>
          <w:sz w:val="28"/>
          <w:szCs w:val="28"/>
        </w:rPr>
        <w:t>и др.</w:t>
      </w:r>
      <w:r w:rsidRPr="0037582F">
        <w:rPr>
          <w:rStyle w:val="afe"/>
          <w:i w:val="0"/>
          <w:sz w:val="28"/>
          <w:szCs w:val="28"/>
        </w:rPr>
        <w:sym w:font="Symbol" w:char="F05D"/>
      </w:r>
      <w:r w:rsidRPr="0037582F">
        <w:rPr>
          <w:rStyle w:val="afe"/>
          <w:i w:val="0"/>
          <w:sz w:val="28"/>
          <w:szCs w:val="28"/>
        </w:rPr>
        <w:t xml:space="preserve"> // Материалы межд</w:t>
      </w:r>
      <w:r w:rsidRPr="0037582F">
        <w:rPr>
          <w:rStyle w:val="afe"/>
          <w:i w:val="0"/>
          <w:sz w:val="28"/>
          <w:szCs w:val="28"/>
        </w:rPr>
        <w:t>у</w:t>
      </w:r>
      <w:r w:rsidRPr="0037582F">
        <w:rPr>
          <w:rStyle w:val="afe"/>
          <w:i w:val="0"/>
          <w:sz w:val="28"/>
          <w:szCs w:val="28"/>
        </w:rPr>
        <w:t xml:space="preserve">народного конгресса «Рефлексотерапия и мануальная терапия в </w:t>
      </w:r>
      <w:r w:rsidRPr="0037582F">
        <w:rPr>
          <w:rStyle w:val="afe"/>
          <w:i w:val="0"/>
          <w:sz w:val="28"/>
          <w:szCs w:val="28"/>
          <w:lang w:val="en-US"/>
        </w:rPr>
        <w:t>XXI</w:t>
      </w:r>
      <w:r w:rsidRPr="0037582F">
        <w:rPr>
          <w:rStyle w:val="afe"/>
          <w:i w:val="0"/>
          <w:sz w:val="28"/>
          <w:szCs w:val="28"/>
        </w:rPr>
        <w:t xml:space="preserve"> веке». </w:t>
      </w:r>
      <w:r w:rsidRPr="0037582F">
        <w:rPr>
          <w:sz w:val="28"/>
          <w:szCs w:val="28"/>
        </w:rPr>
        <w:t>–</w:t>
      </w:r>
      <w:r w:rsidRPr="0037582F">
        <w:rPr>
          <w:rStyle w:val="afe"/>
          <w:i w:val="0"/>
          <w:sz w:val="28"/>
          <w:szCs w:val="28"/>
        </w:rPr>
        <w:t xml:space="preserve"> Москва, 2006. – С. 23</w:t>
      </w:r>
      <w:r w:rsidRPr="0037582F">
        <w:rPr>
          <w:sz w:val="28"/>
          <w:szCs w:val="28"/>
        </w:rPr>
        <w:t>–</w:t>
      </w:r>
      <w:r w:rsidRPr="0037582F">
        <w:rPr>
          <w:rStyle w:val="afe"/>
          <w:i w:val="0"/>
          <w:sz w:val="28"/>
          <w:szCs w:val="28"/>
        </w:rPr>
        <w:t>26.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37582F">
        <w:rPr>
          <w:color w:val="auto"/>
          <w:sz w:val="28"/>
          <w:szCs w:val="28"/>
        </w:rPr>
        <w:t>Исследование влияния экстракорпоральной сорбции на содержание св</w:t>
      </w:r>
      <w:r w:rsidRPr="0037582F">
        <w:rPr>
          <w:color w:val="auto"/>
          <w:sz w:val="28"/>
          <w:szCs w:val="28"/>
        </w:rPr>
        <w:t>о</w:t>
      </w:r>
      <w:r w:rsidRPr="0037582F">
        <w:rPr>
          <w:color w:val="auto"/>
          <w:sz w:val="28"/>
          <w:szCs w:val="28"/>
        </w:rPr>
        <w:t>бодного внутриклеточного кальция в лейкоцитах при атопической бронх</w:t>
      </w:r>
      <w:r w:rsidRPr="0037582F">
        <w:rPr>
          <w:color w:val="auto"/>
          <w:sz w:val="28"/>
          <w:szCs w:val="28"/>
        </w:rPr>
        <w:t>и</w:t>
      </w:r>
      <w:r w:rsidRPr="0037582F">
        <w:rPr>
          <w:color w:val="auto"/>
          <w:sz w:val="28"/>
          <w:szCs w:val="28"/>
        </w:rPr>
        <w:t xml:space="preserve">альной астме /  </w:t>
      </w:r>
      <w:r w:rsidRPr="0037582F">
        <w:rPr>
          <w:iCs/>
          <w:color w:val="auto"/>
          <w:sz w:val="28"/>
          <w:szCs w:val="28"/>
        </w:rPr>
        <w:t xml:space="preserve">И. С. Эфендиева, С. А. Рудченко, Т. Кормаш </w:t>
      </w:r>
      <w:r w:rsidRPr="0037582F">
        <w:rPr>
          <w:iCs/>
          <w:color w:val="auto"/>
          <w:sz w:val="28"/>
          <w:szCs w:val="28"/>
        </w:rPr>
        <w:sym w:font="Symbol" w:char="F05B"/>
      </w:r>
      <w:r w:rsidRPr="0037582F">
        <w:rPr>
          <w:iCs/>
          <w:color w:val="auto"/>
          <w:sz w:val="28"/>
          <w:szCs w:val="28"/>
        </w:rPr>
        <w:t>и др.</w:t>
      </w:r>
      <w:r w:rsidRPr="0037582F">
        <w:rPr>
          <w:iCs/>
          <w:color w:val="auto"/>
          <w:sz w:val="28"/>
          <w:szCs w:val="28"/>
        </w:rPr>
        <w:sym w:font="Symbol" w:char="F05D"/>
      </w:r>
      <w:r w:rsidRPr="0037582F">
        <w:rPr>
          <w:iCs/>
          <w:color w:val="auto"/>
          <w:sz w:val="28"/>
          <w:szCs w:val="28"/>
        </w:rPr>
        <w:t xml:space="preserve"> </w:t>
      </w:r>
      <w:r w:rsidRPr="0037582F">
        <w:rPr>
          <w:color w:val="auto"/>
          <w:sz w:val="28"/>
          <w:szCs w:val="28"/>
        </w:rPr>
        <w:t>// Тер</w:t>
      </w:r>
      <w:r w:rsidRPr="0037582F">
        <w:rPr>
          <w:color w:val="auto"/>
          <w:sz w:val="28"/>
          <w:szCs w:val="28"/>
        </w:rPr>
        <w:t>а</w:t>
      </w:r>
      <w:r w:rsidRPr="0037582F">
        <w:rPr>
          <w:color w:val="auto"/>
          <w:sz w:val="28"/>
          <w:szCs w:val="28"/>
        </w:rPr>
        <w:t>пе</w:t>
      </w:r>
      <w:r w:rsidRPr="0037582F">
        <w:rPr>
          <w:color w:val="auto"/>
          <w:sz w:val="28"/>
          <w:szCs w:val="28"/>
        </w:rPr>
        <w:t>в</w:t>
      </w:r>
      <w:r w:rsidRPr="0037582F">
        <w:rPr>
          <w:color w:val="auto"/>
          <w:sz w:val="28"/>
          <w:szCs w:val="28"/>
        </w:rPr>
        <w:t>тический арх</w:t>
      </w:r>
      <w:r w:rsidRPr="0037582F">
        <w:rPr>
          <w:color w:val="auto"/>
          <w:sz w:val="28"/>
          <w:szCs w:val="28"/>
          <w:lang w:val="uk-UA"/>
        </w:rPr>
        <w:t>ив</w:t>
      </w:r>
      <w:r w:rsidRPr="0037582F">
        <w:rPr>
          <w:color w:val="auto"/>
          <w:sz w:val="28"/>
          <w:szCs w:val="28"/>
        </w:rPr>
        <w:t xml:space="preserve">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1998.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№ 12.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С. 58–60. 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iCs/>
          <w:color w:val="auto"/>
          <w:sz w:val="28"/>
          <w:szCs w:val="28"/>
        </w:rPr>
      </w:pPr>
      <w:r w:rsidRPr="0037582F">
        <w:rPr>
          <w:iCs/>
          <w:color w:val="auto"/>
          <w:sz w:val="28"/>
          <w:szCs w:val="28"/>
        </w:rPr>
        <w:lastRenderedPageBreak/>
        <w:t>Каладзе Н. Н. Влияние изменений в основных регулирующих системах о</w:t>
      </w:r>
      <w:r w:rsidRPr="0037582F">
        <w:rPr>
          <w:iCs/>
          <w:color w:val="auto"/>
          <w:sz w:val="28"/>
          <w:szCs w:val="28"/>
        </w:rPr>
        <w:t>р</w:t>
      </w:r>
      <w:r w:rsidRPr="0037582F">
        <w:rPr>
          <w:iCs/>
          <w:color w:val="auto"/>
          <w:sz w:val="28"/>
          <w:szCs w:val="28"/>
        </w:rPr>
        <w:t xml:space="preserve">ганизма на показатели функции внешнего дыхания у детей с бронхиальной астмой / Н. Н. Каладзе, Е. М. Соболева // Здоровье ребенка. </w:t>
      </w:r>
      <w:r w:rsidRPr="0037582F">
        <w:rPr>
          <w:sz w:val="28"/>
          <w:szCs w:val="28"/>
        </w:rPr>
        <w:t>–</w:t>
      </w:r>
      <w:r w:rsidRPr="0037582F">
        <w:rPr>
          <w:iCs/>
          <w:color w:val="auto"/>
          <w:sz w:val="28"/>
          <w:szCs w:val="28"/>
        </w:rPr>
        <w:t xml:space="preserve"> 2006. </w:t>
      </w:r>
      <w:r w:rsidRPr="0037582F">
        <w:rPr>
          <w:sz w:val="28"/>
          <w:szCs w:val="28"/>
        </w:rPr>
        <w:t>–</w:t>
      </w:r>
      <w:r w:rsidRPr="0037582F">
        <w:rPr>
          <w:iCs/>
          <w:color w:val="auto"/>
          <w:sz w:val="28"/>
          <w:szCs w:val="28"/>
        </w:rPr>
        <w:t xml:space="preserve"> № 1. </w:t>
      </w:r>
      <w:r w:rsidRPr="0037582F">
        <w:rPr>
          <w:sz w:val="28"/>
          <w:szCs w:val="28"/>
        </w:rPr>
        <w:t>–</w:t>
      </w:r>
      <w:r w:rsidRPr="0037582F">
        <w:rPr>
          <w:iCs/>
          <w:color w:val="auto"/>
          <w:sz w:val="28"/>
          <w:szCs w:val="28"/>
        </w:rPr>
        <w:t xml:space="preserve"> С. 33</w:t>
      </w:r>
      <w:r w:rsidRPr="0037582F">
        <w:rPr>
          <w:sz w:val="28"/>
          <w:szCs w:val="28"/>
        </w:rPr>
        <w:t>–</w:t>
      </w:r>
      <w:r w:rsidRPr="0037582F">
        <w:rPr>
          <w:iCs/>
          <w:color w:val="auto"/>
          <w:sz w:val="28"/>
          <w:szCs w:val="28"/>
        </w:rPr>
        <w:t>37.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Каладзе</w:t>
      </w:r>
      <w:r w:rsidRPr="0037582F">
        <w:rPr>
          <w:bCs/>
          <w:sz w:val="28"/>
          <w:szCs w:val="28"/>
        </w:rPr>
        <w:t xml:space="preserve"> </w:t>
      </w:r>
      <w:r w:rsidRPr="0037582F">
        <w:rPr>
          <w:sz w:val="28"/>
          <w:szCs w:val="28"/>
        </w:rPr>
        <w:t>Н.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 xml:space="preserve">Н. </w:t>
      </w:r>
      <w:r w:rsidRPr="0037582F">
        <w:rPr>
          <w:bCs/>
          <w:sz w:val="28"/>
          <w:szCs w:val="28"/>
        </w:rPr>
        <w:t>Кальций-зависимые механизмы репаративных процессов и их коррекция у детей в фазе ремиссии бронхиальной астмы</w:t>
      </w:r>
      <w:r w:rsidRPr="0037582F">
        <w:rPr>
          <w:sz w:val="28"/>
          <w:szCs w:val="28"/>
        </w:rPr>
        <w:t xml:space="preserve"> / Н.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Н. Каладзе, С.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В. Тришина // Вестн</w:t>
      </w:r>
      <w:r w:rsidRPr="0037582F">
        <w:rPr>
          <w:sz w:val="28"/>
          <w:szCs w:val="28"/>
          <w:lang w:val="uk-UA"/>
        </w:rPr>
        <w:t>ик</w:t>
      </w:r>
      <w:r w:rsidRPr="0037582F">
        <w:rPr>
          <w:sz w:val="28"/>
          <w:szCs w:val="28"/>
        </w:rPr>
        <w:t xml:space="preserve"> физиотерапии и курортологии. – 2007. </w:t>
      </w:r>
      <w:r w:rsidRPr="0037582F">
        <w:rPr>
          <w:sz w:val="28"/>
          <w:szCs w:val="28"/>
          <w:lang w:val="uk-UA"/>
        </w:rPr>
        <w:t>– Т.</w:t>
      </w:r>
      <w:r w:rsidRPr="0037582F">
        <w:rPr>
          <w:sz w:val="28"/>
          <w:szCs w:val="28"/>
        </w:rPr>
        <w:t xml:space="preserve"> 13, </w:t>
      </w:r>
      <w:r w:rsidRPr="0037582F">
        <w:rPr>
          <w:sz w:val="28"/>
          <w:szCs w:val="28"/>
          <w:lang w:val="uk-UA"/>
        </w:rPr>
        <w:t>№</w:t>
      </w:r>
      <w:r w:rsidRPr="0037582F">
        <w:rPr>
          <w:sz w:val="28"/>
          <w:szCs w:val="28"/>
        </w:rPr>
        <w:t xml:space="preserve"> 1. – С. 4–10.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Cs/>
          <w:sz w:val="28"/>
          <w:szCs w:val="28"/>
        </w:rPr>
      </w:pPr>
      <w:r w:rsidRPr="0037582F">
        <w:rPr>
          <w:bCs/>
          <w:sz w:val="28"/>
          <w:szCs w:val="28"/>
        </w:rPr>
        <w:t>Каладзе Н. Н. Клинико-этологические особенности бронхиальной астмы у детей в различные периоды заболевания</w:t>
      </w:r>
      <w:r w:rsidRPr="0037582F">
        <w:rPr>
          <w:sz w:val="28"/>
          <w:szCs w:val="28"/>
        </w:rPr>
        <w:t xml:space="preserve"> / Н. Н. Каладзе, Л. И. Мурадосил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 xml:space="preserve">ва //  </w:t>
      </w:r>
      <w:r w:rsidRPr="0037582F">
        <w:rPr>
          <w:bCs/>
          <w:sz w:val="28"/>
          <w:szCs w:val="28"/>
        </w:rPr>
        <w:t>Вестник физиотерапии и</w:t>
      </w:r>
      <w:r w:rsidRPr="0037582F">
        <w:rPr>
          <w:sz w:val="28"/>
          <w:szCs w:val="28"/>
        </w:rPr>
        <w:t xml:space="preserve"> курортологии. – </w:t>
      </w:r>
      <w:r w:rsidRPr="0037582F">
        <w:rPr>
          <w:bCs/>
          <w:sz w:val="28"/>
          <w:szCs w:val="28"/>
        </w:rPr>
        <w:t xml:space="preserve">2007. </w:t>
      </w:r>
      <w:r w:rsidRPr="0037582F">
        <w:rPr>
          <w:sz w:val="28"/>
          <w:szCs w:val="28"/>
        </w:rPr>
        <w:t>–</w:t>
      </w:r>
      <w:r w:rsidRPr="0037582F">
        <w:rPr>
          <w:bCs/>
          <w:sz w:val="28"/>
          <w:szCs w:val="28"/>
        </w:rPr>
        <w:t xml:space="preserve"> № 2. </w:t>
      </w:r>
      <w:r w:rsidRPr="0037582F">
        <w:rPr>
          <w:sz w:val="28"/>
          <w:szCs w:val="28"/>
        </w:rPr>
        <w:t>–</w:t>
      </w:r>
      <w:r w:rsidRPr="0037582F">
        <w:rPr>
          <w:bCs/>
          <w:sz w:val="28"/>
          <w:szCs w:val="28"/>
        </w:rPr>
        <w:t xml:space="preserve"> С</w:t>
      </w:r>
      <w:r w:rsidRPr="0037582F">
        <w:rPr>
          <w:sz w:val="28"/>
          <w:szCs w:val="28"/>
        </w:rPr>
        <w:t>. 10–12.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bCs/>
          <w:sz w:val="28"/>
          <w:szCs w:val="28"/>
        </w:rPr>
        <w:t>Каладзе Н. Н. Некоторые аспекты повышения эффективности реабил</w:t>
      </w:r>
      <w:r w:rsidRPr="0037582F">
        <w:rPr>
          <w:bCs/>
          <w:sz w:val="28"/>
          <w:szCs w:val="28"/>
        </w:rPr>
        <w:t>и</w:t>
      </w:r>
      <w:r w:rsidRPr="0037582F">
        <w:rPr>
          <w:bCs/>
          <w:sz w:val="28"/>
          <w:szCs w:val="28"/>
        </w:rPr>
        <w:t>тации детей с бронхиальной астмой</w:t>
      </w:r>
      <w:r w:rsidRPr="0037582F">
        <w:rPr>
          <w:sz w:val="28"/>
          <w:szCs w:val="28"/>
        </w:rPr>
        <w:t xml:space="preserve"> / Н. Н. Каладзе, А. В. Юрьева // </w:t>
      </w:r>
      <w:r w:rsidRPr="0037582F">
        <w:rPr>
          <w:bCs/>
          <w:sz w:val="28"/>
          <w:szCs w:val="28"/>
        </w:rPr>
        <w:t>Вестник ф</w:t>
      </w:r>
      <w:r w:rsidRPr="0037582F">
        <w:rPr>
          <w:bCs/>
          <w:sz w:val="28"/>
          <w:szCs w:val="28"/>
        </w:rPr>
        <w:t>и</w:t>
      </w:r>
      <w:r w:rsidRPr="0037582F">
        <w:rPr>
          <w:bCs/>
          <w:sz w:val="28"/>
          <w:szCs w:val="28"/>
        </w:rPr>
        <w:t>зиотер</w:t>
      </w:r>
      <w:r w:rsidRPr="0037582F">
        <w:rPr>
          <w:bCs/>
          <w:sz w:val="28"/>
          <w:szCs w:val="28"/>
        </w:rPr>
        <w:t>а</w:t>
      </w:r>
      <w:r w:rsidRPr="0037582F">
        <w:rPr>
          <w:bCs/>
          <w:sz w:val="28"/>
          <w:szCs w:val="28"/>
        </w:rPr>
        <w:t>пии и</w:t>
      </w:r>
      <w:r w:rsidRPr="0037582F">
        <w:rPr>
          <w:sz w:val="28"/>
          <w:szCs w:val="28"/>
        </w:rPr>
        <w:t xml:space="preserve"> курортологии. – 2008. </w:t>
      </w:r>
      <w:r w:rsidRPr="0037582F">
        <w:rPr>
          <w:sz w:val="28"/>
          <w:szCs w:val="28"/>
          <w:lang w:val="uk-UA"/>
        </w:rPr>
        <w:t xml:space="preserve">– </w:t>
      </w:r>
      <w:r w:rsidRPr="0037582F">
        <w:rPr>
          <w:sz w:val="28"/>
          <w:szCs w:val="28"/>
        </w:rPr>
        <w:t xml:space="preserve">Т. 14, № 2. </w:t>
      </w:r>
      <w:r w:rsidRPr="0037582F">
        <w:rPr>
          <w:sz w:val="28"/>
          <w:szCs w:val="28"/>
          <w:lang w:val="uk-UA"/>
        </w:rPr>
        <w:t>–</w:t>
      </w:r>
      <w:r w:rsidRPr="0037582F">
        <w:rPr>
          <w:sz w:val="28"/>
          <w:szCs w:val="28"/>
        </w:rPr>
        <w:t xml:space="preserve"> </w:t>
      </w:r>
      <w:r w:rsidRPr="0037582F">
        <w:rPr>
          <w:bCs/>
          <w:sz w:val="28"/>
          <w:szCs w:val="28"/>
        </w:rPr>
        <w:t>С</w:t>
      </w:r>
      <w:r w:rsidRPr="0037582F">
        <w:rPr>
          <w:sz w:val="28"/>
          <w:szCs w:val="28"/>
        </w:rPr>
        <w:t>.16</w:t>
      </w:r>
      <w:r w:rsidRPr="0037582F">
        <w:rPr>
          <w:sz w:val="28"/>
          <w:szCs w:val="28"/>
          <w:lang w:val="uk-UA"/>
        </w:rPr>
        <w:t>–</w:t>
      </w:r>
      <w:r w:rsidRPr="0037582F">
        <w:rPr>
          <w:sz w:val="28"/>
          <w:szCs w:val="28"/>
        </w:rPr>
        <w:t>19.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bCs/>
          <w:iCs/>
          <w:sz w:val="28"/>
          <w:szCs w:val="28"/>
        </w:rPr>
        <w:t xml:space="preserve">Каладзе Н. Н. </w:t>
      </w:r>
      <w:r w:rsidRPr="0037582F">
        <w:rPr>
          <w:sz w:val="28"/>
          <w:szCs w:val="28"/>
        </w:rPr>
        <w:t>Показатели различных звеньев адаптации у детей, страда</w:t>
      </w:r>
      <w:r w:rsidRPr="0037582F">
        <w:rPr>
          <w:sz w:val="28"/>
          <w:szCs w:val="28"/>
        </w:rPr>
        <w:t>ю</w:t>
      </w:r>
      <w:r w:rsidRPr="0037582F">
        <w:rPr>
          <w:sz w:val="28"/>
          <w:szCs w:val="28"/>
        </w:rPr>
        <w:t>щих бронхиальной астмой</w:t>
      </w:r>
      <w:r w:rsidRPr="0037582F">
        <w:rPr>
          <w:bCs/>
          <w:iCs/>
          <w:sz w:val="28"/>
          <w:szCs w:val="28"/>
        </w:rPr>
        <w:t xml:space="preserve"> / Н. Н. Каладзе, Л. И. Мурадосилова</w:t>
      </w:r>
      <w:r w:rsidRPr="0037582F">
        <w:rPr>
          <w:sz w:val="28"/>
          <w:szCs w:val="28"/>
        </w:rPr>
        <w:t xml:space="preserve"> </w:t>
      </w:r>
      <w:r w:rsidRPr="0037582F">
        <w:rPr>
          <w:sz w:val="28"/>
          <w:szCs w:val="28"/>
          <w:lang w:val="uk-UA"/>
        </w:rPr>
        <w:t>//</w:t>
      </w:r>
      <w:r w:rsidRPr="0037582F">
        <w:rPr>
          <w:sz w:val="28"/>
          <w:szCs w:val="28"/>
        </w:rPr>
        <w:t xml:space="preserve"> Совр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менная п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диатрия. – 2008. – № 3. – С. 20–23.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Каладзе Н. Н. Состояние гормональной регуляции фосфорно-кальциевого обмена у детей с хроническим пиелонефритом / Н. Н. К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ладзе, Е. В. Титова // Современная педиатрия. - 2008. – № 1. – C. 76–79.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Каладзе</w:t>
      </w:r>
      <w:r w:rsidRPr="0037582F">
        <w:rPr>
          <w:bCs/>
          <w:sz w:val="28"/>
          <w:szCs w:val="28"/>
        </w:rPr>
        <w:t xml:space="preserve"> </w:t>
      </w:r>
      <w:r w:rsidRPr="0037582F">
        <w:rPr>
          <w:sz w:val="28"/>
          <w:szCs w:val="28"/>
        </w:rPr>
        <w:t>Н.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 xml:space="preserve">Н. </w:t>
      </w:r>
      <w:r w:rsidRPr="0037582F">
        <w:rPr>
          <w:bCs/>
          <w:sz w:val="28"/>
          <w:szCs w:val="28"/>
        </w:rPr>
        <w:t>Характеристика структурно-функциональных свойств кос</w:t>
      </w:r>
      <w:r w:rsidRPr="0037582F">
        <w:rPr>
          <w:bCs/>
          <w:sz w:val="28"/>
          <w:szCs w:val="28"/>
        </w:rPr>
        <w:t>т</w:t>
      </w:r>
      <w:r w:rsidRPr="0037582F">
        <w:rPr>
          <w:bCs/>
          <w:sz w:val="28"/>
          <w:szCs w:val="28"/>
        </w:rPr>
        <w:t>ной ткани у детей со сколиотической болезнью и их коррекция физическ</w:t>
      </w:r>
      <w:r w:rsidRPr="0037582F">
        <w:rPr>
          <w:bCs/>
          <w:sz w:val="28"/>
          <w:szCs w:val="28"/>
        </w:rPr>
        <w:t>и</w:t>
      </w:r>
      <w:r w:rsidRPr="0037582F">
        <w:rPr>
          <w:bCs/>
          <w:sz w:val="28"/>
          <w:szCs w:val="28"/>
        </w:rPr>
        <w:t>ми методами лечения</w:t>
      </w:r>
      <w:r w:rsidRPr="0037582F">
        <w:rPr>
          <w:sz w:val="28"/>
          <w:szCs w:val="28"/>
        </w:rPr>
        <w:t xml:space="preserve"> / Н.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Н. Каладзе, Е.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К. Хорошева // Вестн</w:t>
      </w:r>
      <w:r w:rsidRPr="0037582F">
        <w:rPr>
          <w:sz w:val="28"/>
          <w:szCs w:val="28"/>
          <w:lang w:val="uk-UA"/>
        </w:rPr>
        <w:t>ик</w:t>
      </w:r>
      <w:r w:rsidRPr="0037582F">
        <w:rPr>
          <w:sz w:val="28"/>
          <w:szCs w:val="28"/>
        </w:rPr>
        <w:t xml:space="preserve"> физиот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 xml:space="preserve">рапии и курортологии. – 2007. – </w:t>
      </w:r>
      <w:r w:rsidRPr="0037582F">
        <w:rPr>
          <w:sz w:val="28"/>
          <w:szCs w:val="28"/>
          <w:lang w:val="uk-UA"/>
        </w:rPr>
        <w:t xml:space="preserve">Т. </w:t>
      </w:r>
      <w:r w:rsidRPr="0037582F">
        <w:rPr>
          <w:sz w:val="28"/>
          <w:szCs w:val="28"/>
        </w:rPr>
        <w:t xml:space="preserve">13, </w:t>
      </w:r>
      <w:r w:rsidRPr="0037582F">
        <w:rPr>
          <w:sz w:val="28"/>
          <w:szCs w:val="28"/>
          <w:lang w:val="uk-UA"/>
        </w:rPr>
        <w:t>№</w:t>
      </w:r>
      <w:r w:rsidRPr="0037582F">
        <w:rPr>
          <w:sz w:val="28"/>
          <w:szCs w:val="28"/>
        </w:rPr>
        <w:t xml:space="preserve"> 4. – С. 117.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Калюжнова И. А. Остеопороз. Лучшие методы лечения / И. А. Калюжнова. – М. : Вектор, 2008. – 124 с.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lastRenderedPageBreak/>
        <w:t>Килина О. Ю. Возможности метода цифрового анализа компьютерных т</w:t>
      </w:r>
      <w:r w:rsidRPr="0037582F">
        <w:rPr>
          <w:rFonts w:ascii="Times New Roman" w:hAnsi="Times New Roman"/>
          <w:sz w:val="28"/>
          <w:szCs w:val="28"/>
        </w:rPr>
        <w:t>о</w:t>
      </w:r>
      <w:r w:rsidRPr="0037582F">
        <w:rPr>
          <w:rFonts w:ascii="Times New Roman" w:hAnsi="Times New Roman"/>
          <w:sz w:val="28"/>
          <w:szCs w:val="28"/>
        </w:rPr>
        <w:t>мограмм в диагностике остеопороза / О. Ю. Килина : Автореф. дис. на с</w:t>
      </w:r>
      <w:r w:rsidRPr="0037582F">
        <w:rPr>
          <w:rFonts w:ascii="Times New Roman" w:hAnsi="Times New Roman"/>
          <w:sz w:val="28"/>
          <w:szCs w:val="28"/>
        </w:rPr>
        <w:t>о</w:t>
      </w:r>
      <w:r w:rsidRPr="0037582F">
        <w:rPr>
          <w:rFonts w:ascii="Times New Roman" w:hAnsi="Times New Roman"/>
          <w:sz w:val="28"/>
          <w:szCs w:val="28"/>
        </w:rPr>
        <w:t>иск. учен. степени канд. мед. н</w:t>
      </w:r>
      <w:r w:rsidRPr="0037582F">
        <w:rPr>
          <w:rFonts w:ascii="Times New Roman" w:hAnsi="Times New Roman"/>
          <w:sz w:val="28"/>
          <w:szCs w:val="28"/>
        </w:rPr>
        <w:t>а</w:t>
      </w:r>
      <w:r w:rsidRPr="0037582F">
        <w:rPr>
          <w:rFonts w:ascii="Times New Roman" w:hAnsi="Times New Roman"/>
          <w:sz w:val="28"/>
          <w:szCs w:val="28"/>
        </w:rPr>
        <w:t>ук. – Томск, 2003. – 18 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 xml:space="preserve">Клинико-лабораторный мониторинг аминокислот и гормональный состав плазмы при остеопорозе / Э. В. Руденко, З. И. Куваева, В. С. Камышников </w:t>
      </w:r>
      <w:r w:rsidRPr="0037582F">
        <w:rPr>
          <w:sz w:val="28"/>
          <w:szCs w:val="28"/>
        </w:rPr>
        <w:sym w:font="Symbol" w:char="F05B"/>
      </w:r>
      <w:r w:rsidRPr="0037582F">
        <w:rPr>
          <w:sz w:val="28"/>
          <w:szCs w:val="28"/>
        </w:rPr>
        <w:t>и др.</w:t>
      </w:r>
      <w:r w:rsidRPr="0037582F">
        <w:rPr>
          <w:sz w:val="28"/>
          <w:szCs w:val="28"/>
        </w:rPr>
        <w:sym w:font="Symbol" w:char="F05D"/>
      </w:r>
      <w:r w:rsidRPr="0037582F">
        <w:rPr>
          <w:sz w:val="28"/>
          <w:szCs w:val="28"/>
        </w:rPr>
        <w:t xml:space="preserve"> // Медицинская панорама. – 2003. – № 6. – С. 74–75.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Клинико-морфологическая  характеристика воспаления дыхательных п</w:t>
      </w:r>
      <w:r w:rsidRPr="0037582F">
        <w:rPr>
          <w:sz w:val="28"/>
          <w:szCs w:val="28"/>
        </w:rPr>
        <w:t>у</w:t>
      </w:r>
      <w:r w:rsidRPr="0037582F">
        <w:rPr>
          <w:sz w:val="28"/>
          <w:szCs w:val="28"/>
        </w:rPr>
        <w:t xml:space="preserve">тей при бронхиальной астме и его биологические маркёры </w:t>
      </w:r>
      <w:r w:rsidRPr="0037582F">
        <w:rPr>
          <w:sz w:val="28"/>
          <w:szCs w:val="28"/>
          <w:lang w:val="uk-UA"/>
        </w:rPr>
        <w:t xml:space="preserve">/ А. А. </w:t>
      </w:r>
      <w:r w:rsidRPr="0037582F">
        <w:rPr>
          <w:sz w:val="28"/>
          <w:szCs w:val="28"/>
        </w:rPr>
        <w:t>Ляпунов, И.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И. Бал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болкин, И.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 xml:space="preserve">Е. Смирнов </w:t>
      </w:r>
      <w:r w:rsidRPr="0037582F">
        <w:rPr>
          <w:sz w:val="28"/>
          <w:szCs w:val="28"/>
        </w:rPr>
        <w:sym w:font="Symbol" w:char="F05B"/>
      </w:r>
      <w:r w:rsidRPr="0037582F">
        <w:rPr>
          <w:sz w:val="28"/>
          <w:szCs w:val="28"/>
        </w:rPr>
        <w:t>и др.</w:t>
      </w:r>
      <w:r w:rsidRPr="0037582F">
        <w:rPr>
          <w:sz w:val="28"/>
          <w:szCs w:val="28"/>
        </w:rPr>
        <w:sym w:font="Symbol" w:char="F05D"/>
      </w:r>
      <w:r w:rsidRPr="0037582F">
        <w:rPr>
          <w:sz w:val="28"/>
          <w:szCs w:val="28"/>
          <w:lang w:val="uk-UA"/>
        </w:rPr>
        <w:t xml:space="preserve"> //</w:t>
      </w:r>
      <w:r w:rsidRPr="0037582F">
        <w:rPr>
          <w:sz w:val="28"/>
          <w:szCs w:val="28"/>
        </w:rPr>
        <w:t xml:space="preserve"> Педиатрия</w:t>
      </w:r>
      <w:r w:rsidRPr="0037582F">
        <w:rPr>
          <w:sz w:val="28"/>
          <w:szCs w:val="28"/>
          <w:lang w:val="uk-UA"/>
        </w:rPr>
        <w:t>. –</w:t>
      </w:r>
      <w:r w:rsidRPr="0037582F">
        <w:rPr>
          <w:sz w:val="28"/>
          <w:szCs w:val="28"/>
        </w:rPr>
        <w:t xml:space="preserve"> 2003.</w:t>
      </w:r>
      <w:r w:rsidRPr="0037582F">
        <w:rPr>
          <w:sz w:val="28"/>
          <w:szCs w:val="28"/>
          <w:lang w:val="uk-UA"/>
        </w:rPr>
        <w:t xml:space="preserve"> –</w:t>
      </w:r>
      <w:r w:rsidRPr="0037582F">
        <w:rPr>
          <w:sz w:val="28"/>
          <w:szCs w:val="28"/>
        </w:rPr>
        <w:t xml:space="preserve"> № 6.</w:t>
      </w:r>
      <w:r w:rsidRPr="0037582F">
        <w:rPr>
          <w:sz w:val="28"/>
          <w:szCs w:val="28"/>
          <w:lang w:val="uk-UA"/>
        </w:rPr>
        <w:t xml:space="preserve"> – </w:t>
      </w:r>
      <w:r w:rsidRPr="0037582F">
        <w:rPr>
          <w:sz w:val="28"/>
          <w:szCs w:val="28"/>
        </w:rPr>
        <w:t>С.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8</w:t>
      </w:r>
      <w:r w:rsidRPr="0037582F">
        <w:rPr>
          <w:sz w:val="28"/>
          <w:szCs w:val="28"/>
          <w:lang w:val="uk-UA"/>
        </w:rPr>
        <w:t>–</w:t>
      </w:r>
      <w:r w:rsidRPr="0037582F">
        <w:rPr>
          <w:sz w:val="28"/>
          <w:szCs w:val="28"/>
        </w:rPr>
        <w:t>12.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Клинические рекомендации / Остеопороз. Диагностика, профилактика и л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чение / Под ред. Л. И. Беневоленской, О. М. Лесняк. – М. : ГЭОТАР–Медиа, 2005. – 176 с.</w:t>
      </w:r>
    </w:p>
    <w:p w:rsidR="00DF61A7" w:rsidRPr="0037582F" w:rsidRDefault="00DF61A7" w:rsidP="00B04DCF">
      <w:pPr>
        <w:pStyle w:val="2f6"/>
        <w:widowControl/>
        <w:numPr>
          <w:ilvl w:val="0"/>
          <w:numId w:val="15"/>
        </w:numPr>
        <w:tabs>
          <w:tab w:val="left" w:pos="0"/>
        </w:tabs>
        <w:autoSpaceDE w:val="0"/>
        <w:autoSpaceDN w:val="0"/>
        <w:spacing w:line="360" w:lineRule="auto"/>
        <w:jc w:val="both"/>
        <w:rPr>
          <w:sz w:val="28"/>
          <w:szCs w:val="28"/>
          <w:lang w:val="fi-FI"/>
        </w:rPr>
      </w:pPr>
      <w:r w:rsidRPr="0037582F">
        <w:rPr>
          <w:sz w:val="28"/>
          <w:szCs w:val="28"/>
        </w:rPr>
        <w:t>Колб В.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 xml:space="preserve">Г. Справочник по клинической биохимии </w:t>
      </w:r>
      <w:r w:rsidRPr="0037582F">
        <w:rPr>
          <w:sz w:val="28"/>
          <w:szCs w:val="28"/>
          <w:lang w:val="uk-UA"/>
        </w:rPr>
        <w:t xml:space="preserve">/ В. Г. Колб, В. С. </w:t>
      </w:r>
      <w:r w:rsidRPr="0037582F">
        <w:rPr>
          <w:sz w:val="28"/>
          <w:szCs w:val="28"/>
        </w:rPr>
        <w:t>К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мышников.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Минск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: Беларусь, 1982.–306 с.</w:t>
      </w:r>
    </w:p>
    <w:p w:rsidR="00DF61A7" w:rsidRPr="0037582F" w:rsidRDefault="00DF61A7" w:rsidP="00B04DCF">
      <w:pPr>
        <w:pStyle w:val="2f6"/>
        <w:widowControl/>
        <w:numPr>
          <w:ilvl w:val="0"/>
          <w:numId w:val="15"/>
        </w:numPr>
        <w:tabs>
          <w:tab w:val="left" w:pos="0"/>
        </w:tabs>
        <w:autoSpaceDE w:val="0"/>
        <w:autoSpaceDN w:val="0"/>
        <w:spacing w:line="360" w:lineRule="auto"/>
        <w:jc w:val="both"/>
        <w:rPr>
          <w:sz w:val="28"/>
          <w:szCs w:val="28"/>
          <w:lang w:val="fi-FI"/>
        </w:rPr>
      </w:pPr>
      <w:r w:rsidRPr="00BE1B70">
        <w:rPr>
          <w:sz w:val="28"/>
          <w:szCs w:val="28"/>
        </w:rPr>
        <w:t>Кораблева Н. Н.</w:t>
      </w:r>
      <w:r w:rsidRPr="0037582F">
        <w:rPr>
          <w:b/>
          <w:sz w:val="28"/>
          <w:szCs w:val="28"/>
        </w:rPr>
        <w:t xml:space="preserve"> </w:t>
      </w:r>
      <w:r w:rsidRPr="0037582F">
        <w:rPr>
          <w:sz w:val="28"/>
          <w:szCs w:val="28"/>
        </w:rPr>
        <w:t xml:space="preserve">Новые подходы к организации и лечению остеопороза в амбулаторной практике / Н. Н. Кораблева, Н. А. Зайцева, Т. С. Боженко // Главврач. </w:t>
      </w:r>
      <w:r w:rsidRPr="0037582F">
        <w:rPr>
          <w:sz w:val="28"/>
          <w:szCs w:val="28"/>
          <w:lang w:val="fi-FI"/>
        </w:rPr>
        <w:t xml:space="preserve">– </w:t>
      </w:r>
      <w:r w:rsidRPr="0037582F">
        <w:rPr>
          <w:sz w:val="28"/>
          <w:szCs w:val="28"/>
        </w:rPr>
        <w:t xml:space="preserve">2004 </w:t>
      </w:r>
      <w:r w:rsidRPr="0037582F">
        <w:rPr>
          <w:sz w:val="28"/>
          <w:szCs w:val="28"/>
          <w:lang w:val="fi-FI"/>
        </w:rPr>
        <w:t xml:space="preserve">– </w:t>
      </w:r>
      <w:r w:rsidRPr="0037582F">
        <w:rPr>
          <w:sz w:val="28"/>
          <w:szCs w:val="28"/>
        </w:rPr>
        <w:t xml:space="preserve">№ 12. </w:t>
      </w:r>
      <w:r w:rsidRPr="0037582F">
        <w:rPr>
          <w:sz w:val="28"/>
          <w:szCs w:val="28"/>
          <w:lang w:val="fi-FI"/>
        </w:rPr>
        <w:t xml:space="preserve">– </w:t>
      </w:r>
      <w:r w:rsidRPr="0037582F">
        <w:rPr>
          <w:sz w:val="28"/>
          <w:szCs w:val="28"/>
        </w:rPr>
        <w:t>С. 46</w:t>
      </w:r>
      <w:r w:rsidRPr="0037582F">
        <w:rPr>
          <w:sz w:val="28"/>
          <w:szCs w:val="28"/>
          <w:lang w:val="fi-FI"/>
        </w:rPr>
        <w:t>–52.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Коровина Н. А. Нарушения фосфорно-кальциевого обмена у детей. Пр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блемы и решения: руководство для врачей / Н. А. Коровина, И. Н. Захарова, А. В. Ч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буркин. – М., 2005. – 70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Коровина Н. А. Профилактика остеопении у детей и подростков с риском развития остеопороза / Н. А. Коровина, Т. Н. Творогова // Лечащий врач. – 2007. – № 7. – С. 27–30.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37582F">
        <w:rPr>
          <w:color w:val="auto"/>
          <w:sz w:val="28"/>
          <w:szCs w:val="28"/>
        </w:rPr>
        <w:t>Коровина Н. А. Современные подходы к профилактике и лечению наруш</w:t>
      </w:r>
      <w:r w:rsidRPr="0037582F">
        <w:rPr>
          <w:color w:val="auto"/>
          <w:sz w:val="28"/>
          <w:szCs w:val="28"/>
        </w:rPr>
        <w:t>е</w:t>
      </w:r>
      <w:r w:rsidRPr="0037582F">
        <w:rPr>
          <w:color w:val="auto"/>
          <w:sz w:val="28"/>
          <w:szCs w:val="28"/>
        </w:rPr>
        <w:t>ний фосфорно-кальциевого обмена у детей: Пособие для врачей / Н. А. К</w:t>
      </w:r>
      <w:r w:rsidRPr="0037582F">
        <w:rPr>
          <w:color w:val="auto"/>
          <w:sz w:val="28"/>
          <w:szCs w:val="28"/>
        </w:rPr>
        <w:t>о</w:t>
      </w:r>
      <w:r w:rsidRPr="0037582F">
        <w:rPr>
          <w:color w:val="auto"/>
          <w:sz w:val="28"/>
          <w:szCs w:val="28"/>
        </w:rPr>
        <w:t xml:space="preserve">ровина, И. Н. Захарова.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М., 2000. – 112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lastRenderedPageBreak/>
        <w:t>Коротаев Н. В. Этиология и патогенез снижения костной массы у же</w:t>
      </w:r>
      <w:r w:rsidRPr="0037582F">
        <w:rPr>
          <w:sz w:val="28"/>
          <w:szCs w:val="28"/>
        </w:rPr>
        <w:t>н</w:t>
      </w:r>
      <w:r w:rsidRPr="0037582F">
        <w:rPr>
          <w:sz w:val="28"/>
          <w:szCs w:val="28"/>
        </w:rPr>
        <w:t>щин молодого возраста / Н. В. Коротаев, О. Б. Ершова // Остеопороз и остеоп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тии. – 2006. – № 2. – С. 19–25.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Цитокиновый статус больных хроническими обструктивными болезнями легких и его связь с функциональным состоянием костной ткани / Е. А. К</w:t>
      </w:r>
      <w:r w:rsidRPr="0037582F">
        <w:rPr>
          <w:rFonts w:ascii="Times New Roman" w:hAnsi="Times New Roman"/>
          <w:sz w:val="28"/>
          <w:szCs w:val="28"/>
        </w:rPr>
        <w:t>о</w:t>
      </w:r>
      <w:r w:rsidRPr="0037582F">
        <w:rPr>
          <w:rFonts w:ascii="Times New Roman" w:hAnsi="Times New Roman"/>
          <w:sz w:val="28"/>
          <w:szCs w:val="28"/>
        </w:rPr>
        <w:t>четкова, М. В. Волкова, Т. Н. Суровенко, Б. И. Гельцер // Терапевтический архив. – 2004. – № 3. – С. 23–27.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Кравченко Л. Г. К применению физических факторов в раннем реабилит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ционном периоде заболеваний органов дыхания у детей / Л. Г. Кра</w:t>
      </w:r>
      <w:r w:rsidRPr="0037582F">
        <w:rPr>
          <w:sz w:val="28"/>
          <w:szCs w:val="28"/>
        </w:rPr>
        <w:t>в</w:t>
      </w:r>
      <w:r w:rsidRPr="0037582F">
        <w:rPr>
          <w:sz w:val="28"/>
          <w:szCs w:val="28"/>
        </w:rPr>
        <w:t>ченко // Вестник физиотерапии и курортологии. – 2001. – № 3. – С. 42–44.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>Крысь-Пугач А. П. Остеопенический синдром и остеопороз у детей и по</w:t>
      </w:r>
      <w:r w:rsidRPr="0037582F">
        <w:rPr>
          <w:sz w:val="28"/>
          <w:szCs w:val="28"/>
        </w:rPr>
        <w:t>д</w:t>
      </w:r>
      <w:r w:rsidRPr="0037582F">
        <w:rPr>
          <w:sz w:val="28"/>
          <w:szCs w:val="28"/>
        </w:rPr>
        <w:t>ростков / А. П. Крысь-Пугач,  Т. А. Кинчая-Полищук // Ортопедия, травм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тология и протезирование. – 2000. – № 2. – С. 35–38.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37582F">
        <w:rPr>
          <w:color w:val="auto"/>
          <w:sz w:val="28"/>
          <w:szCs w:val="28"/>
        </w:rPr>
        <w:t xml:space="preserve">Кузьмина Н. Н. Современный взгляд на системную </w:t>
      </w:r>
      <w:r w:rsidRPr="0037582F">
        <w:rPr>
          <w:rStyle w:val="spelle"/>
          <w:color w:val="auto"/>
          <w:sz w:val="28"/>
          <w:szCs w:val="28"/>
        </w:rPr>
        <w:t>глюкокортикостерои</w:t>
      </w:r>
      <w:r w:rsidRPr="0037582F">
        <w:rPr>
          <w:rStyle w:val="spelle"/>
          <w:color w:val="auto"/>
          <w:sz w:val="28"/>
          <w:szCs w:val="28"/>
        </w:rPr>
        <w:t>д</w:t>
      </w:r>
      <w:r w:rsidRPr="0037582F">
        <w:rPr>
          <w:rStyle w:val="spelle"/>
          <w:color w:val="auto"/>
          <w:sz w:val="28"/>
          <w:szCs w:val="28"/>
        </w:rPr>
        <w:t>ную</w:t>
      </w:r>
      <w:r w:rsidRPr="0037582F">
        <w:rPr>
          <w:color w:val="auto"/>
          <w:sz w:val="28"/>
          <w:szCs w:val="28"/>
        </w:rPr>
        <w:t xml:space="preserve"> терапию при </w:t>
      </w:r>
      <w:r w:rsidRPr="0037582F">
        <w:rPr>
          <w:rStyle w:val="spelle"/>
          <w:color w:val="auto"/>
          <w:sz w:val="28"/>
          <w:szCs w:val="28"/>
        </w:rPr>
        <w:t>ювенильном</w:t>
      </w:r>
      <w:r w:rsidRPr="0037582F">
        <w:rPr>
          <w:color w:val="auto"/>
          <w:sz w:val="28"/>
          <w:szCs w:val="28"/>
        </w:rPr>
        <w:t xml:space="preserve"> </w:t>
      </w:r>
      <w:r w:rsidRPr="0037582F">
        <w:rPr>
          <w:rStyle w:val="spelle"/>
          <w:color w:val="auto"/>
          <w:sz w:val="28"/>
          <w:szCs w:val="28"/>
        </w:rPr>
        <w:t>ревматоидном</w:t>
      </w:r>
      <w:r w:rsidRPr="0037582F">
        <w:rPr>
          <w:color w:val="auto"/>
          <w:sz w:val="28"/>
          <w:szCs w:val="28"/>
        </w:rPr>
        <w:t xml:space="preserve"> артрите / Н. Н. Кузьмина, Б. П. </w:t>
      </w:r>
      <w:r w:rsidRPr="0037582F">
        <w:rPr>
          <w:rStyle w:val="spelle"/>
          <w:color w:val="auto"/>
          <w:sz w:val="28"/>
          <w:szCs w:val="28"/>
        </w:rPr>
        <w:t>Шох</w:t>
      </w:r>
      <w:r w:rsidRPr="0037582F">
        <w:rPr>
          <w:color w:val="auto"/>
          <w:sz w:val="28"/>
          <w:szCs w:val="28"/>
        </w:rPr>
        <w:t>, И. П. Никишина // Научно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практическая ревматология.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2000.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№ 2.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С. 56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62. 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Style w:val="afe"/>
          <w:i w:val="0"/>
          <w:sz w:val="28"/>
          <w:szCs w:val="28"/>
        </w:rPr>
      </w:pPr>
      <w:r w:rsidRPr="0037582F">
        <w:rPr>
          <w:rStyle w:val="afe"/>
          <w:i w:val="0"/>
          <w:sz w:val="28"/>
          <w:szCs w:val="28"/>
        </w:rPr>
        <w:t>Лазерна кореляційна спектроскопія у практичній охороні здоров’я (методичні рекомендації)</w:t>
      </w:r>
      <w:r w:rsidRPr="0037582F">
        <w:rPr>
          <w:rStyle w:val="afe"/>
          <w:i w:val="0"/>
          <w:sz w:val="28"/>
          <w:szCs w:val="28"/>
          <w:lang w:val="uk-UA"/>
        </w:rPr>
        <w:t xml:space="preserve"> / </w:t>
      </w:r>
      <w:r w:rsidRPr="0037582F">
        <w:rPr>
          <w:rStyle w:val="afe"/>
          <w:i w:val="0"/>
          <w:sz w:val="28"/>
          <w:szCs w:val="28"/>
        </w:rPr>
        <w:t>Ю.</w:t>
      </w:r>
      <w:r w:rsidRPr="0037582F">
        <w:rPr>
          <w:rStyle w:val="afe"/>
          <w:i w:val="0"/>
          <w:sz w:val="28"/>
          <w:szCs w:val="28"/>
          <w:lang w:val="uk-UA"/>
        </w:rPr>
        <w:t xml:space="preserve"> </w:t>
      </w:r>
      <w:r w:rsidRPr="0037582F">
        <w:rPr>
          <w:rStyle w:val="afe"/>
          <w:i w:val="0"/>
          <w:sz w:val="28"/>
          <w:szCs w:val="28"/>
        </w:rPr>
        <w:t>І.</w:t>
      </w:r>
      <w:r w:rsidRPr="0037582F">
        <w:rPr>
          <w:rStyle w:val="afe"/>
          <w:i w:val="0"/>
          <w:sz w:val="28"/>
          <w:szCs w:val="28"/>
          <w:lang w:val="uk-UA"/>
        </w:rPr>
        <w:t xml:space="preserve"> </w:t>
      </w:r>
      <w:r w:rsidRPr="0037582F">
        <w:rPr>
          <w:rStyle w:val="afe"/>
          <w:i w:val="0"/>
          <w:sz w:val="28"/>
          <w:szCs w:val="28"/>
        </w:rPr>
        <w:t>Бажора, В.</w:t>
      </w:r>
      <w:r w:rsidRPr="0037582F">
        <w:rPr>
          <w:rStyle w:val="afe"/>
          <w:i w:val="0"/>
          <w:sz w:val="28"/>
          <w:szCs w:val="28"/>
          <w:lang w:val="uk-UA"/>
        </w:rPr>
        <w:t xml:space="preserve"> </w:t>
      </w:r>
      <w:r w:rsidRPr="0037582F">
        <w:rPr>
          <w:rStyle w:val="afe"/>
          <w:i w:val="0"/>
          <w:sz w:val="28"/>
          <w:szCs w:val="28"/>
        </w:rPr>
        <w:t>Й.</w:t>
      </w:r>
      <w:r w:rsidRPr="0037582F">
        <w:rPr>
          <w:rStyle w:val="afe"/>
          <w:i w:val="0"/>
          <w:sz w:val="28"/>
          <w:szCs w:val="28"/>
          <w:lang w:val="uk-UA"/>
        </w:rPr>
        <w:t xml:space="preserve"> </w:t>
      </w:r>
      <w:r w:rsidRPr="0037582F">
        <w:rPr>
          <w:rStyle w:val="afe"/>
          <w:i w:val="0"/>
          <w:sz w:val="28"/>
          <w:szCs w:val="28"/>
        </w:rPr>
        <w:t>Кресюн, Л.</w:t>
      </w:r>
      <w:r w:rsidRPr="0037582F">
        <w:rPr>
          <w:rStyle w:val="afe"/>
          <w:i w:val="0"/>
          <w:sz w:val="28"/>
          <w:szCs w:val="28"/>
          <w:lang w:val="uk-UA"/>
        </w:rPr>
        <w:t xml:space="preserve"> </w:t>
      </w:r>
      <w:r w:rsidRPr="0037582F">
        <w:rPr>
          <w:rStyle w:val="afe"/>
          <w:i w:val="0"/>
          <w:sz w:val="28"/>
          <w:szCs w:val="28"/>
        </w:rPr>
        <w:t xml:space="preserve">О. Носкін </w:t>
      </w:r>
      <w:r w:rsidRPr="0037582F">
        <w:rPr>
          <w:rStyle w:val="afe"/>
          <w:i w:val="0"/>
          <w:sz w:val="28"/>
          <w:szCs w:val="28"/>
        </w:rPr>
        <w:sym w:font="Symbol" w:char="F05B"/>
      </w:r>
      <w:r w:rsidRPr="0037582F">
        <w:rPr>
          <w:rStyle w:val="afe"/>
          <w:i w:val="0"/>
          <w:sz w:val="28"/>
          <w:szCs w:val="28"/>
        </w:rPr>
        <w:t>та ін.</w:t>
      </w:r>
      <w:r w:rsidRPr="0037582F">
        <w:rPr>
          <w:rStyle w:val="afe"/>
          <w:i w:val="0"/>
          <w:sz w:val="28"/>
          <w:szCs w:val="28"/>
        </w:rPr>
        <w:sym w:font="Symbol" w:char="F05D"/>
      </w:r>
      <w:r w:rsidRPr="0037582F">
        <w:rPr>
          <w:rStyle w:val="afe"/>
          <w:i w:val="0"/>
          <w:sz w:val="28"/>
          <w:szCs w:val="28"/>
          <w:lang w:val="uk-UA"/>
        </w:rPr>
        <w:t>.</w:t>
      </w:r>
      <w:r w:rsidRPr="0037582F">
        <w:rPr>
          <w:rStyle w:val="afe"/>
          <w:i w:val="0"/>
          <w:sz w:val="28"/>
          <w:szCs w:val="28"/>
        </w:rPr>
        <w:t xml:space="preserve"> </w:t>
      </w:r>
      <w:r w:rsidRPr="0037582F">
        <w:rPr>
          <w:sz w:val="28"/>
          <w:szCs w:val="28"/>
          <w:lang w:val="uk-UA"/>
        </w:rPr>
        <w:t>–</w:t>
      </w:r>
      <w:r w:rsidRPr="0037582F">
        <w:rPr>
          <w:rStyle w:val="afe"/>
          <w:i w:val="0"/>
          <w:sz w:val="28"/>
          <w:szCs w:val="28"/>
        </w:rPr>
        <w:t xml:space="preserve"> Од</w:t>
      </w:r>
      <w:r w:rsidRPr="0037582F">
        <w:rPr>
          <w:rStyle w:val="afe"/>
          <w:i w:val="0"/>
          <w:sz w:val="28"/>
          <w:szCs w:val="28"/>
        </w:rPr>
        <w:t>е</w:t>
      </w:r>
      <w:r w:rsidRPr="0037582F">
        <w:rPr>
          <w:rStyle w:val="afe"/>
          <w:i w:val="0"/>
          <w:sz w:val="28"/>
          <w:szCs w:val="28"/>
        </w:rPr>
        <w:t xml:space="preserve">са, 2003. </w:t>
      </w:r>
      <w:r w:rsidRPr="0037582F">
        <w:rPr>
          <w:sz w:val="28"/>
          <w:szCs w:val="28"/>
          <w:lang w:val="uk-UA"/>
        </w:rPr>
        <w:t>–</w:t>
      </w:r>
      <w:r w:rsidRPr="0037582F">
        <w:rPr>
          <w:rStyle w:val="afe"/>
          <w:i w:val="0"/>
          <w:sz w:val="28"/>
          <w:szCs w:val="28"/>
        </w:rPr>
        <w:t xml:space="preserve"> 24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Лазерник Л. Б. Остеопороз – гериатрическая проблема / Л. Б. Лазерник // Российский медицинский журнал. –  1999. – № 4. – С. 38–43.</w:t>
      </w:r>
    </w:p>
    <w:p w:rsidR="00DF61A7" w:rsidRPr="0037582F" w:rsidRDefault="00DF61A7" w:rsidP="00B04DC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7582F">
        <w:rPr>
          <w:iCs/>
          <w:sz w:val="28"/>
          <w:szCs w:val="28"/>
        </w:rPr>
        <w:t xml:space="preserve">Легочной </w:t>
      </w:r>
      <w:r w:rsidRPr="0037582F">
        <w:rPr>
          <w:sz w:val="28"/>
          <w:szCs w:val="28"/>
        </w:rPr>
        <w:t>сурфактант и новые подходы к его исследованию в клинической практике / О. В. Синяченко, К. С. Щербаков, А. В. Владимирский, А. М. Б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локонь // Врачебная практика. – 1999. – № 5. – С. 25–30.</w:t>
      </w:r>
    </w:p>
    <w:p w:rsidR="00DF61A7" w:rsidRPr="0037582F" w:rsidRDefault="00DF61A7" w:rsidP="00B04DC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lastRenderedPageBreak/>
        <w:t>Лесняк Ю.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Ф. Анализ минимизации и эффективности затрат на профила</w:t>
      </w:r>
      <w:r w:rsidRPr="0037582F">
        <w:rPr>
          <w:sz w:val="28"/>
          <w:szCs w:val="28"/>
        </w:rPr>
        <w:t>к</w:t>
      </w:r>
      <w:r w:rsidRPr="0037582F">
        <w:rPr>
          <w:sz w:val="28"/>
          <w:szCs w:val="28"/>
        </w:rPr>
        <w:t xml:space="preserve">тику остеопороза препаратами кальция и витамина </w:t>
      </w:r>
      <w:r w:rsidRPr="0037582F">
        <w:rPr>
          <w:sz w:val="28"/>
          <w:szCs w:val="28"/>
          <w:lang w:val="en-US"/>
        </w:rPr>
        <w:t>D</w:t>
      </w:r>
      <w:r w:rsidRPr="0037582F">
        <w:rPr>
          <w:sz w:val="28"/>
          <w:szCs w:val="28"/>
        </w:rPr>
        <w:t xml:space="preserve"> / Ю.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Ф.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Лесняк, О.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М.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Лесняк // Российский семейный врач. – 2004. – № 1. – С.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22–27.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Лукьянова Е. М. Вторичный остеопороз у детей / Е. М. Лукьянова, Л. И. Омельченко // Doctor. – 2004. – №4. – С. 10–13.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Майданник В.Г. Клинические рекомендации по диагностике и лечению острой пневмонии у детей. – Киев : Знання України, 2002. – 106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Максимцева И. М. Остеопенический синдром у детей и подростков. Вопр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сы патогенеза, диагностики и лечения / И. М. Максимцева : Автореф. дис. на с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иск. учен. степени канд. мед. наук. – Санкт–Петербург, 1998. – 21 с.</w:t>
      </w:r>
    </w:p>
    <w:p w:rsidR="00DF61A7" w:rsidRPr="0037582F" w:rsidRDefault="00DF61A7" w:rsidP="00B04DCF">
      <w:pPr>
        <w:pStyle w:val="2f6"/>
        <w:widowControl/>
        <w:numPr>
          <w:ilvl w:val="0"/>
          <w:numId w:val="15"/>
        </w:numPr>
        <w:tabs>
          <w:tab w:val="left" w:pos="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Малявин А.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 xml:space="preserve">Г. Актуальные проблемы современной физической терапии бронхиальной астмы </w:t>
      </w:r>
      <w:r w:rsidRPr="0037582F">
        <w:rPr>
          <w:sz w:val="28"/>
          <w:szCs w:val="28"/>
          <w:lang w:val="uk-UA"/>
        </w:rPr>
        <w:t xml:space="preserve">/ А. Г. Малявин </w:t>
      </w:r>
      <w:r w:rsidRPr="0037582F">
        <w:rPr>
          <w:sz w:val="28"/>
          <w:szCs w:val="28"/>
        </w:rPr>
        <w:t>// Пульмонология.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2000.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№ 4.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С.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36–41</w:t>
      </w:r>
      <w:r w:rsidRPr="0037582F">
        <w:rPr>
          <w:sz w:val="28"/>
          <w:szCs w:val="28"/>
          <w:lang w:val="uk-UA"/>
        </w:rPr>
        <w:t>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37582F">
        <w:rPr>
          <w:rStyle w:val="spelle"/>
          <w:color w:val="auto"/>
          <w:sz w:val="28"/>
          <w:szCs w:val="28"/>
        </w:rPr>
        <w:t>Марова</w:t>
      </w:r>
      <w:r w:rsidRPr="0037582F">
        <w:rPr>
          <w:color w:val="auto"/>
          <w:sz w:val="28"/>
          <w:szCs w:val="28"/>
        </w:rPr>
        <w:t xml:space="preserve"> Е. И. Классификация </w:t>
      </w:r>
      <w:r w:rsidRPr="0037582F">
        <w:rPr>
          <w:rStyle w:val="spelle"/>
          <w:color w:val="auto"/>
          <w:sz w:val="28"/>
          <w:szCs w:val="28"/>
        </w:rPr>
        <w:t>остеопороза / Е. И. Марова</w:t>
      </w:r>
      <w:r w:rsidRPr="0037582F">
        <w:rPr>
          <w:color w:val="auto"/>
          <w:sz w:val="28"/>
          <w:szCs w:val="28"/>
        </w:rPr>
        <w:t xml:space="preserve"> // </w:t>
      </w:r>
      <w:r w:rsidRPr="0037582F">
        <w:rPr>
          <w:rStyle w:val="spelle"/>
          <w:color w:val="auto"/>
          <w:sz w:val="28"/>
          <w:szCs w:val="28"/>
        </w:rPr>
        <w:t>Остеопороз</w:t>
      </w:r>
      <w:r w:rsidRPr="0037582F">
        <w:rPr>
          <w:color w:val="auto"/>
          <w:sz w:val="28"/>
          <w:szCs w:val="28"/>
        </w:rPr>
        <w:t xml:space="preserve"> и </w:t>
      </w:r>
      <w:r w:rsidRPr="0037582F">
        <w:rPr>
          <w:rStyle w:val="spelle"/>
          <w:color w:val="auto"/>
          <w:sz w:val="28"/>
          <w:szCs w:val="28"/>
        </w:rPr>
        <w:t>остеопатии</w:t>
      </w:r>
      <w:r w:rsidRPr="0037582F">
        <w:rPr>
          <w:color w:val="auto"/>
          <w:sz w:val="28"/>
          <w:szCs w:val="28"/>
        </w:rPr>
        <w:t xml:space="preserve">. – 1998.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№ 1.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С. 8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12.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Масик О. М. Застосування кальцитоніну в лікуванні остеопорозу / О. М. Масик, С. І. Сміян // Лікарська справа. – 2000. – № 3–4. – С. 15–18. 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82F">
        <w:rPr>
          <w:rStyle w:val="headnewsmall1"/>
          <w:b w:val="0"/>
          <w:color w:val="auto"/>
          <w:sz w:val="28"/>
          <w:szCs w:val="28"/>
        </w:rPr>
        <w:t>Масуев К.</w:t>
      </w:r>
      <w:r w:rsidRPr="0037582F">
        <w:rPr>
          <w:rStyle w:val="headnewsmall1"/>
          <w:b w:val="0"/>
          <w:color w:val="auto"/>
          <w:sz w:val="28"/>
          <w:szCs w:val="28"/>
          <w:lang w:val="uk-UA"/>
        </w:rPr>
        <w:t xml:space="preserve"> </w:t>
      </w:r>
      <w:r w:rsidRPr="0037582F">
        <w:rPr>
          <w:rStyle w:val="headnewsmall1"/>
          <w:b w:val="0"/>
          <w:color w:val="auto"/>
          <w:sz w:val="28"/>
          <w:szCs w:val="28"/>
        </w:rPr>
        <w:t>А. Совершенствование методов реабилитации больных бронх</w:t>
      </w:r>
      <w:r w:rsidRPr="0037582F">
        <w:rPr>
          <w:rStyle w:val="headnewsmall1"/>
          <w:b w:val="0"/>
          <w:color w:val="auto"/>
          <w:sz w:val="28"/>
          <w:szCs w:val="28"/>
        </w:rPr>
        <w:t>и</w:t>
      </w:r>
      <w:r w:rsidRPr="0037582F">
        <w:rPr>
          <w:rStyle w:val="headnewsmall1"/>
          <w:b w:val="0"/>
          <w:color w:val="auto"/>
          <w:sz w:val="28"/>
          <w:szCs w:val="28"/>
        </w:rPr>
        <w:t>альной астмой на</w:t>
      </w:r>
      <w:r w:rsidRPr="0037582F">
        <w:rPr>
          <w:rStyle w:val="headnewsmall1"/>
          <w:b w:val="0"/>
          <w:color w:val="auto"/>
          <w:sz w:val="28"/>
          <w:szCs w:val="28"/>
          <w:lang w:val="uk-UA"/>
        </w:rPr>
        <w:t xml:space="preserve"> </w:t>
      </w:r>
      <w:r w:rsidRPr="0037582F">
        <w:rPr>
          <w:rStyle w:val="headnewsmall1"/>
          <w:b w:val="0"/>
          <w:color w:val="auto"/>
          <w:sz w:val="28"/>
          <w:szCs w:val="28"/>
        </w:rPr>
        <w:t xml:space="preserve">амбулаторном этапе лечения </w:t>
      </w:r>
      <w:r w:rsidRPr="0037582F">
        <w:rPr>
          <w:sz w:val="28"/>
          <w:szCs w:val="28"/>
        </w:rPr>
        <w:t>/ К.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А.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Масуев, Д.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Г.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Каза</w:t>
      </w:r>
      <w:r w:rsidRPr="0037582F">
        <w:rPr>
          <w:sz w:val="28"/>
          <w:szCs w:val="28"/>
        </w:rPr>
        <w:t>н</w:t>
      </w:r>
      <w:r w:rsidRPr="0037582F">
        <w:rPr>
          <w:sz w:val="28"/>
          <w:szCs w:val="28"/>
        </w:rPr>
        <w:t>беков, К.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М.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Алиева // Пульмонология.</w:t>
      </w:r>
      <w:r w:rsidRPr="0037582F">
        <w:rPr>
          <w:sz w:val="28"/>
          <w:szCs w:val="28"/>
          <w:lang w:val="uk-UA"/>
        </w:rPr>
        <w:t xml:space="preserve"> –</w:t>
      </w:r>
      <w:r w:rsidRPr="0037582F">
        <w:rPr>
          <w:sz w:val="28"/>
          <w:szCs w:val="28"/>
        </w:rPr>
        <w:t xml:space="preserve"> 2007.</w:t>
      </w:r>
      <w:r w:rsidRPr="0037582F">
        <w:rPr>
          <w:sz w:val="28"/>
          <w:szCs w:val="28"/>
          <w:lang w:val="uk-UA"/>
        </w:rPr>
        <w:t xml:space="preserve"> –</w:t>
      </w:r>
      <w:r w:rsidRPr="0037582F">
        <w:rPr>
          <w:sz w:val="28"/>
          <w:szCs w:val="28"/>
        </w:rPr>
        <w:t xml:space="preserve"> </w:t>
      </w:r>
      <w:r w:rsidRPr="0037582F">
        <w:rPr>
          <w:sz w:val="28"/>
          <w:szCs w:val="28"/>
          <w:lang w:val="uk-UA"/>
        </w:rPr>
        <w:t xml:space="preserve">№ </w:t>
      </w:r>
      <w:r w:rsidRPr="0037582F">
        <w:rPr>
          <w:sz w:val="28"/>
          <w:szCs w:val="28"/>
        </w:rPr>
        <w:t>5.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– С.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29</w:t>
      </w:r>
      <w:r w:rsidRPr="0037582F">
        <w:rPr>
          <w:sz w:val="28"/>
          <w:szCs w:val="28"/>
          <w:lang w:val="uk-UA"/>
        </w:rPr>
        <w:t>–</w:t>
      </w:r>
      <w:r w:rsidRPr="0037582F">
        <w:rPr>
          <w:sz w:val="28"/>
          <w:szCs w:val="28"/>
        </w:rPr>
        <w:t>32.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Медицинская реабилитация : рук. для врачей. В 3 т. Т. 2 / под ред. В. М. </w:t>
      </w:r>
      <w:r>
        <w:rPr>
          <w:sz w:val="28"/>
          <w:szCs w:val="28"/>
        </w:rPr>
        <w:t>Боголюбова ;</w:t>
      </w:r>
      <w:r w:rsidRPr="0037582F">
        <w:rPr>
          <w:sz w:val="28"/>
          <w:szCs w:val="28"/>
        </w:rPr>
        <w:t xml:space="preserve"> отв. ред. О. Б. Давыдова. </w:t>
      </w:r>
      <w:r w:rsidRPr="0037582F">
        <w:rPr>
          <w:sz w:val="28"/>
          <w:szCs w:val="28"/>
          <w:lang w:val="de-DE"/>
        </w:rPr>
        <w:t>–</w:t>
      </w:r>
      <w:r w:rsidRPr="0037582F">
        <w:rPr>
          <w:sz w:val="28"/>
          <w:szCs w:val="28"/>
        </w:rPr>
        <w:t xml:space="preserve"> М. </w:t>
      </w:r>
      <w:r>
        <w:rPr>
          <w:sz w:val="28"/>
          <w:szCs w:val="28"/>
        </w:rPr>
        <w:t>;</w:t>
      </w:r>
      <w:r w:rsidRPr="0037582F">
        <w:rPr>
          <w:sz w:val="28"/>
          <w:szCs w:val="28"/>
        </w:rPr>
        <w:t xml:space="preserve"> Пермь, 1998. – </w:t>
      </w:r>
      <w:r w:rsidRPr="0037582F">
        <w:rPr>
          <w:sz w:val="28"/>
          <w:szCs w:val="28"/>
        </w:rPr>
        <w:lastRenderedPageBreak/>
        <w:t>Из с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держ.: Гл. 5</w:t>
      </w:r>
      <w:r>
        <w:rPr>
          <w:sz w:val="28"/>
          <w:szCs w:val="28"/>
        </w:rPr>
        <w:t xml:space="preserve"> </w:t>
      </w:r>
      <w:r w:rsidRPr="0037582F">
        <w:rPr>
          <w:sz w:val="28"/>
          <w:szCs w:val="28"/>
        </w:rPr>
        <w:t>: Реабилитация больных с мышечно-скелетными болевыми си</w:t>
      </w:r>
      <w:r w:rsidRPr="0037582F">
        <w:rPr>
          <w:sz w:val="28"/>
          <w:szCs w:val="28"/>
        </w:rPr>
        <w:t>н</w:t>
      </w:r>
      <w:r w:rsidRPr="0037582F">
        <w:rPr>
          <w:sz w:val="28"/>
          <w:szCs w:val="28"/>
        </w:rPr>
        <w:t>дромами. – С. 112–165.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Механизмы развития стероидного остеопороза у больных гормонозавис</w:t>
      </w:r>
      <w:r w:rsidRPr="0037582F">
        <w:rPr>
          <w:rFonts w:ascii="Times New Roman" w:hAnsi="Times New Roman"/>
          <w:sz w:val="28"/>
          <w:szCs w:val="28"/>
        </w:rPr>
        <w:t>и</w:t>
      </w:r>
      <w:r w:rsidRPr="0037582F">
        <w:rPr>
          <w:rFonts w:ascii="Times New Roman" w:hAnsi="Times New Roman"/>
          <w:sz w:val="28"/>
          <w:szCs w:val="28"/>
        </w:rPr>
        <w:t>мой бронхиальной астмой / А. В. Емельянов, С. Э. Шевелев, Б. А. Мурзин, В. И. Амосов // Тер</w:t>
      </w:r>
      <w:r w:rsidRPr="0037582F">
        <w:rPr>
          <w:rFonts w:ascii="Times New Roman" w:hAnsi="Times New Roman"/>
          <w:sz w:val="28"/>
          <w:szCs w:val="28"/>
        </w:rPr>
        <w:t>а</w:t>
      </w:r>
      <w:r w:rsidRPr="0037582F">
        <w:rPr>
          <w:rFonts w:ascii="Times New Roman" w:hAnsi="Times New Roman"/>
          <w:sz w:val="28"/>
          <w:szCs w:val="28"/>
        </w:rPr>
        <w:t>певтический архив. – 2000. – № 5. – С. 58–59.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Минеральная плотность костной ткани и факторы риска развития остеоп</w:t>
      </w:r>
      <w:r w:rsidRPr="0037582F">
        <w:rPr>
          <w:rFonts w:ascii="Times New Roman" w:hAnsi="Times New Roman"/>
          <w:sz w:val="28"/>
          <w:szCs w:val="28"/>
        </w:rPr>
        <w:t>о</w:t>
      </w:r>
      <w:r w:rsidRPr="0037582F">
        <w:rPr>
          <w:rFonts w:ascii="Times New Roman" w:hAnsi="Times New Roman"/>
          <w:sz w:val="28"/>
          <w:szCs w:val="28"/>
        </w:rPr>
        <w:t>роза у больных бронхиальной астмой / И. А. Баpанова, К. З. Гаджиев, Н. В. Торопц</w:t>
      </w:r>
      <w:r w:rsidRPr="0037582F">
        <w:rPr>
          <w:rFonts w:ascii="Times New Roman" w:hAnsi="Times New Roman"/>
          <w:sz w:val="28"/>
          <w:szCs w:val="28"/>
        </w:rPr>
        <w:t>о</w:t>
      </w:r>
      <w:r w:rsidRPr="0037582F">
        <w:rPr>
          <w:rFonts w:ascii="Times New Roman" w:hAnsi="Times New Roman"/>
          <w:sz w:val="28"/>
          <w:szCs w:val="28"/>
        </w:rPr>
        <w:t xml:space="preserve">ва  </w:t>
      </w:r>
      <w:r w:rsidRPr="0037582F">
        <w:rPr>
          <w:rFonts w:ascii="Times New Roman" w:hAnsi="Times New Roman"/>
          <w:sz w:val="28"/>
          <w:szCs w:val="28"/>
        </w:rPr>
        <w:sym w:font="Symbol" w:char="F05B"/>
      </w:r>
      <w:r w:rsidRPr="0037582F">
        <w:rPr>
          <w:rFonts w:ascii="Times New Roman" w:hAnsi="Times New Roman"/>
          <w:sz w:val="28"/>
          <w:szCs w:val="28"/>
        </w:rPr>
        <w:t>и др.</w:t>
      </w:r>
      <w:r w:rsidRPr="0037582F">
        <w:rPr>
          <w:rFonts w:ascii="Times New Roman" w:hAnsi="Times New Roman"/>
          <w:sz w:val="28"/>
          <w:szCs w:val="28"/>
        </w:rPr>
        <w:sym w:font="Symbol" w:char="F05D"/>
      </w:r>
      <w:r w:rsidRPr="0037582F">
        <w:rPr>
          <w:rFonts w:ascii="Times New Roman" w:hAnsi="Times New Roman"/>
          <w:sz w:val="28"/>
          <w:szCs w:val="28"/>
        </w:rPr>
        <w:t xml:space="preserve"> // Терапевтический архив. – 2003. – № 3. – С. 27–32.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Style w:val="afe"/>
          <w:rFonts w:ascii="Times New Roman" w:hAnsi="Times New Roman"/>
          <w:i w:val="0"/>
          <w:sz w:val="28"/>
          <w:szCs w:val="28"/>
        </w:rPr>
        <w:t>Наказ  МОЗ Укра</w:t>
      </w:r>
      <w:r w:rsidRPr="0037582F">
        <w:rPr>
          <w:rStyle w:val="afe"/>
          <w:rFonts w:ascii="Times New Roman" w:hAnsi="Times New Roman"/>
          <w:i w:val="0"/>
          <w:sz w:val="28"/>
          <w:szCs w:val="28"/>
          <w:lang w:val="uk-UA"/>
        </w:rPr>
        <w:t xml:space="preserve">їни </w:t>
      </w:r>
      <w:r w:rsidRPr="0037582F">
        <w:rPr>
          <w:rFonts w:ascii="Times New Roman" w:hAnsi="Times New Roman"/>
          <w:sz w:val="28"/>
          <w:szCs w:val="28"/>
          <w:lang w:val="uk-UA"/>
        </w:rPr>
        <w:t>№ 18 від 13.01.2005 року</w:t>
      </w:r>
      <w:r w:rsidRPr="0037582F">
        <w:rPr>
          <w:rStyle w:val="afe"/>
          <w:rFonts w:ascii="Times New Roman" w:hAnsi="Times New Roman"/>
          <w:i w:val="0"/>
          <w:sz w:val="28"/>
          <w:szCs w:val="28"/>
        </w:rPr>
        <w:t xml:space="preserve"> </w:t>
      </w:r>
      <w:r w:rsidRPr="0037582F">
        <w:rPr>
          <w:rFonts w:ascii="Times New Roman" w:hAnsi="Times New Roman"/>
          <w:sz w:val="28"/>
          <w:szCs w:val="28"/>
          <w:lang w:val="uk-UA"/>
        </w:rPr>
        <w:t>«Протокол діагностики і лікування рецидивуючого бронхіту у дітей». – Київ, 2005. – С.17.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37582F">
        <w:rPr>
          <w:sz w:val="28"/>
          <w:szCs w:val="28"/>
          <w:lang w:val="uk-UA"/>
        </w:rPr>
        <w:t>Наказ МОЗ України № 767 від 27.12.2005 «Протокол діагностики та лікування бронхіальної астми у дітей». – Київ, 2005. – С. 19.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Насонов Е. Л. Остеопороз: стандарты диагностики и лечения / Е. Л. Нас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 xml:space="preserve">нов // </w:t>
      </w:r>
      <w:r w:rsidRPr="0037582F">
        <w:rPr>
          <w:sz w:val="28"/>
          <w:szCs w:val="28"/>
          <w:lang w:val="en-US"/>
        </w:rPr>
        <w:t>Consilium</w:t>
      </w:r>
      <w:r w:rsidRPr="0037582F">
        <w:rPr>
          <w:sz w:val="28"/>
          <w:szCs w:val="28"/>
        </w:rPr>
        <w:t xml:space="preserve"> </w:t>
      </w:r>
      <w:r w:rsidRPr="0037582F">
        <w:rPr>
          <w:sz w:val="28"/>
          <w:szCs w:val="28"/>
          <w:lang w:val="en-US"/>
        </w:rPr>
        <w:t>medicum</w:t>
      </w:r>
      <w:r w:rsidRPr="0037582F">
        <w:rPr>
          <w:sz w:val="28"/>
          <w:szCs w:val="28"/>
        </w:rPr>
        <w:t xml:space="preserve">. Справочник поликлинического врача. – 2002. – № 2. – С. 17–20.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Насонов Е. Л. Проблемы остеопороза: изучение биохимических маркеров костного метаболизма / Е. Л. Насонов // Клиническая медицина. – 1998. – № 5. – С. 20 – 25. 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Научно-практическая программа «Дефицит кальция и остеопенические с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стояния у детей : диагностика, лечение, профилактика». – М., 2006. – 48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>Неврологические проявления остеопороза / С. К. Евтушенко, И. С. Луцкий, Я. А. Гончарова, Е. И. Луцкая // Вестник неотложной и восстановительной мед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</w:rPr>
        <w:t>цины. 2003. – Т.1, № 2. – С. 65–68. 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lastRenderedPageBreak/>
        <w:t>Незабудкин С. И. Циклические нуклеотиды при иглотерапии атонической бронхиальной астмы у детей / С. И. Незабудкин // Вопросы охраны мат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ринства и детства. – 1986. – № 3. – С. 22–24.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>Некрасова М. Р. Проблема остеопении в йододефицитном регионе / М. Р. Некрасова, Л. А. Суплотова, Л. И. Давыдова // Клиническая медицина. – 2006. – Т. 84, № 1. – С. 62–65.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 xml:space="preserve">Ненашева Н. М. Контроль над бронхиальной астмой и возможности его достижения / Н. М. Ненашева // Пульмонология. – 2008. </w:t>
      </w:r>
      <w:r w:rsidRPr="0037582F">
        <w:rPr>
          <w:sz w:val="28"/>
          <w:szCs w:val="28"/>
          <w:lang w:val="uk-UA"/>
        </w:rPr>
        <w:t>–</w:t>
      </w:r>
      <w:r w:rsidRPr="0037582F">
        <w:rPr>
          <w:sz w:val="28"/>
          <w:szCs w:val="28"/>
        </w:rPr>
        <w:t xml:space="preserve"> № 3. – С. 91</w:t>
      </w:r>
      <w:r w:rsidRPr="0037582F">
        <w:rPr>
          <w:sz w:val="28"/>
          <w:szCs w:val="28"/>
          <w:lang w:val="uk-UA"/>
        </w:rPr>
        <w:t>–</w:t>
      </w:r>
      <w:r w:rsidRPr="0037582F">
        <w:rPr>
          <w:sz w:val="28"/>
          <w:szCs w:val="28"/>
        </w:rPr>
        <w:t>96.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37582F">
        <w:rPr>
          <w:color w:val="auto"/>
          <w:sz w:val="28"/>
          <w:szCs w:val="28"/>
        </w:rPr>
        <w:t xml:space="preserve">Новиков П. В. Рахит и </w:t>
      </w:r>
      <w:r w:rsidRPr="0037582F">
        <w:rPr>
          <w:rStyle w:val="spelle"/>
          <w:color w:val="auto"/>
          <w:sz w:val="28"/>
          <w:szCs w:val="28"/>
        </w:rPr>
        <w:t>рахитоподобные</w:t>
      </w:r>
      <w:r w:rsidRPr="0037582F">
        <w:rPr>
          <w:color w:val="auto"/>
          <w:sz w:val="28"/>
          <w:szCs w:val="28"/>
        </w:rPr>
        <w:t xml:space="preserve"> заболевания у детей: профилакт</w:t>
      </w:r>
      <w:r w:rsidRPr="0037582F">
        <w:rPr>
          <w:color w:val="auto"/>
          <w:sz w:val="28"/>
          <w:szCs w:val="28"/>
        </w:rPr>
        <w:t>и</w:t>
      </w:r>
      <w:r w:rsidRPr="0037582F">
        <w:rPr>
          <w:color w:val="auto"/>
          <w:sz w:val="28"/>
          <w:szCs w:val="28"/>
        </w:rPr>
        <w:t xml:space="preserve">ка, превентивная терапия / П. В. Новиков.- М., 1998. – 136 с. </w:t>
      </w:r>
    </w:p>
    <w:p w:rsidR="00DF61A7" w:rsidRPr="0037582F" w:rsidRDefault="00DF61A7" w:rsidP="00B04DC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val="uk-UA"/>
        </w:rPr>
      </w:pPr>
      <w:r w:rsidRPr="0037582F">
        <w:rPr>
          <w:iCs/>
          <w:sz w:val="28"/>
          <w:szCs w:val="28"/>
        </w:rPr>
        <w:t xml:space="preserve">О природе </w:t>
      </w:r>
      <w:r w:rsidRPr="0037582F">
        <w:rPr>
          <w:sz w:val="28"/>
          <w:szCs w:val="28"/>
        </w:rPr>
        <w:t xml:space="preserve">повышения содержания кальция в бронхиальном секрете при бронхиальной астме / В. Н. Зорин, Ю. Ф. Бабин, Е. П. Смуглов </w:t>
      </w:r>
      <w:r w:rsidRPr="0037582F">
        <w:rPr>
          <w:sz w:val="28"/>
          <w:szCs w:val="28"/>
        </w:rPr>
        <w:sym w:font="Symbol" w:char="F05B"/>
      </w:r>
      <w:r w:rsidRPr="0037582F">
        <w:rPr>
          <w:sz w:val="28"/>
          <w:szCs w:val="28"/>
        </w:rPr>
        <w:t>и др.</w:t>
      </w:r>
      <w:r w:rsidRPr="0037582F">
        <w:rPr>
          <w:sz w:val="28"/>
          <w:szCs w:val="28"/>
        </w:rPr>
        <w:sym w:font="Symbol" w:char="F05D"/>
      </w:r>
      <w:r w:rsidRPr="0037582F">
        <w:rPr>
          <w:sz w:val="28"/>
          <w:szCs w:val="28"/>
        </w:rPr>
        <w:t xml:space="preserve"> // </w:t>
      </w:r>
      <w:r w:rsidRPr="0037582F">
        <w:rPr>
          <w:sz w:val="28"/>
          <w:szCs w:val="28"/>
          <w:lang w:val="uk-UA"/>
        </w:rPr>
        <w:t>Динаміка наукових досліджень 2003 : Матер. міжнар. наук.</w:t>
      </w:r>
      <w:r w:rsidRPr="00BE1B70">
        <w:rPr>
          <w:sz w:val="28"/>
          <w:szCs w:val="28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практ. конф.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Дніпропе</w:t>
      </w:r>
      <w:r w:rsidRPr="0037582F">
        <w:rPr>
          <w:sz w:val="28"/>
          <w:szCs w:val="28"/>
          <w:lang w:val="uk-UA"/>
        </w:rPr>
        <w:t>т</w:t>
      </w:r>
      <w:r w:rsidRPr="0037582F">
        <w:rPr>
          <w:sz w:val="28"/>
          <w:szCs w:val="28"/>
          <w:lang w:val="uk-UA"/>
        </w:rPr>
        <w:t xml:space="preserve">ровськ, 2003.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Т.15.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С. 25.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 xml:space="preserve">Остеопения у детей: диагностика, профилактика и коррекция. Пособие для врачей / Л. А. Щеплягина, Т. Ю. Моисеева, М. В. Коваленко </w:t>
      </w:r>
      <w:r w:rsidRPr="0037582F">
        <w:rPr>
          <w:sz w:val="28"/>
          <w:szCs w:val="28"/>
        </w:rPr>
        <w:sym w:font="Symbol" w:char="F05B"/>
      </w:r>
      <w:r w:rsidRPr="0037582F">
        <w:rPr>
          <w:sz w:val="28"/>
          <w:szCs w:val="28"/>
        </w:rPr>
        <w:t>и др.</w:t>
      </w:r>
      <w:r w:rsidRPr="0037582F">
        <w:rPr>
          <w:sz w:val="28"/>
          <w:szCs w:val="28"/>
        </w:rPr>
        <w:sym w:font="Symbol" w:char="F05D"/>
      </w:r>
      <w:r w:rsidRPr="0037582F">
        <w:rPr>
          <w:sz w:val="28"/>
          <w:szCs w:val="28"/>
        </w:rPr>
        <w:t xml:space="preserve">. – М., 2005. – 40 с.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Остеопороз. Диагностика, профилактика и лечение: клинические рекоме</w:t>
      </w:r>
      <w:r w:rsidRPr="0037582F">
        <w:rPr>
          <w:sz w:val="28"/>
          <w:szCs w:val="28"/>
        </w:rPr>
        <w:t>н</w:t>
      </w:r>
      <w:r w:rsidRPr="0037582F">
        <w:rPr>
          <w:sz w:val="28"/>
          <w:szCs w:val="28"/>
        </w:rPr>
        <w:t>дации / под ред. Л. И. Беневоленской. - М., 2005. – 123 с.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37582F">
        <w:rPr>
          <w:rStyle w:val="spelle"/>
          <w:color w:val="auto"/>
          <w:sz w:val="28"/>
          <w:szCs w:val="28"/>
        </w:rPr>
        <w:t>Остеопороз</w:t>
      </w:r>
      <w:r w:rsidRPr="0037582F">
        <w:rPr>
          <w:color w:val="auto"/>
          <w:sz w:val="28"/>
          <w:szCs w:val="28"/>
        </w:rPr>
        <w:t xml:space="preserve">: эпидемиология, диагностика. </w:t>
      </w:r>
      <w:r w:rsidRPr="0037582F">
        <w:rPr>
          <w:rStyle w:val="spelle"/>
          <w:color w:val="auto"/>
          <w:sz w:val="28"/>
          <w:szCs w:val="28"/>
        </w:rPr>
        <w:t>Кальцитонин</w:t>
      </w:r>
      <w:r w:rsidRPr="0037582F">
        <w:rPr>
          <w:color w:val="auto"/>
          <w:sz w:val="28"/>
          <w:szCs w:val="28"/>
        </w:rPr>
        <w:t xml:space="preserve"> в лечении </w:t>
      </w:r>
      <w:r w:rsidRPr="0037582F">
        <w:rPr>
          <w:rStyle w:val="spelle"/>
          <w:color w:val="auto"/>
          <w:sz w:val="28"/>
          <w:szCs w:val="28"/>
        </w:rPr>
        <w:t>остеоп</w:t>
      </w:r>
      <w:r w:rsidRPr="0037582F">
        <w:rPr>
          <w:rStyle w:val="spelle"/>
          <w:color w:val="auto"/>
          <w:sz w:val="28"/>
          <w:szCs w:val="28"/>
        </w:rPr>
        <w:t>о</w:t>
      </w:r>
      <w:r w:rsidRPr="0037582F">
        <w:rPr>
          <w:rStyle w:val="spelle"/>
          <w:color w:val="auto"/>
          <w:sz w:val="28"/>
          <w:szCs w:val="28"/>
        </w:rPr>
        <w:t>роза</w:t>
      </w:r>
      <w:r w:rsidRPr="0037582F">
        <w:rPr>
          <w:color w:val="auto"/>
          <w:sz w:val="28"/>
          <w:szCs w:val="28"/>
        </w:rPr>
        <w:t xml:space="preserve">: Методические рекомендации для врачей. / Под ред. Л. И. </w:t>
      </w:r>
      <w:r w:rsidRPr="0037582F">
        <w:rPr>
          <w:rStyle w:val="spelle"/>
          <w:color w:val="auto"/>
          <w:sz w:val="28"/>
          <w:szCs w:val="28"/>
        </w:rPr>
        <w:t>Беневоле</w:t>
      </w:r>
      <w:r w:rsidRPr="0037582F">
        <w:rPr>
          <w:rStyle w:val="spelle"/>
          <w:color w:val="auto"/>
          <w:sz w:val="28"/>
          <w:szCs w:val="28"/>
        </w:rPr>
        <w:t>н</w:t>
      </w:r>
      <w:r w:rsidRPr="0037582F">
        <w:rPr>
          <w:rStyle w:val="spelle"/>
          <w:color w:val="auto"/>
          <w:sz w:val="28"/>
          <w:szCs w:val="28"/>
        </w:rPr>
        <w:t>ской</w:t>
      </w:r>
      <w:r w:rsidRPr="0037582F">
        <w:rPr>
          <w:color w:val="auto"/>
          <w:sz w:val="28"/>
          <w:szCs w:val="28"/>
        </w:rPr>
        <w:t xml:space="preserve"> с </w:t>
      </w:r>
      <w:r w:rsidRPr="0037582F">
        <w:rPr>
          <w:rStyle w:val="spelle"/>
          <w:color w:val="auto"/>
          <w:sz w:val="28"/>
          <w:szCs w:val="28"/>
        </w:rPr>
        <w:t>с</w:t>
      </w:r>
      <w:r w:rsidRPr="0037582F">
        <w:rPr>
          <w:rStyle w:val="spelle"/>
          <w:color w:val="auto"/>
          <w:sz w:val="28"/>
          <w:szCs w:val="28"/>
        </w:rPr>
        <w:t>о</w:t>
      </w:r>
      <w:r w:rsidRPr="0037582F">
        <w:rPr>
          <w:rStyle w:val="spelle"/>
          <w:color w:val="auto"/>
          <w:sz w:val="28"/>
          <w:szCs w:val="28"/>
        </w:rPr>
        <w:t>авт</w:t>
      </w:r>
      <w:r w:rsidRPr="0037582F">
        <w:rPr>
          <w:color w:val="auto"/>
          <w:sz w:val="28"/>
          <w:szCs w:val="28"/>
        </w:rPr>
        <w:t xml:space="preserve">. </w:t>
      </w:r>
      <w:r w:rsidRPr="0037582F">
        <w:rPr>
          <w:sz w:val="28"/>
          <w:szCs w:val="28"/>
        </w:rPr>
        <w:t>–</w:t>
      </w:r>
      <w:r w:rsidRPr="0037582F">
        <w:rPr>
          <w:color w:val="auto"/>
          <w:sz w:val="28"/>
          <w:szCs w:val="28"/>
        </w:rPr>
        <w:t xml:space="preserve"> М., 1997. – 182 с.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Остеопороз: эпидемиология, клиника, диагностика, профилактика и леч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ние / АМН Украины; под ред. Н.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А. Коржа, В.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В. Поворознюка, Н.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В. Дедух, И.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А. Зупанца. – Х.: Золотые страницы, 2002. – 648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lastRenderedPageBreak/>
        <w:t>Остеопороз в Европе: план действий : отчет Консультатив. совета по осте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порозу Европейского Союза // Клиническая фармакология и терапия. – 2004. – № 1. – С. 72–75.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Остеопороз у детей. Пособие для врачей / Н. А. Коровина, Т. М. Творогова, Л. П. Гаврюшова, И. Н. Захарова. – М., 2005. – 50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Остеопороз у детей. Учебное пособие / Н. А. Коровина, Т. М. Творогова, Л. П. Гаврюшова, И. Н. Захарова, Н. В. Тупикина. – М., 2002. – 135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 xml:space="preserve">Остеопороз у детей и подростков: современный взгляд на проблему </w:t>
      </w:r>
      <w:r w:rsidRPr="0037582F">
        <w:rPr>
          <w:rStyle w:val="afe"/>
          <w:i w:val="0"/>
          <w:sz w:val="28"/>
          <w:szCs w:val="28"/>
        </w:rPr>
        <w:t>Т.</w:t>
      </w:r>
      <w:r w:rsidRPr="0037582F">
        <w:rPr>
          <w:rStyle w:val="afe"/>
          <w:i w:val="0"/>
          <w:sz w:val="28"/>
          <w:szCs w:val="28"/>
          <w:lang w:val="uk-UA"/>
        </w:rPr>
        <w:t xml:space="preserve"> </w:t>
      </w:r>
      <w:r w:rsidRPr="0037582F">
        <w:rPr>
          <w:rStyle w:val="afe"/>
          <w:i w:val="0"/>
          <w:sz w:val="28"/>
          <w:szCs w:val="28"/>
        </w:rPr>
        <w:t>В. Фролова, О.</w:t>
      </w:r>
      <w:r w:rsidRPr="0037582F">
        <w:rPr>
          <w:rStyle w:val="afe"/>
          <w:i w:val="0"/>
          <w:sz w:val="28"/>
          <w:szCs w:val="28"/>
          <w:lang w:val="uk-UA"/>
        </w:rPr>
        <w:t xml:space="preserve"> </w:t>
      </w:r>
      <w:r w:rsidRPr="0037582F">
        <w:rPr>
          <w:rStyle w:val="afe"/>
          <w:i w:val="0"/>
          <w:sz w:val="28"/>
          <w:szCs w:val="28"/>
        </w:rPr>
        <w:t>В. Охапкина, А.</w:t>
      </w:r>
      <w:r w:rsidRPr="0037582F">
        <w:rPr>
          <w:rStyle w:val="afe"/>
          <w:i w:val="0"/>
          <w:sz w:val="28"/>
          <w:szCs w:val="28"/>
          <w:lang w:val="uk-UA"/>
        </w:rPr>
        <w:t xml:space="preserve"> </w:t>
      </w:r>
      <w:r w:rsidRPr="0037582F">
        <w:rPr>
          <w:rStyle w:val="afe"/>
          <w:i w:val="0"/>
          <w:sz w:val="28"/>
          <w:szCs w:val="28"/>
        </w:rPr>
        <w:t>В. Берус</w:t>
      </w:r>
      <w:r w:rsidRPr="0037582F">
        <w:rPr>
          <w:rStyle w:val="afe"/>
          <w:i w:val="0"/>
          <w:sz w:val="28"/>
          <w:szCs w:val="28"/>
          <w:lang w:val="uk-UA"/>
        </w:rPr>
        <w:t xml:space="preserve"> //</w:t>
      </w:r>
      <w:r w:rsidRPr="0037582F">
        <w:rPr>
          <w:rStyle w:val="afe"/>
          <w:i w:val="0"/>
          <w:sz w:val="28"/>
          <w:szCs w:val="28"/>
        </w:rPr>
        <w:t xml:space="preserve"> </w:t>
      </w:r>
      <w:r w:rsidRPr="0037582F">
        <w:rPr>
          <w:sz w:val="28"/>
          <w:szCs w:val="28"/>
        </w:rPr>
        <w:t>Здоровье ребенка</w:t>
      </w:r>
      <w:r w:rsidRPr="0037582F">
        <w:rPr>
          <w:sz w:val="28"/>
          <w:szCs w:val="28"/>
          <w:lang w:val="uk-UA"/>
        </w:rPr>
        <w:t xml:space="preserve">. – 2006.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№ </w:t>
      </w:r>
      <w:r w:rsidRPr="0037582F">
        <w:rPr>
          <w:sz w:val="28"/>
          <w:szCs w:val="28"/>
        </w:rPr>
        <w:t>3(3).</w:t>
      </w:r>
      <w:r w:rsidRPr="0037582F">
        <w:rPr>
          <w:sz w:val="28"/>
          <w:szCs w:val="28"/>
          <w:lang w:val="uk-UA"/>
        </w:rPr>
        <w:t xml:space="preserve"> – С. 24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>27.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Остеопоротические п</w:t>
      </w:r>
      <w:r w:rsidRPr="0037582F">
        <w:rPr>
          <w:rFonts w:ascii="Times New Roman" w:hAnsi="Times New Roman"/>
          <w:sz w:val="28"/>
          <w:szCs w:val="28"/>
        </w:rPr>
        <w:t>е</w:t>
      </w:r>
      <w:r w:rsidRPr="0037582F">
        <w:rPr>
          <w:rFonts w:ascii="Times New Roman" w:hAnsi="Times New Roman"/>
          <w:sz w:val="28"/>
          <w:szCs w:val="28"/>
        </w:rPr>
        <w:t>реломы тел позвонков у больных стероидзависимой бронхиальной астмой / М. Б. Лежнина, О. М. Лесняк, А. И. Пивень, М. К. Лебедева  // Клиническая м</w:t>
      </w:r>
      <w:r w:rsidRPr="0037582F">
        <w:rPr>
          <w:rFonts w:ascii="Times New Roman" w:hAnsi="Times New Roman"/>
          <w:sz w:val="28"/>
          <w:szCs w:val="28"/>
        </w:rPr>
        <w:t>е</w:t>
      </w:r>
      <w:r w:rsidRPr="0037582F">
        <w:rPr>
          <w:rFonts w:ascii="Times New Roman" w:hAnsi="Times New Roman"/>
          <w:sz w:val="28"/>
          <w:szCs w:val="28"/>
        </w:rPr>
        <w:t>дицина. – 2000. – № 9. – С. 28–32.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Пилипенко Л. И. Лечит природа / Л. И. Пилипенко, В. Т. Гребенкина, В. И. Архипова. – Николаев, 2001. – 41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iCs/>
          <w:sz w:val="28"/>
          <w:szCs w:val="28"/>
        </w:rPr>
        <w:t>Поворознюк</w:t>
      </w:r>
      <w:r w:rsidRPr="0037582F">
        <w:rPr>
          <w:sz w:val="28"/>
          <w:szCs w:val="28"/>
        </w:rPr>
        <w:t xml:space="preserve"> </w:t>
      </w:r>
      <w:r w:rsidRPr="0037582F">
        <w:rPr>
          <w:iCs/>
          <w:sz w:val="28"/>
          <w:szCs w:val="28"/>
        </w:rPr>
        <w:t>В.</w:t>
      </w:r>
      <w:r w:rsidRPr="0037582F">
        <w:rPr>
          <w:iCs/>
          <w:sz w:val="28"/>
          <w:szCs w:val="28"/>
          <w:lang w:val="uk-UA"/>
        </w:rPr>
        <w:t xml:space="preserve"> </w:t>
      </w:r>
      <w:r w:rsidRPr="0037582F">
        <w:rPr>
          <w:iCs/>
          <w:sz w:val="28"/>
          <w:szCs w:val="28"/>
        </w:rPr>
        <w:t xml:space="preserve">В. </w:t>
      </w:r>
      <w:r w:rsidRPr="0037582F">
        <w:rPr>
          <w:sz w:val="28"/>
          <w:szCs w:val="28"/>
        </w:rPr>
        <w:t>Вторичный остеопороз</w:t>
      </w:r>
      <w:r w:rsidRPr="0037582F">
        <w:rPr>
          <w:sz w:val="28"/>
          <w:szCs w:val="28"/>
          <w:lang w:val="uk-UA"/>
        </w:rPr>
        <w:t xml:space="preserve"> / В. В. Поворознюк // </w:t>
      </w:r>
      <w:r w:rsidRPr="0037582F">
        <w:rPr>
          <w:sz w:val="28"/>
          <w:szCs w:val="28"/>
        </w:rPr>
        <w:t xml:space="preserve"> Рационал</w:t>
      </w:r>
      <w:r w:rsidRPr="0037582F">
        <w:rPr>
          <w:sz w:val="28"/>
          <w:szCs w:val="28"/>
        </w:rPr>
        <w:t>ь</w:t>
      </w:r>
      <w:r w:rsidRPr="0037582F">
        <w:rPr>
          <w:sz w:val="28"/>
          <w:szCs w:val="28"/>
        </w:rPr>
        <w:t>ная фармакотерапия</w:t>
      </w:r>
      <w:r w:rsidRPr="0037582F">
        <w:rPr>
          <w:sz w:val="28"/>
          <w:szCs w:val="28"/>
          <w:lang w:val="uk-UA"/>
        </w:rPr>
        <w:t xml:space="preserve">. – 2007.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№ 4</w:t>
      </w:r>
      <w:r w:rsidRPr="0037582F">
        <w:rPr>
          <w:sz w:val="28"/>
          <w:szCs w:val="28"/>
          <w:lang w:val="uk-UA"/>
        </w:rPr>
        <w:t xml:space="preserve">. </w:t>
      </w:r>
      <w:r w:rsidRPr="0037582F">
        <w:rPr>
          <w:sz w:val="28"/>
          <w:szCs w:val="28"/>
        </w:rPr>
        <w:t xml:space="preserve">– </w:t>
      </w:r>
      <w:r w:rsidRPr="0037582F">
        <w:rPr>
          <w:sz w:val="28"/>
          <w:szCs w:val="28"/>
          <w:lang w:val="uk-UA"/>
        </w:rPr>
        <w:t>С</w:t>
      </w:r>
      <w:r w:rsidRPr="0037582F">
        <w:rPr>
          <w:sz w:val="28"/>
          <w:szCs w:val="28"/>
        </w:rPr>
        <w:t xml:space="preserve">. </w:t>
      </w:r>
      <w:r w:rsidRPr="0037582F">
        <w:rPr>
          <w:sz w:val="28"/>
          <w:szCs w:val="28"/>
          <w:lang w:val="uk-UA"/>
        </w:rPr>
        <w:t>18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>23.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Поворознюк В. В. Застосування препаратів кальцію та вітаміну Д в профілактиці та лікуванні остеопорозу / В. В. Поворознюк, Н. В. Гр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</w:rPr>
        <w:t>гор’єва // Укр</w:t>
      </w:r>
      <w:r w:rsidRPr="0037582F">
        <w:rPr>
          <w:sz w:val="28"/>
          <w:szCs w:val="28"/>
          <w:lang w:val="uk-UA"/>
        </w:rPr>
        <w:t>аїнський</w:t>
      </w:r>
      <w:r w:rsidRPr="0037582F">
        <w:rPr>
          <w:sz w:val="28"/>
          <w:szCs w:val="28"/>
        </w:rPr>
        <w:t xml:space="preserve"> ревматологічний журнал. – 2001. – № 3–4. –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С. 33–38.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Поворознюк В.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В. Менопауза и остеопороз</w:t>
      </w:r>
      <w:r w:rsidRPr="0037582F">
        <w:rPr>
          <w:sz w:val="28"/>
          <w:szCs w:val="28"/>
          <w:lang w:val="uk-UA"/>
        </w:rPr>
        <w:t xml:space="preserve"> / В. В. Поворознюк</w:t>
      </w:r>
      <w:r w:rsidRPr="0037582F">
        <w:rPr>
          <w:sz w:val="28"/>
          <w:szCs w:val="28"/>
        </w:rPr>
        <w:t xml:space="preserve">, </w:t>
      </w:r>
      <w:r w:rsidRPr="0037582F">
        <w:rPr>
          <w:sz w:val="28"/>
          <w:szCs w:val="28"/>
          <w:lang w:val="uk-UA"/>
        </w:rPr>
        <w:t xml:space="preserve">Н. В. </w:t>
      </w:r>
      <w:r w:rsidRPr="0037582F">
        <w:rPr>
          <w:sz w:val="28"/>
          <w:szCs w:val="28"/>
        </w:rPr>
        <w:t>Гр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</w:rPr>
        <w:t xml:space="preserve">горьева. – К., 2002. – 356 с.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Поворознюк В.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В. Остеопороз на Украине</w:t>
      </w:r>
      <w:r w:rsidRPr="0037582F">
        <w:rPr>
          <w:sz w:val="28"/>
          <w:szCs w:val="28"/>
          <w:lang w:val="uk-UA"/>
        </w:rPr>
        <w:t xml:space="preserve"> / В. В. Поворознюк</w:t>
      </w:r>
      <w:r w:rsidRPr="0037582F">
        <w:rPr>
          <w:sz w:val="28"/>
          <w:szCs w:val="28"/>
        </w:rPr>
        <w:t xml:space="preserve">, </w:t>
      </w:r>
      <w:r w:rsidRPr="0037582F">
        <w:rPr>
          <w:sz w:val="28"/>
          <w:szCs w:val="28"/>
          <w:lang w:val="uk-UA"/>
        </w:rPr>
        <w:t xml:space="preserve">Е. П. </w:t>
      </w:r>
      <w:r w:rsidRPr="0037582F">
        <w:rPr>
          <w:sz w:val="28"/>
          <w:szCs w:val="28"/>
        </w:rPr>
        <w:t>По</w:t>
      </w:r>
      <w:r w:rsidRPr="0037582F">
        <w:rPr>
          <w:sz w:val="28"/>
          <w:szCs w:val="28"/>
        </w:rPr>
        <w:t>д</w:t>
      </w:r>
      <w:r w:rsidRPr="0037582F">
        <w:rPr>
          <w:sz w:val="28"/>
          <w:szCs w:val="28"/>
        </w:rPr>
        <w:t xml:space="preserve">ружняк, </w:t>
      </w:r>
      <w:r w:rsidRPr="0037582F">
        <w:rPr>
          <w:sz w:val="28"/>
          <w:szCs w:val="28"/>
          <w:lang w:val="uk-UA"/>
        </w:rPr>
        <w:t xml:space="preserve">Е. В. </w:t>
      </w:r>
      <w:r w:rsidRPr="0037582F">
        <w:rPr>
          <w:sz w:val="28"/>
          <w:szCs w:val="28"/>
        </w:rPr>
        <w:t>Орлова. – К</w:t>
      </w:r>
      <w:r w:rsidRPr="0037582F">
        <w:rPr>
          <w:sz w:val="28"/>
          <w:szCs w:val="28"/>
          <w:lang w:val="uk-UA"/>
        </w:rPr>
        <w:t>.</w:t>
      </w:r>
      <w:r w:rsidRPr="0037582F">
        <w:rPr>
          <w:sz w:val="28"/>
          <w:szCs w:val="28"/>
        </w:rPr>
        <w:t>,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1995. – 45 с.  </w:t>
      </w:r>
    </w:p>
    <w:p w:rsidR="00DF61A7" w:rsidRPr="00043779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rStyle w:val="af9"/>
          <w:b w:val="0"/>
          <w:sz w:val="28"/>
          <w:szCs w:val="28"/>
        </w:rPr>
        <w:t>Поворознюк В.</w:t>
      </w:r>
      <w:r w:rsidRPr="0037582F">
        <w:rPr>
          <w:rStyle w:val="af9"/>
          <w:b w:val="0"/>
          <w:sz w:val="28"/>
          <w:szCs w:val="28"/>
          <w:lang w:val="uk-UA"/>
        </w:rPr>
        <w:t xml:space="preserve"> </w:t>
      </w:r>
      <w:r w:rsidRPr="0037582F">
        <w:rPr>
          <w:rStyle w:val="af9"/>
          <w:b w:val="0"/>
          <w:sz w:val="28"/>
          <w:szCs w:val="28"/>
        </w:rPr>
        <w:t>В.</w:t>
      </w:r>
      <w:r w:rsidRPr="0037582F">
        <w:rPr>
          <w:rStyle w:val="af9"/>
          <w:sz w:val="28"/>
          <w:szCs w:val="28"/>
        </w:rPr>
        <w:t xml:space="preserve"> </w:t>
      </w:r>
      <w:hyperlink r:id="rId10" w:history="1">
        <w:r w:rsidRPr="00043779">
          <w:rPr>
            <w:rStyle w:val="a5"/>
            <w:sz w:val="28"/>
            <w:szCs w:val="28"/>
          </w:rPr>
          <w:t xml:space="preserve">Остеопороз </w:t>
        </w:r>
        <w:r w:rsidRPr="00043779">
          <w:rPr>
            <w:rStyle w:val="a5"/>
            <w:sz w:val="28"/>
            <w:szCs w:val="28"/>
            <w:lang w:val="uk-UA"/>
          </w:rPr>
          <w:t>-</w:t>
        </w:r>
        <w:r w:rsidRPr="00043779">
          <w:rPr>
            <w:rStyle w:val="a5"/>
            <w:sz w:val="28"/>
            <w:szCs w:val="28"/>
          </w:rPr>
          <w:t xml:space="preserve"> проблема ХХI сторіччя</w:t>
        </w:r>
      </w:hyperlink>
      <w:r w:rsidRPr="0037582F">
        <w:rPr>
          <w:sz w:val="28"/>
          <w:szCs w:val="28"/>
          <w:lang w:val="uk-UA"/>
        </w:rPr>
        <w:t xml:space="preserve"> / В. В. Повор</w:t>
      </w:r>
      <w:r w:rsidRPr="0037582F">
        <w:rPr>
          <w:sz w:val="28"/>
          <w:szCs w:val="28"/>
          <w:lang w:val="uk-UA"/>
        </w:rPr>
        <w:t>о</w:t>
      </w:r>
      <w:r w:rsidRPr="0037582F">
        <w:rPr>
          <w:sz w:val="28"/>
          <w:szCs w:val="28"/>
          <w:lang w:val="uk-UA"/>
        </w:rPr>
        <w:t xml:space="preserve">знюк </w:t>
      </w:r>
      <w:r w:rsidRPr="0037582F">
        <w:rPr>
          <w:sz w:val="28"/>
          <w:szCs w:val="28"/>
          <w:lang w:val="uk-UA"/>
        </w:rPr>
        <w:sym w:font="Symbol" w:char="F05B"/>
      </w:r>
      <w:r w:rsidRPr="0037582F">
        <w:rPr>
          <w:sz w:val="28"/>
          <w:szCs w:val="28"/>
          <w:lang w:val="uk-UA"/>
        </w:rPr>
        <w:t>Електронний ресурс</w:t>
      </w:r>
      <w:r w:rsidRPr="0037582F">
        <w:rPr>
          <w:sz w:val="28"/>
          <w:szCs w:val="28"/>
          <w:lang w:val="uk-UA"/>
        </w:rPr>
        <w:sym w:font="Symbol" w:char="F05D"/>
      </w:r>
      <w:r w:rsidRPr="0037582F">
        <w:rPr>
          <w:sz w:val="28"/>
          <w:szCs w:val="28"/>
          <w:lang w:val="uk-UA"/>
        </w:rPr>
        <w:t xml:space="preserve"> //</w:t>
      </w:r>
      <w:r w:rsidRPr="0037582F">
        <w:rPr>
          <w:sz w:val="28"/>
          <w:szCs w:val="28"/>
        </w:rPr>
        <w:t xml:space="preserve"> Мистецтво лiкування. – 2005. – №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10</w:t>
      </w:r>
      <w:r w:rsidRPr="0037582F">
        <w:rPr>
          <w:sz w:val="28"/>
          <w:szCs w:val="28"/>
          <w:lang w:val="uk-UA"/>
        </w:rPr>
        <w:t>. – Режим доступу до журналу:</w:t>
      </w:r>
      <w:r w:rsidRPr="0037582F">
        <w:rPr>
          <w:sz w:val="28"/>
          <w:szCs w:val="28"/>
        </w:rPr>
        <w:t xml:space="preserve"> </w:t>
      </w:r>
      <w:hyperlink r:id="rId11" w:history="1">
        <w:r w:rsidRPr="00043779">
          <w:rPr>
            <w:rStyle w:val="a5"/>
            <w:sz w:val="28"/>
            <w:szCs w:val="28"/>
          </w:rPr>
          <w:t>http://www.m-l.com.ua/</w:t>
        </w:r>
        <w:r w:rsidRPr="00043779">
          <w:rPr>
            <w:rStyle w:val="a5"/>
            <w:sz w:val="28"/>
            <w:szCs w:val="28"/>
            <w:lang w:val="uk-UA"/>
          </w:rPr>
          <w:t xml:space="preserve"> </w:t>
        </w:r>
        <w:r w:rsidRPr="00043779">
          <w:rPr>
            <w:rStyle w:val="a5"/>
            <w:sz w:val="28"/>
            <w:szCs w:val="28"/>
          </w:rPr>
          <w:t>issues.php?</w:t>
        </w:r>
        <w:r w:rsidRPr="00043779">
          <w:rPr>
            <w:rStyle w:val="a5"/>
            <w:sz w:val="28"/>
            <w:szCs w:val="28"/>
            <w:lang w:val="uk-UA"/>
          </w:rPr>
          <w:t xml:space="preserve"> </w:t>
        </w:r>
        <w:r w:rsidRPr="00043779">
          <w:rPr>
            <w:rStyle w:val="a5"/>
            <w:sz w:val="28"/>
            <w:szCs w:val="28"/>
          </w:rPr>
          <w:t>aid=</w:t>
        </w:r>
        <w:r w:rsidRPr="00043779">
          <w:rPr>
            <w:rStyle w:val="a5"/>
            <w:sz w:val="28"/>
            <w:szCs w:val="28"/>
            <w:lang w:val="uk-UA"/>
          </w:rPr>
          <w:t xml:space="preserve"> </w:t>
        </w:r>
        <w:r w:rsidRPr="00043779">
          <w:rPr>
            <w:rStyle w:val="a5"/>
            <w:sz w:val="28"/>
            <w:szCs w:val="28"/>
          </w:rPr>
          <w:t>678</w:t>
        </w:r>
      </w:hyperlink>
      <w:r w:rsidRPr="00043779">
        <w:rPr>
          <w:sz w:val="28"/>
          <w:szCs w:val="28"/>
          <w:lang w:val="uk-UA"/>
        </w:rPr>
        <w:t>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lastRenderedPageBreak/>
        <w:t>Поворознюк В.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В. Питание и остеопороз</w:t>
      </w:r>
      <w:r w:rsidRPr="0037582F">
        <w:rPr>
          <w:sz w:val="28"/>
          <w:szCs w:val="28"/>
          <w:lang w:val="uk-UA"/>
        </w:rPr>
        <w:t xml:space="preserve"> / В. В. Поворознюк</w:t>
      </w:r>
      <w:r w:rsidRPr="0037582F">
        <w:rPr>
          <w:sz w:val="28"/>
          <w:szCs w:val="28"/>
        </w:rPr>
        <w:t>, Н.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В. Григор</w:t>
      </w:r>
      <w:r w:rsidRPr="0037582F">
        <w:rPr>
          <w:sz w:val="28"/>
          <w:szCs w:val="28"/>
        </w:rPr>
        <w:t>ь</w:t>
      </w:r>
      <w:r w:rsidRPr="0037582F">
        <w:rPr>
          <w:sz w:val="28"/>
          <w:szCs w:val="28"/>
        </w:rPr>
        <w:t>ева // Женское здоровье. – 2000. – №3. – С. 36-39.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Поворознюк В. В. Структурно-функціональний стан кісткової тканини у дітей та підлітків України: дані ультразвукової денситометрії / В. В. Пов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рознюк // Педіатрія, акушерство та гінекологія. – 1999. – № 4. – С. 154.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  <w:lang w:val="uk-UA"/>
        </w:rPr>
      </w:pPr>
      <w:r w:rsidRPr="0037582F">
        <w:rPr>
          <w:sz w:val="28"/>
          <w:szCs w:val="28"/>
          <w:lang w:val="uk-UA"/>
        </w:rPr>
        <w:t xml:space="preserve">Подліанова О. І. Недиференційована дисплазія сполучної тканини та гіпермобільний синдром у дітей та підлітків: поширеність, особливості діагностики та лікування / О. І. Подліанова : Автореф. дис. на здобуття наук. ступеня канд. мед. наук.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Сімферополь, 2005.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 xml:space="preserve"> 20 с.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Портной Л.</w:t>
      </w:r>
      <w:r w:rsidRPr="003758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582F">
        <w:rPr>
          <w:rFonts w:ascii="Times New Roman" w:hAnsi="Times New Roman"/>
          <w:sz w:val="28"/>
          <w:szCs w:val="28"/>
        </w:rPr>
        <w:t>М. Остеопороз и лучевая диагностика (полемические заме</w:t>
      </w:r>
      <w:r w:rsidRPr="0037582F">
        <w:rPr>
          <w:rFonts w:ascii="Times New Roman" w:hAnsi="Times New Roman"/>
          <w:sz w:val="28"/>
          <w:szCs w:val="28"/>
        </w:rPr>
        <w:t>т</w:t>
      </w:r>
      <w:r w:rsidRPr="0037582F">
        <w:rPr>
          <w:rFonts w:ascii="Times New Roman" w:hAnsi="Times New Roman"/>
          <w:sz w:val="28"/>
          <w:szCs w:val="28"/>
        </w:rPr>
        <w:t>ки)</w:t>
      </w:r>
      <w:r w:rsidRPr="0037582F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37582F">
        <w:rPr>
          <w:rFonts w:ascii="Times New Roman" w:hAnsi="Times New Roman"/>
          <w:sz w:val="28"/>
          <w:szCs w:val="28"/>
        </w:rPr>
        <w:t>Л. М. Портной, Н.</w:t>
      </w:r>
      <w:r w:rsidRPr="003758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582F">
        <w:rPr>
          <w:rFonts w:ascii="Times New Roman" w:hAnsi="Times New Roman"/>
          <w:sz w:val="28"/>
          <w:szCs w:val="28"/>
        </w:rPr>
        <w:t>М. Мылов  // Вестник рентгенологии и радиологии. - 1999. – № 2. – С. 55–57.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37582F">
        <w:rPr>
          <w:color w:val="auto"/>
          <w:sz w:val="28"/>
          <w:szCs w:val="28"/>
        </w:rPr>
        <w:t>Применение динамической электронейростимуляции от аппарата «Д</w:t>
      </w:r>
      <w:r w:rsidRPr="0037582F">
        <w:rPr>
          <w:color w:val="auto"/>
          <w:sz w:val="28"/>
          <w:szCs w:val="28"/>
        </w:rPr>
        <w:t>Э</w:t>
      </w:r>
      <w:r w:rsidRPr="0037582F">
        <w:rPr>
          <w:color w:val="auto"/>
          <w:sz w:val="28"/>
          <w:szCs w:val="28"/>
        </w:rPr>
        <w:t>НАС» при заболеваниях органов дыхания у детей. Пособие для врачей / Под ред. Хан М.А. с соавт. – Москва, 2004. – 27 с.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afe"/>
          <w:i w:val="0"/>
          <w:sz w:val="28"/>
          <w:szCs w:val="28"/>
        </w:rPr>
      </w:pPr>
      <w:r w:rsidRPr="0037582F">
        <w:rPr>
          <w:sz w:val="28"/>
          <w:szCs w:val="28"/>
        </w:rPr>
        <w:t xml:space="preserve">Применение ДЭНС-терапии при патологии </w:t>
      </w:r>
      <w:hyperlink r:id="rId12" w:tgtFrame="_blank" w:history="1">
        <w:r w:rsidRPr="0037582F">
          <w:rPr>
            <w:rStyle w:val="a5"/>
            <w:color w:val="auto"/>
            <w:sz w:val="28"/>
            <w:szCs w:val="28"/>
          </w:rPr>
          <w:t>позвоночника</w:t>
        </w:r>
      </w:hyperlink>
      <w:r w:rsidRPr="0037582F">
        <w:rPr>
          <w:sz w:val="28"/>
          <w:szCs w:val="28"/>
        </w:rPr>
        <w:t xml:space="preserve"> у детей / </w:t>
      </w:r>
      <w:r w:rsidRPr="0037582F">
        <w:rPr>
          <w:i/>
          <w:sz w:val="28"/>
          <w:szCs w:val="28"/>
        </w:rPr>
        <w:t xml:space="preserve"> </w:t>
      </w:r>
      <w:r w:rsidRPr="0037582F">
        <w:rPr>
          <w:rStyle w:val="afe"/>
          <w:i w:val="0"/>
          <w:sz w:val="28"/>
          <w:szCs w:val="28"/>
        </w:rPr>
        <w:t xml:space="preserve">А. Г. Баиндурашвили, А. В.Овечкина, М. Ф.Ковшова </w:t>
      </w:r>
      <w:r w:rsidRPr="0037582F">
        <w:rPr>
          <w:rStyle w:val="afe"/>
          <w:i w:val="0"/>
          <w:sz w:val="28"/>
          <w:szCs w:val="28"/>
        </w:rPr>
        <w:sym w:font="Symbol" w:char="F05B"/>
      </w:r>
      <w:r w:rsidRPr="0037582F">
        <w:rPr>
          <w:rStyle w:val="afe"/>
          <w:i w:val="0"/>
          <w:sz w:val="28"/>
          <w:szCs w:val="28"/>
        </w:rPr>
        <w:t>и др.</w:t>
      </w:r>
      <w:r w:rsidRPr="0037582F">
        <w:rPr>
          <w:rStyle w:val="afe"/>
          <w:i w:val="0"/>
          <w:sz w:val="28"/>
          <w:szCs w:val="28"/>
        </w:rPr>
        <w:sym w:font="Symbol" w:char="F05D"/>
      </w:r>
      <w:r w:rsidRPr="0037582F">
        <w:rPr>
          <w:rStyle w:val="afe"/>
          <w:i w:val="0"/>
          <w:sz w:val="28"/>
          <w:szCs w:val="28"/>
        </w:rPr>
        <w:t xml:space="preserve"> </w:t>
      </w:r>
      <w:r w:rsidRPr="0037582F">
        <w:rPr>
          <w:rStyle w:val="afe"/>
          <w:i w:val="0"/>
          <w:sz w:val="28"/>
          <w:szCs w:val="28"/>
        </w:rPr>
        <w:sym w:font="Symbol" w:char="F05B"/>
      </w:r>
      <w:r w:rsidRPr="0037582F">
        <w:rPr>
          <w:sz w:val="28"/>
          <w:szCs w:val="28"/>
        </w:rPr>
        <w:t>Электронный р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сурс</w:t>
      </w:r>
      <w:r w:rsidRPr="0037582F">
        <w:rPr>
          <w:sz w:val="28"/>
          <w:szCs w:val="28"/>
        </w:rPr>
        <w:sym w:font="Symbol" w:char="F05D"/>
      </w:r>
      <w:r w:rsidRPr="0037582F">
        <w:rPr>
          <w:sz w:val="28"/>
          <w:szCs w:val="28"/>
        </w:rPr>
        <w:t>. –</w:t>
      </w:r>
      <w:r w:rsidRPr="0037582F">
        <w:rPr>
          <w:rStyle w:val="afe"/>
          <w:i w:val="0"/>
          <w:sz w:val="28"/>
          <w:szCs w:val="28"/>
        </w:rPr>
        <w:t xml:space="preserve"> Санкт</w:t>
      </w:r>
      <w:r w:rsidRPr="0037582F">
        <w:rPr>
          <w:sz w:val="28"/>
          <w:szCs w:val="28"/>
        </w:rPr>
        <w:t>–</w:t>
      </w:r>
      <w:r w:rsidRPr="0037582F">
        <w:rPr>
          <w:rStyle w:val="afe"/>
          <w:i w:val="0"/>
          <w:sz w:val="28"/>
          <w:szCs w:val="28"/>
        </w:rPr>
        <w:t xml:space="preserve">Петербург, медицинский портал «Медицина </w:t>
      </w:r>
      <w:r w:rsidRPr="0037582F">
        <w:rPr>
          <w:rStyle w:val="afe"/>
          <w:i w:val="0"/>
          <w:sz w:val="28"/>
          <w:szCs w:val="28"/>
          <w:lang w:val="en-US"/>
        </w:rPr>
        <w:t>PRO</w:t>
      </w:r>
      <w:r w:rsidRPr="0037582F">
        <w:rPr>
          <w:rStyle w:val="afe"/>
          <w:i w:val="0"/>
          <w:sz w:val="28"/>
          <w:szCs w:val="28"/>
        </w:rPr>
        <w:t xml:space="preserve">». – Режим доступа:  </w:t>
      </w:r>
      <w:hyperlink r:id="rId13" w:history="1">
        <w:r w:rsidRPr="0037582F">
          <w:rPr>
            <w:rStyle w:val="a5"/>
            <w:color w:val="auto"/>
            <w:sz w:val="28"/>
            <w:szCs w:val="28"/>
          </w:rPr>
          <w:t>http://www.medicportal.ru</w:t>
        </w:r>
      </w:hyperlink>
      <w:r w:rsidRPr="0037582F">
        <w:rPr>
          <w:rStyle w:val="afe"/>
          <w:i w:val="0"/>
          <w:color w:val="auto"/>
          <w:sz w:val="28"/>
          <w:szCs w:val="28"/>
        </w:rPr>
        <w:t>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Применение интерференц – и спелеотерапии в восстановительном леч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нии больных бронхиальной астмой детей /С. Ф. Гончарук, Е. С. Павлова, Е. И. Бахолдина, О. Д. Косенко, Т. И. Федорчук // Медична реабилiтация, курортологiя, фiзiотерапiя. – 2003. – № 2. – С. 10–12.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lastRenderedPageBreak/>
        <w:t xml:space="preserve">Проблемы подросткового возраста / Л. А. Щеплягина, Т. Ю. Моисеева, И. В. Круглова, А. О. Богатырева. – М., 2003. – С. 291–321.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iCs/>
          <w:sz w:val="28"/>
          <w:szCs w:val="28"/>
        </w:rPr>
        <w:t xml:space="preserve">Профілактика та лікування остеопорозу // Методичні рекомендації МОЗ України, АМН України </w:t>
      </w:r>
      <w:r w:rsidRPr="0037582F">
        <w:rPr>
          <w:iCs/>
          <w:sz w:val="28"/>
          <w:szCs w:val="28"/>
          <w:lang w:val="uk-UA"/>
        </w:rPr>
        <w:t xml:space="preserve">/ </w:t>
      </w:r>
      <w:r w:rsidRPr="0037582F">
        <w:rPr>
          <w:iCs/>
          <w:sz w:val="28"/>
          <w:szCs w:val="28"/>
        </w:rPr>
        <w:t>В.</w:t>
      </w:r>
      <w:r w:rsidRPr="0037582F">
        <w:rPr>
          <w:iCs/>
          <w:sz w:val="28"/>
          <w:szCs w:val="28"/>
          <w:lang w:val="uk-UA"/>
        </w:rPr>
        <w:t xml:space="preserve"> </w:t>
      </w:r>
      <w:r w:rsidRPr="0037582F">
        <w:rPr>
          <w:iCs/>
          <w:sz w:val="28"/>
          <w:szCs w:val="28"/>
        </w:rPr>
        <w:t>В.</w:t>
      </w:r>
      <w:r w:rsidRPr="0037582F">
        <w:rPr>
          <w:iCs/>
          <w:sz w:val="28"/>
          <w:szCs w:val="28"/>
          <w:lang w:val="uk-UA"/>
        </w:rPr>
        <w:t xml:space="preserve"> </w:t>
      </w:r>
      <w:r w:rsidRPr="0037582F">
        <w:rPr>
          <w:iCs/>
          <w:sz w:val="28"/>
          <w:szCs w:val="28"/>
        </w:rPr>
        <w:t>Поворознюк, О.</w:t>
      </w:r>
      <w:r w:rsidRPr="0037582F">
        <w:rPr>
          <w:iCs/>
          <w:sz w:val="28"/>
          <w:szCs w:val="28"/>
          <w:lang w:val="uk-UA"/>
        </w:rPr>
        <w:t xml:space="preserve"> </w:t>
      </w:r>
      <w:r w:rsidRPr="0037582F">
        <w:rPr>
          <w:iCs/>
          <w:sz w:val="28"/>
          <w:szCs w:val="28"/>
        </w:rPr>
        <w:t>І.</w:t>
      </w:r>
      <w:r w:rsidRPr="0037582F">
        <w:rPr>
          <w:iCs/>
          <w:sz w:val="28"/>
          <w:szCs w:val="28"/>
          <w:lang w:val="uk-UA"/>
        </w:rPr>
        <w:t xml:space="preserve"> </w:t>
      </w:r>
      <w:r w:rsidRPr="0037582F">
        <w:rPr>
          <w:iCs/>
          <w:sz w:val="28"/>
          <w:szCs w:val="28"/>
        </w:rPr>
        <w:t>Баяндіна, Г.</w:t>
      </w:r>
      <w:r w:rsidRPr="0037582F">
        <w:rPr>
          <w:iCs/>
          <w:sz w:val="28"/>
          <w:szCs w:val="28"/>
          <w:lang w:val="uk-UA"/>
        </w:rPr>
        <w:t xml:space="preserve"> </w:t>
      </w:r>
      <w:r w:rsidRPr="0037582F">
        <w:rPr>
          <w:iCs/>
          <w:sz w:val="28"/>
          <w:szCs w:val="28"/>
        </w:rPr>
        <w:t>М.</w:t>
      </w:r>
      <w:r w:rsidRPr="0037582F">
        <w:rPr>
          <w:iCs/>
          <w:sz w:val="28"/>
          <w:szCs w:val="28"/>
          <w:lang w:val="uk-UA"/>
        </w:rPr>
        <w:t xml:space="preserve"> </w:t>
      </w:r>
      <w:r w:rsidRPr="0037582F">
        <w:rPr>
          <w:iCs/>
          <w:sz w:val="28"/>
          <w:szCs w:val="28"/>
        </w:rPr>
        <w:t>Тере</w:t>
      </w:r>
      <w:r w:rsidRPr="0037582F">
        <w:rPr>
          <w:iCs/>
          <w:sz w:val="28"/>
          <w:szCs w:val="28"/>
          <w:lang w:val="uk-UA"/>
        </w:rPr>
        <w:t>х</w:t>
      </w:r>
      <w:r w:rsidRPr="0037582F">
        <w:rPr>
          <w:iCs/>
          <w:sz w:val="28"/>
          <w:szCs w:val="28"/>
        </w:rPr>
        <w:t>ова</w:t>
      </w:r>
      <w:r w:rsidRPr="0037582F">
        <w:rPr>
          <w:iCs/>
          <w:sz w:val="28"/>
          <w:szCs w:val="28"/>
          <w:lang w:val="uk-UA"/>
        </w:rPr>
        <w:t xml:space="preserve"> </w:t>
      </w:r>
      <w:r w:rsidRPr="0037582F">
        <w:rPr>
          <w:iCs/>
          <w:sz w:val="28"/>
          <w:szCs w:val="28"/>
        </w:rPr>
        <w:sym w:font="Symbol" w:char="F05B"/>
      </w:r>
      <w:r w:rsidRPr="0037582F">
        <w:rPr>
          <w:iCs/>
          <w:sz w:val="28"/>
          <w:szCs w:val="28"/>
          <w:lang w:val="uk-UA"/>
        </w:rPr>
        <w:t>та інш.</w:t>
      </w:r>
      <w:r w:rsidRPr="0037582F">
        <w:rPr>
          <w:iCs/>
          <w:sz w:val="28"/>
          <w:szCs w:val="28"/>
        </w:rPr>
        <w:sym w:font="Symbol" w:char="F05D"/>
      </w:r>
      <w:r w:rsidRPr="0037582F">
        <w:rPr>
          <w:iCs/>
          <w:sz w:val="28"/>
          <w:szCs w:val="28"/>
        </w:rPr>
        <w:t xml:space="preserve">. </w:t>
      </w:r>
      <w:r w:rsidRPr="0037582F">
        <w:rPr>
          <w:iCs/>
          <w:sz w:val="28"/>
          <w:szCs w:val="28"/>
          <w:lang w:val="uk-UA"/>
        </w:rPr>
        <w:t>–</w:t>
      </w:r>
      <w:r w:rsidRPr="0037582F">
        <w:rPr>
          <w:iCs/>
          <w:sz w:val="28"/>
          <w:szCs w:val="28"/>
        </w:rPr>
        <w:t xml:space="preserve"> Київ</w:t>
      </w:r>
      <w:r w:rsidRPr="0037582F">
        <w:rPr>
          <w:iCs/>
          <w:sz w:val="28"/>
          <w:szCs w:val="28"/>
          <w:lang w:val="uk-UA"/>
        </w:rPr>
        <w:t xml:space="preserve"> :</w:t>
      </w:r>
      <w:r w:rsidRPr="0037582F">
        <w:rPr>
          <w:iCs/>
          <w:sz w:val="28"/>
          <w:szCs w:val="28"/>
        </w:rPr>
        <w:t xml:space="preserve"> Український центр наукової медичної інформації та п</w:t>
      </w:r>
      <w:r w:rsidRPr="0037582F">
        <w:rPr>
          <w:iCs/>
          <w:sz w:val="28"/>
          <w:szCs w:val="28"/>
        </w:rPr>
        <w:t>а</w:t>
      </w:r>
      <w:r w:rsidRPr="0037582F">
        <w:rPr>
          <w:iCs/>
          <w:sz w:val="28"/>
          <w:szCs w:val="28"/>
        </w:rPr>
        <w:t>тентно-ліцензійної роботи</w:t>
      </w:r>
      <w:r w:rsidRPr="0037582F">
        <w:rPr>
          <w:iCs/>
          <w:sz w:val="28"/>
          <w:szCs w:val="28"/>
          <w:lang w:val="uk-UA"/>
        </w:rPr>
        <w:t>,</w:t>
      </w:r>
      <w:r w:rsidRPr="0037582F">
        <w:rPr>
          <w:iCs/>
          <w:sz w:val="28"/>
          <w:szCs w:val="28"/>
        </w:rPr>
        <w:t xml:space="preserve"> 2001. </w:t>
      </w:r>
      <w:r w:rsidRPr="0037582F">
        <w:rPr>
          <w:sz w:val="28"/>
          <w:szCs w:val="28"/>
        </w:rPr>
        <w:t>–</w:t>
      </w:r>
      <w:r w:rsidRPr="0037582F">
        <w:rPr>
          <w:iCs/>
          <w:sz w:val="28"/>
          <w:szCs w:val="28"/>
        </w:rPr>
        <w:t xml:space="preserve"> 26 с.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tabs>
          <w:tab w:val="left" w:pos="0"/>
          <w:tab w:val="left" w:pos="900"/>
        </w:tabs>
        <w:spacing w:before="0" w:beforeAutospacing="0" w:after="0" w:afterAutospacing="0" w:line="360" w:lineRule="auto"/>
        <w:jc w:val="both"/>
        <w:rPr>
          <w:color w:val="auto"/>
          <w:sz w:val="28"/>
          <w:szCs w:val="28"/>
          <w:lang w:val="uk-UA"/>
        </w:rPr>
      </w:pPr>
      <w:r w:rsidRPr="0037582F">
        <w:rPr>
          <w:color w:val="auto"/>
          <w:sz w:val="28"/>
          <w:szCs w:val="28"/>
        </w:rPr>
        <w:t>Реброва О.</w:t>
      </w:r>
      <w:r w:rsidRPr="0037582F">
        <w:rPr>
          <w:color w:val="auto"/>
          <w:sz w:val="28"/>
          <w:szCs w:val="28"/>
          <w:lang w:val="uk-UA"/>
        </w:rPr>
        <w:t xml:space="preserve"> </w:t>
      </w:r>
      <w:r w:rsidRPr="0037582F">
        <w:rPr>
          <w:color w:val="auto"/>
          <w:sz w:val="28"/>
          <w:szCs w:val="28"/>
        </w:rPr>
        <w:t>Ю. Статистический анализ медицинских данных. Примен</w:t>
      </w:r>
      <w:r w:rsidRPr="0037582F">
        <w:rPr>
          <w:color w:val="auto"/>
          <w:sz w:val="28"/>
          <w:szCs w:val="28"/>
        </w:rPr>
        <w:t>е</w:t>
      </w:r>
      <w:r w:rsidRPr="0037582F">
        <w:rPr>
          <w:color w:val="auto"/>
          <w:sz w:val="28"/>
          <w:szCs w:val="28"/>
        </w:rPr>
        <w:t xml:space="preserve">ние пакета прикладных программ STATISTICA </w:t>
      </w:r>
      <w:r w:rsidRPr="0037582F">
        <w:rPr>
          <w:color w:val="auto"/>
          <w:sz w:val="28"/>
          <w:szCs w:val="28"/>
          <w:lang w:val="uk-UA"/>
        </w:rPr>
        <w:t>/ О. Ю. Реброва. –</w:t>
      </w:r>
      <w:r w:rsidRPr="0037582F">
        <w:rPr>
          <w:color w:val="auto"/>
          <w:sz w:val="28"/>
          <w:szCs w:val="28"/>
        </w:rPr>
        <w:t xml:space="preserve"> М. : М</w:t>
      </w:r>
      <w:r w:rsidRPr="0037582F">
        <w:rPr>
          <w:color w:val="auto"/>
          <w:sz w:val="28"/>
          <w:szCs w:val="28"/>
        </w:rPr>
        <w:t>е</w:t>
      </w:r>
      <w:r w:rsidRPr="0037582F">
        <w:rPr>
          <w:color w:val="auto"/>
          <w:sz w:val="28"/>
          <w:szCs w:val="28"/>
        </w:rPr>
        <w:t>ди</w:t>
      </w:r>
      <w:r w:rsidRPr="0037582F">
        <w:rPr>
          <w:color w:val="auto"/>
          <w:sz w:val="28"/>
          <w:szCs w:val="28"/>
        </w:rPr>
        <w:t>а</w:t>
      </w:r>
      <w:r w:rsidRPr="0037582F">
        <w:rPr>
          <w:color w:val="auto"/>
          <w:sz w:val="28"/>
          <w:szCs w:val="28"/>
        </w:rPr>
        <w:t>сфера</w:t>
      </w:r>
      <w:r w:rsidRPr="0037582F">
        <w:rPr>
          <w:color w:val="auto"/>
          <w:sz w:val="28"/>
          <w:szCs w:val="28"/>
          <w:lang w:val="uk-UA"/>
        </w:rPr>
        <w:t xml:space="preserve">, </w:t>
      </w:r>
      <w:r w:rsidRPr="0037582F">
        <w:rPr>
          <w:color w:val="auto"/>
          <w:sz w:val="28"/>
          <w:szCs w:val="28"/>
        </w:rPr>
        <w:t xml:space="preserve">2002. </w:t>
      </w:r>
      <w:r w:rsidRPr="0037582F">
        <w:rPr>
          <w:color w:val="auto"/>
          <w:sz w:val="28"/>
          <w:szCs w:val="28"/>
          <w:lang w:val="uk-UA"/>
        </w:rPr>
        <w:t>–</w:t>
      </w:r>
      <w:r w:rsidRPr="0037582F">
        <w:rPr>
          <w:color w:val="auto"/>
          <w:sz w:val="28"/>
          <w:szCs w:val="28"/>
        </w:rPr>
        <w:t xml:space="preserve"> 312 с.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>Риггз Б. Л. Остеопороз. Пер. с англ. / Б. Л. Риггз, Л. Д. Мелтон 3-й. - М. – Спб. : ЗАО «Издательство БИНОМ», «Невский диалект», 2000. – 560 с.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Рожинская Л. Я. Остеопороз: диагностика нарушений метаболизма кос</w:t>
      </w:r>
      <w:r w:rsidRPr="0037582F">
        <w:rPr>
          <w:sz w:val="28"/>
          <w:szCs w:val="28"/>
        </w:rPr>
        <w:t>т</w:t>
      </w:r>
      <w:r w:rsidRPr="0037582F">
        <w:rPr>
          <w:sz w:val="28"/>
          <w:szCs w:val="28"/>
        </w:rPr>
        <w:t>ной ткани и кальций-фосфорного обмена (лекция) / Л. Я. Рожинская // Кл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</w:rPr>
        <w:t>ническая л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бораторная диагностика. – 1998. – № 5. – С. 25–32.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Рожинская Л. Я. Системный остеопороз / Л. Я. Рожинская. - М. : Издатель М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 xml:space="preserve">кеев, 2000. – 195 с. 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Рубин М. П. Остеопороз: диагностика, современные подходы к лечению, профилактика / М. П. Рубин, Р. Е. Чечурин, О. М. Зубова  // Терапевтич</w:t>
      </w:r>
      <w:r w:rsidRPr="0037582F">
        <w:rPr>
          <w:rFonts w:ascii="Times New Roman" w:hAnsi="Times New Roman"/>
          <w:sz w:val="28"/>
          <w:szCs w:val="28"/>
        </w:rPr>
        <w:t>е</w:t>
      </w:r>
      <w:r w:rsidRPr="0037582F">
        <w:rPr>
          <w:rFonts w:ascii="Times New Roman" w:hAnsi="Times New Roman"/>
          <w:sz w:val="28"/>
          <w:szCs w:val="28"/>
        </w:rPr>
        <w:t>ский а</w:t>
      </w:r>
      <w:r w:rsidRPr="0037582F">
        <w:rPr>
          <w:rFonts w:ascii="Times New Roman" w:hAnsi="Times New Roman"/>
          <w:sz w:val="28"/>
          <w:szCs w:val="28"/>
        </w:rPr>
        <w:t>р</w:t>
      </w:r>
      <w:r w:rsidRPr="0037582F">
        <w:rPr>
          <w:rFonts w:ascii="Times New Roman" w:hAnsi="Times New Roman"/>
          <w:sz w:val="28"/>
          <w:szCs w:val="28"/>
        </w:rPr>
        <w:t>хив. – 2002. – № 1. – С. 32–37.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Руденко Э. В. Остеопороз, диагностика, лечение и профилактика : пра</w:t>
      </w:r>
      <w:r w:rsidRPr="0037582F">
        <w:rPr>
          <w:sz w:val="28"/>
          <w:szCs w:val="28"/>
        </w:rPr>
        <w:t>к</w:t>
      </w:r>
      <w:r w:rsidRPr="0037582F">
        <w:rPr>
          <w:sz w:val="28"/>
          <w:szCs w:val="28"/>
        </w:rPr>
        <w:t xml:space="preserve">тическое руководство для врачей / Э. В. Руденко. - Мн. : Бел. наука, 2001. – 153 с. 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37582F">
        <w:rPr>
          <w:color w:val="auto"/>
          <w:sz w:val="28"/>
          <w:szCs w:val="28"/>
        </w:rPr>
        <w:t>Руководство по динамической электростимулирующей терапии аппар</w:t>
      </w:r>
      <w:r w:rsidRPr="0037582F">
        <w:rPr>
          <w:color w:val="auto"/>
          <w:sz w:val="28"/>
          <w:szCs w:val="28"/>
        </w:rPr>
        <w:t>а</w:t>
      </w:r>
      <w:r w:rsidRPr="0037582F">
        <w:rPr>
          <w:color w:val="auto"/>
          <w:sz w:val="28"/>
          <w:szCs w:val="28"/>
        </w:rPr>
        <w:t xml:space="preserve">тами ДЭНАС. 2-е изд., перераб. и доп. // В. В. Чернышов, В. </w:t>
      </w:r>
      <w:r w:rsidRPr="0037582F">
        <w:rPr>
          <w:color w:val="auto"/>
          <w:sz w:val="28"/>
          <w:szCs w:val="28"/>
        </w:rPr>
        <w:lastRenderedPageBreak/>
        <w:t>В. Малахов, А. А. Вл</w:t>
      </w:r>
      <w:r w:rsidRPr="0037582F">
        <w:rPr>
          <w:color w:val="auto"/>
          <w:sz w:val="28"/>
          <w:szCs w:val="28"/>
        </w:rPr>
        <w:t>а</w:t>
      </w:r>
      <w:r w:rsidRPr="0037582F">
        <w:rPr>
          <w:color w:val="auto"/>
          <w:sz w:val="28"/>
          <w:szCs w:val="28"/>
        </w:rPr>
        <w:t>сов, О. И. Рубцова, Н. И. Иванова. – Екатеринбург, 2002. – 284 с.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Руководство по остеопорозу / Под ред. Л. И. Беневоленской. – М. : Б</w:t>
      </w:r>
      <w:r w:rsidRPr="0037582F">
        <w:rPr>
          <w:rFonts w:ascii="Times New Roman" w:hAnsi="Times New Roman"/>
          <w:sz w:val="28"/>
          <w:szCs w:val="28"/>
        </w:rPr>
        <w:t>И</w:t>
      </w:r>
      <w:r w:rsidRPr="0037582F">
        <w:rPr>
          <w:rFonts w:ascii="Times New Roman" w:hAnsi="Times New Roman"/>
          <w:sz w:val="28"/>
          <w:szCs w:val="28"/>
        </w:rPr>
        <w:t>НОМ; Лаборатория знаний, 2003. – 524 с.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Салимов Э. И. Иглорефлексотерапия в педиатрии / Э. И. Салимов, М. А. Мирзамухамедов. – Ташкент, 1983. – 12 с. (Раздел Бронхиальная астма).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37582F">
        <w:rPr>
          <w:rStyle w:val="af9"/>
          <w:b w:val="0"/>
          <w:sz w:val="28"/>
          <w:szCs w:val="28"/>
        </w:rPr>
        <w:t>Свинцицкий</w:t>
      </w:r>
      <w:r w:rsidRPr="0037582F">
        <w:rPr>
          <w:b/>
          <w:bCs/>
          <w:sz w:val="28"/>
          <w:szCs w:val="28"/>
        </w:rPr>
        <w:t xml:space="preserve"> </w:t>
      </w:r>
      <w:r w:rsidRPr="0037582F">
        <w:rPr>
          <w:sz w:val="28"/>
          <w:szCs w:val="28"/>
        </w:rPr>
        <w:t xml:space="preserve"> </w:t>
      </w:r>
      <w:r w:rsidRPr="0037582F">
        <w:rPr>
          <w:rStyle w:val="af9"/>
          <w:b w:val="0"/>
          <w:sz w:val="28"/>
          <w:szCs w:val="28"/>
        </w:rPr>
        <w:t>А.</w:t>
      </w:r>
      <w:r w:rsidRPr="0037582F">
        <w:rPr>
          <w:rStyle w:val="af9"/>
          <w:b w:val="0"/>
          <w:sz w:val="28"/>
          <w:szCs w:val="28"/>
          <w:lang w:val="uk-UA"/>
        </w:rPr>
        <w:t xml:space="preserve"> </w:t>
      </w:r>
      <w:r w:rsidRPr="0037582F">
        <w:rPr>
          <w:rStyle w:val="af9"/>
          <w:b w:val="0"/>
          <w:sz w:val="28"/>
          <w:szCs w:val="28"/>
        </w:rPr>
        <w:t xml:space="preserve">С. </w:t>
      </w:r>
      <w:hyperlink r:id="rId14" w:history="1">
        <w:r w:rsidRPr="0037582F">
          <w:rPr>
            <w:rStyle w:val="a5"/>
            <w:color w:val="auto"/>
            <w:sz w:val="28"/>
            <w:szCs w:val="28"/>
          </w:rPr>
          <w:t>Остеопороз в условиях пульмонологического стаци</w:t>
        </w:r>
        <w:r w:rsidRPr="0037582F">
          <w:rPr>
            <w:rStyle w:val="a5"/>
            <w:color w:val="auto"/>
            <w:sz w:val="28"/>
            <w:szCs w:val="28"/>
          </w:rPr>
          <w:t>о</w:t>
        </w:r>
        <w:r w:rsidRPr="0037582F">
          <w:rPr>
            <w:rStyle w:val="a5"/>
            <w:color w:val="auto"/>
            <w:sz w:val="28"/>
            <w:szCs w:val="28"/>
          </w:rPr>
          <w:t>нара</w:t>
        </w:r>
      </w:hyperlink>
      <w:r w:rsidRPr="0037582F">
        <w:rPr>
          <w:sz w:val="28"/>
          <w:szCs w:val="28"/>
        </w:rPr>
        <w:t xml:space="preserve"> </w:t>
      </w:r>
      <w:r w:rsidRPr="0037582F">
        <w:rPr>
          <w:sz w:val="28"/>
          <w:szCs w:val="28"/>
          <w:lang w:val="uk-UA"/>
        </w:rPr>
        <w:t xml:space="preserve">/ А. С. Свинцицкий // </w:t>
      </w:r>
      <w:r w:rsidRPr="0037582F">
        <w:rPr>
          <w:sz w:val="28"/>
          <w:szCs w:val="28"/>
        </w:rPr>
        <w:t>Здоров'я України. – 2007. – №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10/167. – С. 22.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Сепиашвили Р. И. Иммунореабилитация — новое направление клинич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ской иммунологии / Р. И. Сепиашвили // Реабилитация иммунной системы. – Цха</w:t>
      </w:r>
      <w:r w:rsidRPr="0037582F">
        <w:rPr>
          <w:sz w:val="28"/>
          <w:szCs w:val="28"/>
        </w:rPr>
        <w:t>л</w:t>
      </w:r>
      <w:r w:rsidRPr="0037582F">
        <w:rPr>
          <w:sz w:val="28"/>
          <w:szCs w:val="28"/>
        </w:rPr>
        <w:t xml:space="preserve">тубо, 1950. – С. 3–7.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Серова Л. Д. Диагностика, профилактика и лечение остеопороза / Л. Д. Серова, Е. В. Чеботарева // Здравоохранение Российской Федерации. – 2004. – № 5. – С. 30–32.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>Система ионизированные кальций-кальцийрегулирующие гормоны при соматических болезнях у детей / Е. Н. Арсеньева, Ю. С. Акоев, Е. С. Т</w:t>
      </w:r>
      <w:r w:rsidRPr="0037582F">
        <w:rPr>
          <w:sz w:val="28"/>
          <w:szCs w:val="28"/>
        </w:rPr>
        <w:t>ю</w:t>
      </w:r>
      <w:r w:rsidRPr="0037582F">
        <w:rPr>
          <w:sz w:val="28"/>
          <w:szCs w:val="28"/>
        </w:rPr>
        <w:t xml:space="preserve">менцева </w:t>
      </w:r>
      <w:r w:rsidRPr="0037582F">
        <w:rPr>
          <w:sz w:val="28"/>
          <w:szCs w:val="28"/>
        </w:rPr>
        <w:sym w:font="Symbol" w:char="F05B"/>
      </w:r>
      <w:r w:rsidRPr="0037582F">
        <w:rPr>
          <w:sz w:val="28"/>
          <w:szCs w:val="28"/>
        </w:rPr>
        <w:t>и др.</w:t>
      </w:r>
      <w:r w:rsidRPr="0037582F">
        <w:rPr>
          <w:sz w:val="28"/>
          <w:szCs w:val="28"/>
        </w:rPr>
        <w:sym w:font="Symbol" w:char="F05D"/>
      </w:r>
      <w:r w:rsidRPr="0037582F">
        <w:rPr>
          <w:sz w:val="28"/>
          <w:szCs w:val="28"/>
        </w:rPr>
        <w:t xml:space="preserve"> // Российский педиатрический журнал. – 2006. – № 4. – С. 60-63.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  <w:tab w:val="left" w:pos="90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37582F">
        <w:rPr>
          <w:sz w:val="28"/>
          <w:szCs w:val="28"/>
          <w:lang w:val="uk-UA"/>
        </w:rPr>
        <w:t>Ситуаційний аналіз стану охорони здоров’я дітей та підлітків в Укр</w:t>
      </w:r>
      <w:r w:rsidRPr="0037582F">
        <w:rPr>
          <w:sz w:val="28"/>
          <w:szCs w:val="28"/>
          <w:lang w:val="uk-UA"/>
        </w:rPr>
        <w:t>а</w:t>
      </w:r>
      <w:r w:rsidRPr="0037582F">
        <w:rPr>
          <w:sz w:val="28"/>
          <w:szCs w:val="28"/>
          <w:lang w:val="uk-UA"/>
        </w:rPr>
        <w:t>їні / О. О. Дудіна, Г. О. Слабкий, Р. О. Моісеєнко // Вісник соціальної гігієни та охорони здоров’я. – 2007. – № 4. – С. 32–38.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Сорока Н. Ф. Факторы риска и патогенез остеопороза / Н. Ф. Сорока, А. П. Шепелькевич, З. В. Забаровская // Здравоохранение. – 2007. – № 5. – С. 10–16.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lastRenderedPageBreak/>
        <w:t>Спиричев В.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Б. Витамины и минеральные вещества в комплексной пр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филактике и лечении остеопороза / В.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Б.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Спиричев // Вопросы питания. – 2003. – № 1. – С. 34–43.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>Сытый В. П. Остеопороз: практическое пособие для врачей / В. П. Сытый. - Мн., 2004. – 96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>Томашевская В. А. Частота остеопении у детей, больных бронхиальной астмой / В. А. Томашевская // Российский педиатрический журнал. – 2005. – № 5. – С. 40–43.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Томашевская В. А. Минеральная плотность костной ткани у детей, бол</w:t>
      </w:r>
      <w:r w:rsidRPr="0037582F">
        <w:rPr>
          <w:sz w:val="28"/>
          <w:szCs w:val="28"/>
        </w:rPr>
        <w:t>ь</w:t>
      </w:r>
      <w:r w:rsidRPr="0037582F">
        <w:rPr>
          <w:sz w:val="28"/>
          <w:szCs w:val="28"/>
        </w:rPr>
        <w:t>ных бронхиальной астмой / В. А. Томашевская, Л. А. Щеплягина, В. А. Р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вякина // Российский педиатрический журнал. – 2005. – № 6. – С. 36–40.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Топорцова Н.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В. Остеопороз в практике семейного врача / Н.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В.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Топорцова, Л.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>И.</w:t>
      </w:r>
      <w:r w:rsidRPr="0037582F">
        <w:rPr>
          <w:sz w:val="28"/>
          <w:szCs w:val="28"/>
          <w:lang w:val="en-US"/>
        </w:rPr>
        <w:t> </w:t>
      </w:r>
      <w:r w:rsidRPr="0037582F">
        <w:rPr>
          <w:sz w:val="28"/>
          <w:szCs w:val="28"/>
        </w:rPr>
        <w:t xml:space="preserve">Беневоленская // Русский медицинский журнал. – 2004. </w:t>
      </w:r>
      <w:r w:rsidRPr="0037582F">
        <w:rPr>
          <w:sz w:val="28"/>
          <w:szCs w:val="28"/>
          <w:lang w:val="cs-CZ"/>
        </w:rPr>
        <w:t>–</w:t>
      </w:r>
      <w:r w:rsidRPr="0037582F">
        <w:rPr>
          <w:sz w:val="28"/>
          <w:szCs w:val="28"/>
        </w:rPr>
        <w:t xml:space="preserve"> № 12. – С. 715–716.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Тюменцева Е. С. Изменения содержания кальцийрегулирующих и гип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физарно-тиреоидных гормонов при бронхиальной астме у детей и подрос</w:t>
      </w:r>
      <w:r w:rsidRPr="0037582F">
        <w:rPr>
          <w:sz w:val="28"/>
          <w:szCs w:val="28"/>
        </w:rPr>
        <w:t>т</w:t>
      </w:r>
      <w:r w:rsidRPr="0037582F">
        <w:rPr>
          <w:sz w:val="28"/>
          <w:szCs w:val="28"/>
        </w:rPr>
        <w:t>ков / Е. С. Тюменцева : Автореф. дис. на соиск. учен. степени канд. мед. н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ук. – Москва, 2003. – 24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37582F">
        <w:rPr>
          <w:sz w:val="28"/>
          <w:szCs w:val="28"/>
          <w:lang w:val="uk-UA"/>
        </w:rPr>
        <w:t>Уманець Т. Р. Ефективність аерозольтерапії з застосуванням небулайз</w:t>
      </w:r>
      <w:r w:rsidRPr="0037582F">
        <w:rPr>
          <w:sz w:val="28"/>
          <w:szCs w:val="28"/>
          <w:lang w:val="uk-UA"/>
        </w:rPr>
        <w:t>е</w:t>
      </w:r>
      <w:r w:rsidRPr="0037582F">
        <w:rPr>
          <w:sz w:val="28"/>
          <w:szCs w:val="28"/>
          <w:lang w:val="uk-UA"/>
        </w:rPr>
        <w:t>рів та реабілітації дітей з рецидивним бронхітом / Т. Р. Уманець, В. П. Лапшин, В. Е. Хоменко // Матер. Всеукр. наук.-практ. конфер. «Актуальні питання медичної реабілітації дітей та підлітків». – О., 2005. – С. 69.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37582F">
        <w:rPr>
          <w:sz w:val="28"/>
          <w:szCs w:val="28"/>
        </w:rPr>
        <w:t>Физиология роста и развития детей и подростков (теоретические и кл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</w:rPr>
        <w:t>нические вопросы). 2-е изд., перераб.и доп.</w:t>
      </w:r>
      <w:r w:rsidRPr="0037582F">
        <w:rPr>
          <w:sz w:val="28"/>
          <w:szCs w:val="28"/>
          <w:lang w:val="uk-UA"/>
        </w:rPr>
        <w:t xml:space="preserve"> /</w:t>
      </w:r>
      <w:r w:rsidRPr="0037582F">
        <w:rPr>
          <w:sz w:val="28"/>
          <w:szCs w:val="28"/>
        </w:rPr>
        <w:t xml:space="preserve"> Под редакцией </w:t>
      </w:r>
      <w:r w:rsidRPr="0037582F">
        <w:rPr>
          <w:sz w:val="28"/>
          <w:szCs w:val="28"/>
          <w:lang w:val="uk-UA"/>
        </w:rPr>
        <w:t xml:space="preserve">Л. А. </w:t>
      </w:r>
      <w:r w:rsidRPr="0037582F">
        <w:rPr>
          <w:sz w:val="28"/>
          <w:szCs w:val="28"/>
        </w:rPr>
        <w:t>Щепля</w:t>
      </w:r>
      <w:r w:rsidRPr="0037582F">
        <w:rPr>
          <w:sz w:val="28"/>
          <w:szCs w:val="28"/>
        </w:rPr>
        <w:t>г</w:t>
      </w:r>
      <w:r w:rsidRPr="0037582F">
        <w:rPr>
          <w:sz w:val="28"/>
          <w:szCs w:val="28"/>
        </w:rPr>
        <w:t>ной</w:t>
      </w:r>
      <w:r w:rsidRPr="0037582F">
        <w:rPr>
          <w:sz w:val="28"/>
          <w:szCs w:val="28"/>
          <w:lang w:val="uk-UA"/>
        </w:rPr>
        <w:t xml:space="preserve">. </w:t>
      </w:r>
      <w:r w:rsidRPr="0037582F">
        <w:rPr>
          <w:sz w:val="28"/>
          <w:szCs w:val="28"/>
        </w:rPr>
        <w:t>– 2006. –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Т.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</w:rPr>
        <w:t>2. – 464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>Франке Ю. Остеопороз: Пер с нем. / Ю. Франке, Г. Рунге. – М. : Медиц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</w:rPr>
        <w:t>на, 1995. – 304 с.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lastRenderedPageBreak/>
        <w:t>Хани Р. П. Неадекватное значение пиковой костной массы / Р. П. Хани, В. Маткович. – В кн.: Остеопороз / Пер. с англ. Б. Л. Риггз, Л.Дж. III Мелтон– М. – СПб. : БИНОМ – Невский диалект, 2000. – С.</w:t>
      </w:r>
      <w:r>
        <w:rPr>
          <w:sz w:val="28"/>
          <w:szCs w:val="28"/>
        </w:rPr>
        <w:t xml:space="preserve"> </w:t>
      </w:r>
      <w:r w:rsidRPr="0037582F">
        <w:rPr>
          <w:sz w:val="28"/>
          <w:szCs w:val="28"/>
        </w:rPr>
        <w:t>135–152.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hyperlink r:id="rId15" w:history="1">
        <w:r w:rsidRPr="0037582F">
          <w:rPr>
            <w:sz w:val="28"/>
            <w:szCs w:val="28"/>
          </w:rPr>
          <w:t>Характеристика адаптационного потенциала организма в периоде обос</w:t>
        </w:r>
        <w:r w:rsidRPr="0037582F">
          <w:rPr>
            <w:sz w:val="28"/>
            <w:szCs w:val="28"/>
          </w:rPr>
          <w:t>т</w:t>
        </w:r>
        <w:r w:rsidRPr="0037582F">
          <w:rPr>
            <w:sz w:val="28"/>
            <w:szCs w:val="28"/>
          </w:rPr>
          <w:t>рения бронхиальной астмы у детей</w:t>
        </w:r>
      </w:hyperlink>
      <w:r w:rsidRPr="0037582F">
        <w:rPr>
          <w:sz w:val="28"/>
          <w:szCs w:val="28"/>
        </w:rPr>
        <w:t xml:space="preserve"> / </w:t>
      </w:r>
      <w:r w:rsidRPr="0037582F">
        <w:rPr>
          <w:iCs/>
          <w:sz w:val="28"/>
          <w:szCs w:val="28"/>
        </w:rPr>
        <w:t>Н. Н. Каладзе, Л. И. Мурадосилова, Е. М. Соб</w:t>
      </w:r>
      <w:r w:rsidRPr="0037582F">
        <w:rPr>
          <w:iCs/>
          <w:sz w:val="28"/>
          <w:szCs w:val="28"/>
        </w:rPr>
        <w:t>о</w:t>
      </w:r>
      <w:r w:rsidRPr="0037582F">
        <w:rPr>
          <w:iCs/>
          <w:sz w:val="28"/>
          <w:szCs w:val="28"/>
        </w:rPr>
        <w:t xml:space="preserve">лева, М. Л. Бабак // Здоровье ребёнка. – 2006. </w:t>
      </w:r>
      <w:r w:rsidRPr="0037582F">
        <w:rPr>
          <w:sz w:val="28"/>
          <w:szCs w:val="28"/>
        </w:rPr>
        <w:t>–</w:t>
      </w:r>
      <w:r w:rsidRPr="0037582F">
        <w:rPr>
          <w:iCs/>
          <w:sz w:val="28"/>
          <w:szCs w:val="28"/>
        </w:rPr>
        <w:t xml:space="preserve"> № </w:t>
      </w:r>
      <w:r w:rsidRPr="0037582F">
        <w:rPr>
          <w:sz w:val="28"/>
          <w:szCs w:val="28"/>
        </w:rPr>
        <w:t>2. – С. 13–16.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>Харитонова А. В. Влияние обструктивных заболеваний лёгких на проце</w:t>
      </w:r>
      <w:r w:rsidRPr="0037582F">
        <w:rPr>
          <w:sz w:val="28"/>
          <w:szCs w:val="28"/>
        </w:rPr>
        <w:t>с</w:t>
      </w:r>
      <w:r w:rsidRPr="0037582F">
        <w:rPr>
          <w:sz w:val="28"/>
          <w:szCs w:val="28"/>
        </w:rPr>
        <w:t>сы костного ремоделирования у мужчин пожилого и старческого возраста / А. В. Х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ритонова // Медицинские новости. – 2006. – № 6. – С. 60–62.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 xml:space="preserve">Хоровская Л. А. Исследование метаболических сдвигов у больных бронхиальной астмой методом лазерной корреляционной спектроскопии / Л. А. Хоровская, Н. В. Булатова, В. Л. Эммануэль // Матер. </w:t>
      </w:r>
      <w:r w:rsidRPr="0037582F">
        <w:rPr>
          <w:sz w:val="28"/>
          <w:szCs w:val="28"/>
          <w:lang w:val="uk-UA"/>
        </w:rPr>
        <w:t>ХІ</w:t>
      </w:r>
      <w:r w:rsidRPr="0037582F">
        <w:rPr>
          <w:sz w:val="28"/>
          <w:szCs w:val="28"/>
        </w:rPr>
        <w:t xml:space="preserve"> конгресса по заболеван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</w:rPr>
        <w:t>ям органов дыхания. – 2001. – С. 61.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 xml:space="preserve">Хронические обструктивные болезни лёгких и остеопороз / Б. И. Гельцер, Е. А. Кочеткова, В. А. Невзорова </w:t>
      </w:r>
      <w:r w:rsidRPr="0037582F">
        <w:rPr>
          <w:sz w:val="28"/>
          <w:szCs w:val="28"/>
        </w:rPr>
        <w:sym w:font="Symbol" w:char="F05B"/>
      </w:r>
      <w:r w:rsidRPr="0037582F">
        <w:rPr>
          <w:sz w:val="28"/>
          <w:szCs w:val="28"/>
        </w:rPr>
        <w:t>и др.</w:t>
      </w:r>
      <w:r w:rsidRPr="0037582F">
        <w:rPr>
          <w:sz w:val="28"/>
          <w:szCs w:val="28"/>
        </w:rPr>
        <w:sym w:font="Symbol" w:char="F05D"/>
      </w:r>
      <w:r w:rsidRPr="0037582F">
        <w:rPr>
          <w:sz w:val="28"/>
          <w:szCs w:val="28"/>
        </w:rPr>
        <w:t xml:space="preserve"> // Терапевтический архив. – 2000. - </w:t>
      </w:r>
      <w:r w:rsidRPr="0037582F">
        <w:rPr>
          <w:snapToGrid w:val="0"/>
          <w:sz w:val="28"/>
          <w:szCs w:val="28"/>
        </w:rPr>
        <w:t>Т.</w:t>
      </w:r>
      <w:r w:rsidRPr="0037582F">
        <w:rPr>
          <w:sz w:val="28"/>
          <w:szCs w:val="28"/>
        </w:rPr>
        <w:t> </w:t>
      </w:r>
      <w:r w:rsidRPr="0037582F">
        <w:rPr>
          <w:snapToGrid w:val="0"/>
          <w:sz w:val="28"/>
          <w:szCs w:val="28"/>
        </w:rPr>
        <w:t xml:space="preserve">72, </w:t>
      </w:r>
      <w:r w:rsidRPr="0037582F">
        <w:rPr>
          <w:sz w:val="28"/>
          <w:szCs w:val="28"/>
        </w:rPr>
        <w:t>№ 11. – С. 74 -77.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t xml:space="preserve">Чернова Т. О. Официальные рекомендации Международного общества клинической денситометрии (последняя ревизия </w:t>
      </w:r>
      <w:smartTag w:uri="urn:schemas-microsoft-com:office:smarttags" w:element="metricconverter">
        <w:smartTagPr>
          <w:attr w:name="ProductID" w:val="2005 г"/>
        </w:smartTagPr>
        <w:r w:rsidRPr="0037582F">
          <w:rPr>
            <w:sz w:val="28"/>
            <w:szCs w:val="28"/>
          </w:rPr>
          <w:t>2005 г</w:t>
        </w:r>
      </w:smartTag>
      <w:r w:rsidRPr="0037582F">
        <w:rPr>
          <w:sz w:val="28"/>
          <w:szCs w:val="28"/>
        </w:rPr>
        <w:t>.) и рекомендуемое применение в клинической и диагностической практике / Т. О. Чернова // Медицинская в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</w:rPr>
        <w:t>зуализация. – 2006. – № 4. – С. 98–103.</w:t>
      </w:r>
    </w:p>
    <w:p w:rsidR="00DF61A7" w:rsidRPr="0037582F" w:rsidRDefault="00DF61A7" w:rsidP="00B04DCF">
      <w:pPr>
        <w:numPr>
          <w:ilvl w:val="0"/>
          <w:numId w:val="15"/>
        </w:numPr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  <w:lang w:val="uk-UA"/>
        </w:rPr>
      </w:pPr>
      <w:r w:rsidRPr="0037582F">
        <w:rPr>
          <w:bCs/>
          <w:iCs/>
          <w:sz w:val="28"/>
          <w:szCs w:val="28"/>
          <w:lang w:val="uk-UA"/>
        </w:rPr>
        <w:t>Чернявський В. Г.</w:t>
      </w:r>
      <w:r w:rsidRPr="0037582F">
        <w:rPr>
          <w:bCs/>
          <w:sz w:val="28"/>
          <w:szCs w:val="28"/>
          <w:lang w:val="uk-UA"/>
        </w:rPr>
        <w:t xml:space="preserve"> Лазерно-кореляційна спектроскопія як новий метод в оцінці ефективності лікувально-реабілітаційних заходів у хворих на хронічні обструктивні захворювання легенів / В. Г. Чернявський // Буковинський медичний ві</w:t>
      </w:r>
      <w:r w:rsidRPr="0037582F">
        <w:rPr>
          <w:bCs/>
          <w:sz w:val="28"/>
          <w:szCs w:val="28"/>
          <w:lang w:val="uk-UA"/>
        </w:rPr>
        <w:t>с</w:t>
      </w:r>
      <w:r w:rsidRPr="0037582F">
        <w:rPr>
          <w:bCs/>
          <w:sz w:val="28"/>
          <w:szCs w:val="28"/>
          <w:lang w:val="uk-UA"/>
        </w:rPr>
        <w:t xml:space="preserve">ник. – 2007. </w:t>
      </w:r>
      <w:r w:rsidRPr="0037582F">
        <w:rPr>
          <w:kern w:val="2"/>
          <w:sz w:val="28"/>
          <w:szCs w:val="28"/>
          <w:lang w:val="uk-UA"/>
        </w:rPr>
        <w:t>–</w:t>
      </w:r>
      <w:r w:rsidRPr="0037582F">
        <w:rPr>
          <w:bCs/>
          <w:sz w:val="28"/>
          <w:szCs w:val="28"/>
          <w:lang w:val="uk-UA"/>
        </w:rPr>
        <w:t xml:space="preserve"> Т. 11, № 3. – С.100</w:t>
      </w:r>
      <w:r w:rsidRPr="0037582F">
        <w:rPr>
          <w:kern w:val="2"/>
          <w:sz w:val="28"/>
          <w:szCs w:val="28"/>
          <w:lang w:val="uk-UA"/>
        </w:rPr>
        <w:t>–</w:t>
      </w:r>
      <w:r w:rsidRPr="0037582F">
        <w:rPr>
          <w:bCs/>
          <w:sz w:val="28"/>
          <w:szCs w:val="28"/>
          <w:lang w:val="uk-UA"/>
        </w:rPr>
        <w:t>103.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</w:rPr>
      </w:pPr>
      <w:r w:rsidRPr="0037582F">
        <w:rPr>
          <w:sz w:val="28"/>
          <w:szCs w:val="28"/>
        </w:rPr>
        <w:lastRenderedPageBreak/>
        <w:t>Чумакова О. В. Остеопения: современные подходы к фармакологической коррекции / О. В. Чумакова, Н. Н. Картамышева // Педиатрия. – 2004. – № 5. – С. 84–87.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Чумакова О. В. Современные методы лечения остеопении / О. В. Чумак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ва, Н. Н. Картамышева // Педиатрическая фармакология. – 2003. – Т. 1, № 1. – С. 50–53.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 xml:space="preserve">Чучалин А. Г. Функциональное </w:t>
      </w:r>
      <w:r w:rsidRPr="0037582F">
        <w:rPr>
          <w:sz w:val="28"/>
          <w:szCs w:val="28"/>
          <w:lang w:val="en-US"/>
        </w:rPr>
        <w:t>c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  <w:lang w:val="en-US"/>
        </w:rPr>
        <w:t>c</w:t>
      </w:r>
      <w:r w:rsidRPr="0037582F">
        <w:rPr>
          <w:sz w:val="28"/>
          <w:szCs w:val="28"/>
        </w:rPr>
        <w:t>тояние кальций-</w:t>
      </w:r>
      <w:r w:rsidRPr="0037582F">
        <w:rPr>
          <w:sz w:val="28"/>
          <w:szCs w:val="28"/>
          <w:lang w:val="en-US"/>
        </w:rPr>
        <w:t>p</w:t>
      </w:r>
      <w:r w:rsidRPr="0037582F">
        <w:rPr>
          <w:sz w:val="28"/>
          <w:szCs w:val="28"/>
        </w:rPr>
        <w:t>егули</w:t>
      </w:r>
      <w:r w:rsidRPr="0037582F">
        <w:rPr>
          <w:sz w:val="28"/>
          <w:szCs w:val="28"/>
          <w:lang w:val="en-US"/>
        </w:rPr>
        <w:t>p</w:t>
      </w:r>
      <w:r w:rsidRPr="0037582F">
        <w:rPr>
          <w:sz w:val="28"/>
          <w:szCs w:val="28"/>
        </w:rPr>
        <w:t xml:space="preserve">ующей </w:t>
      </w:r>
      <w:r w:rsidRPr="0037582F">
        <w:rPr>
          <w:sz w:val="28"/>
          <w:szCs w:val="28"/>
          <w:lang w:val="en-US"/>
        </w:rPr>
        <w:t>c</w:t>
      </w:r>
      <w:r w:rsidRPr="0037582F">
        <w:rPr>
          <w:sz w:val="28"/>
          <w:szCs w:val="28"/>
        </w:rPr>
        <w:t>и</w:t>
      </w:r>
      <w:r w:rsidRPr="0037582F">
        <w:rPr>
          <w:sz w:val="28"/>
          <w:szCs w:val="28"/>
          <w:lang w:val="en-US"/>
        </w:rPr>
        <w:t>c</w:t>
      </w:r>
      <w:r w:rsidRPr="0037582F">
        <w:rPr>
          <w:sz w:val="28"/>
          <w:szCs w:val="28"/>
        </w:rPr>
        <w:t>темы у больны</w:t>
      </w:r>
      <w:r w:rsidRPr="0037582F">
        <w:rPr>
          <w:sz w:val="28"/>
          <w:szCs w:val="28"/>
          <w:lang w:val="en-US"/>
        </w:rPr>
        <w:t>x</w:t>
      </w:r>
      <w:r w:rsidRPr="0037582F">
        <w:rPr>
          <w:sz w:val="28"/>
          <w:szCs w:val="28"/>
        </w:rPr>
        <w:t xml:space="preserve"> б</w:t>
      </w:r>
      <w:r w:rsidRPr="0037582F">
        <w:rPr>
          <w:sz w:val="28"/>
          <w:szCs w:val="28"/>
          <w:lang w:val="en-US"/>
        </w:rPr>
        <w:t>p</w:t>
      </w:r>
      <w:r w:rsidRPr="0037582F">
        <w:rPr>
          <w:sz w:val="28"/>
          <w:szCs w:val="28"/>
        </w:rPr>
        <w:t>он</w:t>
      </w:r>
      <w:r w:rsidRPr="0037582F">
        <w:rPr>
          <w:sz w:val="28"/>
          <w:szCs w:val="28"/>
          <w:lang w:val="en-US"/>
        </w:rPr>
        <w:t>x</w:t>
      </w:r>
      <w:r w:rsidRPr="0037582F">
        <w:rPr>
          <w:sz w:val="28"/>
          <w:szCs w:val="28"/>
        </w:rPr>
        <w:t>иальной а</w:t>
      </w:r>
      <w:r w:rsidRPr="0037582F">
        <w:rPr>
          <w:sz w:val="28"/>
          <w:szCs w:val="28"/>
          <w:lang w:val="en-US"/>
        </w:rPr>
        <w:t>c</w:t>
      </w:r>
      <w:r w:rsidRPr="0037582F">
        <w:rPr>
          <w:sz w:val="28"/>
          <w:szCs w:val="28"/>
        </w:rPr>
        <w:t>тмой / А. Г. Чучалин, М. М. Бе</w:t>
      </w:r>
      <w:r w:rsidRPr="0037582F">
        <w:rPr>
          <w:sz w:val="28"/>
          <w:szCs w:val="28"/>
          <w:lang w:val="en-US"/>
        </w:rPr>
        <w:t>p</w:t>
      </w:r>
      <w:r w:rsidRPr="0037582F">
        <w:rPr>
          <w:sz w:val="28"/>
          <w:szCs w:val="28"/>
        </w:rPr>
        <w:t>ова // Клиническая медицина. –</w:t>
      </w:r>
      <w:r>
        <w:rPr>
          <w:sz w:val="28"/>
          <w:szCs w:val="28"/>
        </w:rPr>
        <w:t xml:space="preserve"> </w:t>
      </w:r>
      <w:r w:rsidRPr="0037582F">
        <w:rPr>
          <w:sz w:val="28"/>
          <w:szCs w:val="28"/>
        </w:rPr>
        <w:t>1989. – Т. 67, № 8. – C. 56–59.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Шабалов Н. П. Неонатология / Н. П. Шабалов. – Москва : «МЕДпресс – информ», 2004. – С. 567–584.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Шехтман А. Г. Рентгеновская денситометрия осевого скелета и ультр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звуковая денситометрия пяточной кости: возможности и значение мет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дов в клинической практике / А. Г. Шехтман // Вестник рентгенологии и ради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 xml:space="preserve">логии. – 2003. – № 1. – С. 54–58.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Шмакова И. П. Некоторые методики физиотерапии бронхолёгочных з</w:t>
      </w:r>
      <w:r w:rsidRPr="0037582F">
        <w:rPr>
          <w:sz w:val="28"/>
          <w:szCs w:val="28"/>
        </w:rPr>
        <w:t>а</w:t>
      </w:r>
      <w:r w:rsidRPr="0037582F">
        <w:rPr>
          <w:sz w:val="28"/>
          <w:szCs w:val="28"/>
        </w:rPr>
        <w:t>болеваний у детей / И. П. Шмакова, С. Ф. Гончарук, А. В. Касьяненко // Медицинская реабилитация в п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диатрии. – 2003. – Выпуск 8. – С. 171–173.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 xml:space="preserve">Шостак Н. А. Остеопороз: современные аспекты диагностики и лечения / Н. А. Шостак // Лечащий врач. – 2004. </w:t>
      </w:r>
      <w:r w:rsidRPr="0037582F">
        <w:rPr>
          <w:sz w:val="28"/>
          <w:szCs w:val="28"/>
          <w:lang w:val="de-DE"/>
        </w:rPr>
        <w:t>–</w:t>
      </w:r>
      <w:r w:rsidRPr="0037582F">
        <w:rPr>
          <w:sz w:val="28"/>
          <w:szCs w:val="28"/>
        </w:rPr>
        <w:t xml:space="preserve"> № 7. – С. 26–29.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37582F">
        <w:rPr>
          <w:rStyle w:val="af9"/>
          <w:b w:val="0"/>
          <w:sz w:val="28"/>
          <w:szCs w:val="28"/>
        </w:rPr>
        <w:t>Щеплягина Л. А.</w:t>
      </w:r>
      <w:r w:rsidRPr="0037582F">
        <w:rPr>
          <w:sz w:val="28"/>
          <w:szCs w:val="28"/>
        </w:rPr>
        <w:t xml:space="preserve"> </w:t>
      </w:r>
      <w:r w:rsidRPr="0037582F">
        <w:rPr>
          <w:rStyle w:val="af9"/>
          <w:b w:val="0"/>
          <w:sz w:val="28"/>
          <w:szCs w:val="28"/>
        </w:rPr>
        <w:t>Клиническая оценка костной массы у детей / Л. А. Ще</w:t>
      </w:r>
      <w:r w:rsidRPr="0037582F">
        <w:rPr>
          <w:rStyle w:val="af9"/>
          <w:b w:val="0"/>
          <w:sz w:val="28"/>
          <w:szCs w:val="28"/>
        </w:rPr>
        <w:t>п</w:t>
      </w:r>
      <w:r w:rsidRPr="0037582F">
        <w:rPr>
          <w:rStyle w:val="af9"/>
          <w:b w:val="0"/>
          <w:sz w:val="28"/>
          <w:szCs w:val="28"/>
        </w:rPr>
        <w:t>лягина //</w:t>
      </w:r>
      <w:r w:rsidRPr="0037582F">
        <w:rPr>
          <w:sz w:val="28"/>
          <w:szCs w:val="28"/>
        </w:rPr>
        <w:t xml:space="preserve"> Научно-практическая ревматология. –  2005. –  № 1. – С. 79–84.</w:t>
      </w:r>
    </w:p>
    <w:p w:rsidR="00DF61A7" w:rsidRPr="0037582F" w:rsidRDefault="00DF61A7" w:rsidP="00B04DCF">
      <w:pPr>
        <w:pStyle w:val="af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37582F">
        <w:rPr>
          <w:rStyle w:val="af9"/>
          <w:b w:val="0"/>
          <w:sz w:val="28"/>
          <w:szCs w:val="28"/>
        </w:rPr>
        <w:t xml:space="preserve">Щеплягина Л. А. Костная минеральная плотность у детей в зависимости от физического развития / Л. А. Щеплягина, Т. А. </w:t>
      </w:r>
      <w:r w:rsidRPr="0037582F">
        <w:rPr>
          <w:rStyle w:val="af9"/>
          <w:b w:val="0"/>
          <w:sz w:val="28"/>
          <w:szCs w:val="28"/>
        </w:rPr>
        <w:lastRenderedPageBreak/>
        <w:t>Мо</w:t>
      </w:r>
      <w:r w:rsidRPr="0037582F">
        <w:rPr>
          <w:rStyle w:val="af9"/>
          <w:b w:val="0"/>
          <w:sz w:val="28"/>
          <w:szCs w:val="28"/>
        </w:rPr>
        <w:t>и</w:t>
      </w:r>
      <w:r w:rsidRPr="0037582F">
        <w:rPr>
          <w:rStyle w:val="af9"/>
          <w:b w:val="0"/>
          <w:sz w:val="28"/>
          <w:szCs w:val="28"/>
        </w:rPr>
        <w:t>сеева //</w:t>
      </w:r>
      <w:r w:rsidRPr="0037582F">
        <w:rPr>
          <w:sz w:val="28"/>
          <w:szCs w:val="28"/>
        </w:rPr>
        <w:t xml:space="preserve">  Российский п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</w:rPr>
        <w:t>диатрический журнал. – 2005. –  № 5. –  С. 17–21.</w:t>
      </w:r>
    </w:p>
    <w:p w:rsidR="00DF61A7" w:rsidRPr="0037582F" w:rsidRDefault="00DF61A7" w:rsidP="00B04DCF">
      <w:pPr>
        <w:pStyle w:val="Normal"/>
        <w:widowControl/>
        <w:numPr>
          <w:ilvl w:val="0"/>
          <w:numId w:val="15"/>
        </w:numPr>
        <w:spacing w:line="360" w:lineRule="auto"/>
        <w:jc w:val="both"/>
        <w:outlineLvl w:val="0"/>
        <w:rPr>
          <w:sz w:val="28"/>
          <w:szCs w:val="28"/>
        </w:rPr>
      </w:pPr>
      <w:r w:rsidRPr="0037582F">
        <w:rPr>
          <w:sz w:val="28"/>
          <w:szCs w:val="28"/>
        </w:rPr>
        <w:t>Щеплягина Л. А. Проблемы остеопороза в педиатрии: возможности пр</w:t>
      </w:r>
      <w:r w:rsidRPr="0037582F">
        <w:rPr>
          <w:sz w:val="28"/>
          <w:szCs w:val="28"/>
        </w:rPr>
        <w:t>о</w:t>
      </w:r>
      <w:r w:rsidRPr="0037582F">
        <w:rPr>
          <w:sz w:val="28"/>
          <w:szCs w:val="28"/>
        </w:rPr>
        <w:t>филактики / Л. А. Щеплягина, Т. Ю. Моисеева // Русский медицинский журнал. – 2003. – № 27 (199). – С. 1554–1556.</w:t>
      </w:r>
    </w:p>
    <w:p w:rsidR="00DF61A7" w:rsidRPr="0037582F" w:rsidRDefault="00DF61A7" w:rsidP="00B04DCF">
      <w:pPr>
        <w:pStyle w:val="a0"/>
        <w:numPr>
          <w:ilvl w:val="0"/>
          <w:numId w:val="15"/>
        </w:numPr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37582F">
        <w:rPr>
          <w:rFonts w:ascii="Times New Roman" w:hAnsi="Times New Roman"/>
          <w:sz w:val="28"/>
          <w:szCs w:val="28"/>
        </w:rPr>
        <w:t>Щеплягина Л. А. Проблемы остеопороза в педиатрии: научные и практ</w:t>
      </w:r>
      <w:r w:rsidRPr="0037582F">
        <w:rPr>
          <w:rFonts w:ascii="Times New Roman" w:hAnsi="Times New Roman"/>
          <w:sz w:val="28"/>
          <w:szCs w:val="28"/>
        </w:rPr>
        <w:t>и</w:t>
      </w:r>
      <w:r w:rsidRPr="0037582F">
        <w:rPr>
          <w:rFonts w:ascii="Times New Roman" w:hAnsi="Times New Roman"/>
          <w:sz w:val="28"/>
          <w:szCs w:val="28"/>
        </w:rPr>
        <w:t>ческие задачи / Л. А. Щеплягина, Т. Ю. Моисеева // Российский педиатр</w:t>
      </w:r>
      <w:r w:rsidRPr="0037582F">
        <w:rPr>
          <w:rFonts w:ascii="Times New Roman" w:hAnsi="Times New Roman"/>
          <w:sz w:val="28"/>
          <w:szCs w:val="28"/>
        </w:rPr>
        <w:t>и</w:t>
      </w:r>
      <w:r w:rsidRPr="0037582F">
        <w:rPr>
          <w:rFonts w:ascii="Times New Roman" w:hAnsi="Times New Roman"/>
          <w:sz w:val="28"/>
          <w:szCs w:val="28"/>
        </w:rPr>
        <w:t>ческий жу</w:t>
      </w:r>
      <w:r w:rsidRPr="0037582F">
        <w:rPr>
          <w:rFonts w:ascii="Times New Roman" w:hAnsi="Times New Roman"/>
          <w:sz w:val="28"/>
          <w:szCs w:val="28"/>
        </w:rPr>
        <w:t>р</w:t>
      </w:r>
      <w:r w:rsidRPr="0037582F">
        <w:rPr>
          <w:rFonts w:ascii="Times New Roman" w:hAnsi="Times New Roman"/>
          <w:sz w:val="28"/>
          <w:szCs w:val="28"/>
        </w:rPr>
        <w:t>нал. – 2004. – № 1. – С. 4–10.</w:t>
      </w:r>
      <w:r w:rsidRPr="0037582F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Щеплягина Л. А. Снижение костной минеральной плотности у детей и возмо</w:t>
      </w:r>
      <w:r w:rsidRPr="0037582F">
        <w:rPr>
          <w:sz w:val="28"/>
          <w:szCs w:val="28"/>
        </w:rPr>
        <w:t>ж</w:t>
      </w:r>
      <w:r w:rsidRPr="0037582F">
        <w:rPr>
          <w:sz w:val="28"/>
          <w:szCs w:val="28"/>
        </w:rPr>
        <w:t xml:space="preserve">ности ее коррекции / Л. А. Щеплягина // Доктор. ру. – 2005. – № 2. – С. 32. </w:t>
      </w:r>
    </w:p>
    <w:p w:rsidR="00DF61A7" w:rsidRPr="00AD4BF2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37582F">
        <w:rPr>
          <w:sz w:val="28"/>
          <w:szCs w:val="28"/>
        </w:rPr>
        <w:t>Эффективность санаторно-курортного лечения у детей с респирато</w:t>
      </w:r>
      <w:r w:rsidRPr="0037582F">
        <w:rPr>
          <w:sz w:val="28"/>
          <w:szCs w:val="28"/>
        </w:rPr>
        <w:t>р</w:t>
      </w:r>
      <w:r w:rsidRPr="0037582F">
        <w:rPr>
          <w:sz w:val="28"/>
          <w:szCs w:val="28"/>
        </w:rPr>
        <w:t xml:space="preserve">ной патологией / И. В. </w:t>
      </w:r>
      <w:r w:rsidRPr="0037582F">
        <w:rPr>
          <w:iCs/>
          <w:sz w:val="28"/>
          <w:szCs w:val="28"/>
        </w:rPr>
        <w:t xml:space="preserve">Станкевич, Л. С. Мартынюк, Г. А. Сафонова </w:t>
      </w:r>
      <w:r w:rsidRPr="0037582F">
        <w:rPr>
          <w:iCs/>
          <w:sz w:val="28"/>
          <w:szCs w:val="28"/>
        </w:rPr>
        <w:sym w:font="Symbol" w:char="F05B"/>
      </w:r>
      <w:r w:rsidRPr="0037582F">
        <w:rPr>
          <w:iCs/>
          <w:sz w:val="28"/>
          <w:szCs w:val="28"/>
        </w:rPr>
        <w:t>и др.</w:t>
      </w:r>
      <w:r w:rsidRPr="0037582F">
        <w:rPr>
          <w:iCs/>
          <w:sz w:val="28"/>
          <w:szCs w:val="28"/>
        </w:rPr>
        <w:sym w:font="Symbol" w:char="F05D"/>
      </w:r>
      <w:r w:rsidRPr="0037582F">
        <w:rPr>
          <w:iCs/>
          <w:sz w:val="28"/>
          <w:szCs w:val="28"/>
        </w:rPr>
        <w:t xml:space="preserve"> </w:t>
      </w:r>
      <w:r w:rsidRPr="0037582F">
        <w:rPr>
          <w:iCs/>
          <w:sz w:val="28"/>
          <w:szCs w:val="28"/>
        </w:rPr>
        <w:sym w:font="Symbol" w:char="F05B"/>
      </w:r>
      <w:r w:rsidRPr="0037582F">
        <w:rPr>
          <w:iCs/>
          <w:sz w:val="28"/>
          <w:szCs w:val="28"/>
        </w:rPr>
        <w:t>Электронный ресурс</w:t>
      </w:r>
      <w:r w:rsidRPr="0037582F">
        <w:rPr>
          <w:iCs/>
          <w:sz w:val="28"/>
          <w:szCs w:val="28"/>
        </w:rPr>
        <w:sym w:font="Symbol" w:char="F05D"/>
      </w:r>
      <w:r w:rsidRPr="0037582F">
        <w:rPr>
          <w:iCs/>
          <w:sz w:val="28"/>
          <w:szCs w:val="28"/>
        </w:rPr>
        <w:t xml:space="preserve"> // Курортные ведомости, </w:t>
      </w:r>
      <w:r w:rsidRPr="0037582F">
        <w:rPr>
          <w:sz w:val="28"/>
          <w:szCs w:val="28"/>
        </w:rPr>
        <w:t>тематический сборник «К</w:t>
      </w:r>
      <w:r w:rsidRPr="0037582F">
        <w:rPr>
          <w:sz w:val="28"/>
          <w:szCs w:val="28"/>
        </w:rPr>
        <w:t>у</w:t>
      </w:r>
      <w:r w:rsidRPr="0037582F">
        <w:rPr>
          <w:sz w:val="28"/>
          <w:szCs w:val="28"/>
        </w:rPr>
        <w:t xml:space="preserve">рортология и курортное дело». – Режим доступа к журналу:  </w:t>
      </w:r>
      <w:r w:rsidRPr="0037582F">
        <w:rPr>
          <w:iCs/>
          <w:sz w:val="28"/>
          <w:szCs w:val="28"/>
        </w:rPr>
        <w:t>http:// www. kved.ru.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1,25-Dihydroxyvitamin D responsive element and glucocorticoid repression in the osteocalcin gene / N. A. Morrison, J. Shine, V. Verkest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Science.- 1989.</w:t>
      </w:r>
      <w:r w:rsidRPr="0037582F">
        <w:rPr>
          <w:sz w:val="28"/>
          <w:szCs w:val="28"/>
          <w:lang w:val="uk-UA"/>
        </w:rPr>
        <w:t xml:space="preserve"> </w:t>
      </w:r>
      <w:r w:rsidRPr="00AD4BF2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246.</w:t>
      </w:r>
      <w:r w:rsidRPr="0037582F">
        <w:rPr>
          <w:sz w:val="28"/>
          <w:szCs w:val="28"/>
          <w:lang w:val="uk-UA"/>
        </w:rPr>
        <w:t xml:space="preserve"> </w:t>
      </w:r>
      <w:r w:rsidRPr="00AD4BF2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1158</w:t>
      </w:r>
      <w:r w:rsidRPr="00AD4BF2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1161.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A cross-sectional study of the effects of inhaled steroids on bone density and bone metabolism in patients with asthma / A. F. Wisniewski, S. Lewis, W. B. Maslanka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Amer. J. Respir. Crit. Care Med.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1995.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Vol. 151.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P. 374.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A UK Consensus Group on management of glucocorticoid-induced osteopor</w:t>
      </w:r>
      <w:r w:rsidRPr="0037582F">
        <w:rPr>
          <w:sz w:val="28"/>
          <w:szCs w:val="28"/>
          <w:lang w:val="en-US"/>
        </w:rPr>
        <w:t>o</w:t>
      </w:r>
      <w:r w:rsidRPr="0037582F">
        <w:rPr>
          <w:sz w:val="28"/>
          <w:szCs w:val="28"/>
          <w:lang w:val="en-US"/>
        </w:rPr>
        <w:t xml:space="preserve">sis: an update / R. Eastell, D. M. Reid, J. Compston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J. Intern. Med. </w:t>
      </w:r>
      <w:r w:rsidRPr="003758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582F">
        <w:rPr>
          <w:sz w:val="28"/>
          <w:szCs w:val="28"/>
          <w:lang w:val="en-US"/>
        </w:rPr>
        <w:t xml:space="preserve">998.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Vol. 244.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P. 271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292.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Alendronate in postmenopausal and glucocorticoid-induced osteoporosis / P. Delmas, </w:t>
      </w:r>
      <w:smartTag w:uri="urn:schemas-microsoft-com:office:smarttags" w:element="place">
        <w:r w:rsidRPr="0037582F">
          <w:rPr>
            <w:sz w:val="28"/>
            <w:szCs w:val="28"/>
            <w:lang w:val="en-US"/>
          </w:rPr>
          <w:t>E. Seeman</w:t>
        </w:r>
      </w:smartTag>
      <w:r w:rsidRPr="0037582F">
        <w:rPr>
          <w:sz w:val="28"/>
          <w:szCs w:val="28"/>
          <w:lang w:val="en-US"/>
        </w:rPr>
        <w:t xml:space="preserve">, S. Liunghall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Osteoporos. intern.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1998.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Vol. 8.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Suppl. 3.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P. 133.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lastRenderedPageBreak/>
        <w:t xml:space="preserve">Bachrach L. K. Assessing bone health in children: who to test and what does it mean / L. K. Bachrach // Pediatr. Endocrinol. Rev. – 2005. – </w:t>
      </w:r>
      <w:r w:rsidRPr="0037582F">
        <w:rPr>
          <w:sz w:val="28"/>
          <w:szCs w:val="28"/>
        </w:rPr>
        <w:t>№</w:t>
      </w:r>
      <w:r w:rsidRPr="0037582F">
        <w:rPr>
          <w:sz w:val="28"/>
          <w:szCs w:val="28"/>
          <w:lang w:val="en-US"/>
        </w:rPr>
        <w:t xml:space="preserve"> 2. – Suppl. 3. – P. 332–336.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Barnes N. C. Safety of high-dose inhaled corticosteroids / N. C. Barnes // Re</w:t>
      </w:r>
      <w:r w:rsidRPr="0037582F">
        <w:rPr>
          <w:sz w:val="28"/>
          <w:szCs w:val="28"/>
          <w:lang w:val="en-US"/>
        </w:rPr>
        <w:t>s</w:t>
      </w:r>
      <w:r w:rsidRPr="0037582F">
        <w:rPr>
          <w:sz w:val="28"/>
          <w:szCs w:val="28"/>
          <w:lang w:val="en-US"/>
        </w:rPr>
        <w:t>pir. Med.</w:t>
      </w:r>
      <w:r w:rsidRPr="0037582F">
        <w:rPr>
          <w:sz w:val="28"/>
          <w:szCs w:val="28"/>
        </w:rPr>
        <w:t xml:space="preserve"> –</w:t>
      </w:r>
      <w:r w:rsidRPr="0037582F">
        <w:rPr>
          <w:sz w:val="28"/>
          <w:szCs w:val="28"/>
          <w:lang w:val="en-US"/>
        </w:rPr>
        <w:t xml:space="preserve"> 1993.</w:t>
      </w:r>
      <w:r w:rsidRPr="0037582F">
        <w:rPr>
          <w:sz w:val="28"/>
          <w:szCs w:val="28"/>
        </w:rPr>
        <w:t xml:space="preserve"> –</w:t>
      </w:r>
      <w:r w:rsidRPr="0037582F">
        <w:rPr>
          <w:sz w:val="28"/>
          <w:szCs w:val="28"/>
          <w:lang w:val="en-US"/>
        </w:rPr>
        <w:t xml:space="preserve"> Vol.</w:t>
      </w:r>
      <w:r w:rsidRPr="0037582F">
        <w:rPr>
          <w:sz w:val="28"/>
          <w:szCs w:val="28"/>
        </w:rPr>
        <w:t xml:space="preserve"> </w:t>
      </w:r>
      <w:r w:rsidRPr="0037582F">
        <w:rPr>
          <w:sz w:val="28"/>
          <w:szCs w:val="28"/>
          <w:lang w:val="en-US"/>
        </w:rPr>
        <w:t>87.</w:t>
      </w:r>
      <w:r w:rsidRPr="0037582F">
        <w:rPr>
          <w:sz w:val="28"/>
          <w:szCs w:val="28"/>
        </w:rPr>
        <w:t xml:space="preserve"> –</w:t>
      </w:r>
      <w:r w:rsidRPr="0037582F">
        <w:rPr>
          <w:sz w:val="28"/>
          <w:szCs w:val="28"/>
          <w:lang w:val="en-US"/>
        </w:rPr>
        <w:t xml:space="preserve"> Suppl.</w:t>
      </w:r>
      <w:r w:rsidRPr="0037582F">
        <w:rPr>
          <w:sz w:val="28"/>
          <w:szCs w:val="28"/>
        </w:rPr>
        <w:t xml:space="preserve"> </w:t>
      </w:r>
      <w:r w:rsidRPr="0037582F">
        <w:rPr>
          <w:sz w:val="28"/>
          <w:szCs w:val="28"/>
          <w:lang w:val="en-US"/>
        </w:rPr>
        <w:t>A.</w:t>
      </w:r>
      <w:r w:rsidRPr="0037582F">
        <w:rPr>
          <w:sz w:val="28"/>
          <w:szCs w:val="28"/>
        </w:rPr>
        <w:t xml:space="preserve"> –</w:t>
      </w:r>
      <w:r w:rsidRPr="0037582F">
        <w:rPr>
          <w:sz w:val="28"/>
          <w:szCs w:val="28"/>
          <w:lang w:val="en-US"/>
        </w:rPr>
        <w:t xml:space="preserve"> P.</w:t>
      </w:r>
      <w:r w:rsidRPr="0037582F">
        <w:rPr>
          <w:sz w:val="28"/>
          <w:szCs w:val="28"/>
        </w:rPr>
        <w:t xml:space="preserve"> </w:t>
      </w:r>
      <w:r w:rsidRPr="0037582F">
        <w:rPr>
          <w:sz w:val="28"/>
          <w:szCs w:val="28"/>
          <w:lang w:val="en-US"/>
        </w:rPr>
        <w:t xml:space="preserve">27-31.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</w:rPr>
        <w:pict/>
      </w:r>
      <w:r w:rsidRPr="0037582F">
        <w:rPr>
          <w:iCs/>
          <w:sz w:val="28"/>
          <w:szCs w:val="28"/>
          <w:lang w:val="en-US"/>
        </w:rPr>
        <w:t xml:space="preserve">Barnes P. J. </w:t>
      </w:r>
      <w:r w:rsidRPr="0037582F">
        <w:rPr>
          <w:sz w:val="28"/>
          <w:szCs w:val="28"/>
          <w:lang w:val="en-US"/>
        </w:rPr>
        <w:t xml:space="preserve">Calcium_channel blockers and asthma / </w:t>
      </w:r>
      <w:r w:rsidRPr="0037582F">
        <w:rPr>
          <w:iCs/>
          <w:sz w:val="28"/>
          <w:szCs w:val="28"/>
          <w:lang w:val="en-US"/>
        </w:rPr>
        <w:t xml:space="preserve">P. J. Barnes </w:t>
      </w:r>
      <w:r w:rsidRPr="0037582F">
        <w:rPr>
          <w:sz w:val="28"/>
          <w:szCs w:val="28"/>
          <w:lang w:val="en-US"/>
        </w:rPr>
        <w:t xml:space="preserve">// Thorax.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1983.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ol</w:t>
      </w:r>
      <w:r w:rsidRPr="0037582F">
        <w:rPr>
          <w:sz w:val="28"/>
          <w:szCs w:val="28"/>
          <w:lang w:val="en-US"/>
        </w:rPr>
        <w:t xml:space="preserve">. 38, № 7.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 481–485.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Bone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mineral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content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in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patients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with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bronchial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asthma</w:t>
      </w:r>
      <w:r w:rsidRPr="0037582F">
        <w:rPr>
          <w:sz w:val="28"/>
          <w:szCs w:val="28"/>
          <w:lang w:val="uk-UA"/>
        </w:rPr>
        <w:t xml:space="preserve"> / </w:t>
      </w:r>
      <w:r w:rsidRPr="0037582F">
        <w:rPr>
          <w:sz w:val="28"/>
          <w:szCs w:val="28"/>
          <w:lang w:val="en-US"/>
        </w:rPr>
        <w:t>Y</w:t>
      </w:r>
      <w:r w:rsidRPr="0037582F">
        <w:rPr>
          <w:sz w:val="28"/>
          <w:szCs w:val="28"/>
          <w:lang w:val="uk-UA"/>
        </w:rPr>
        <w:t xml:space="preserve">. </w:t>
      </w:r>
      <w:r w:rsidRPr="0037582F">
        <w:rPr>
          <w:sz w:val="28"/>
          <w:szCs w:val="28"/>
          <w:lang w:val="en-US"/>
        </w:rPr>
        <w:t>Nishimura</w:t>
      </w:r>
      <w:r w:rsidRPr="0037582F">
        <w:rPr>
          <w:sz w:val="28"/>
          <w:szCs w:val="28"/>
          <w:lang w:val="uk-UA"/>
        </w:rPr>
        <w:t xml:space="preserve">, Н. </w:t>
      </w:r>
      <w:r w:rsidRPr="0037582F">
        <w:rPr>
          <w:sz w:val="28"/>
          <w:szCs w:val="28"/>
          <w:lang w:val="en-US"/>
        </w:rPr>
        <w:t>N</w:t>
      </w:r>
      <w:r w:rsidRPr="0037582F">
        <w:rPr>
          <w:sz w:val="28"/>
          <w:szCs w:val="28"/>
          <w:lang w:val="en-US"/>
        </w:rPr>
        <w:t>a</w:t>
      </w:r>
      <w:r w:rsidRPr="0037582F">
        <w:rPr>
          <w:sz w:val="28"/>
          <w:szCs w:val="28"/>
          <w:lang w:val="en-US"/>
        </w:rPr>
        <w:t>kata</w:t>
      </w:r>
      <w:r w:rsidRPr="0037582F">
        <w:rPr>
          <w:sz w:val="28"/>
          <w:szCs w:val="28"/>
          <w:lang w:val="uk-UA"/>
        </w:rPr>
        <w:t xml:space="preserve">, Н. </w:t>
      </w:r>
      <w:r w:rsidRPr="0037582F">
        <w:rPr>
          <w:sz w:val="28"/>
          <w:szCs w:val="28"/>
          <w:lang w:val="en-US"/>
        </w:rPr>
        <w:t>Maeda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uk-UA"/>
        </w:rPr>
        <w:sym w:font="Symbol" w:char="F05B"/>
      </w:r>
      <w:r w:rsidRPr="0037582F">
        <w:rPr>
          <w:sz w:val="28"/>
          <w:szCs w:val="28"/>
          <w:lang w:val="en-US"/>
        </w:rPr>
        <w:t>et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al</w:t>
      </w:r>
      <w:r w:rsidRPr="0037582F">
        <w:rPr>
          <w:sz w:val="28"/>
          <w:szCs w:val="28"/>
          <w:lang w:val="uk-UA"/>
        </w:rPr>
        <w:t>.</w:t>
      </w:r>
      <w:r w:rsidRPr="0037582F">
        <w:rPr>
          <w:sz w:val="28"/>
          <w:szCs w:val="28"/>
          <w:lang w:val="uk-UA"/>
        </w:rPr>
        <w:sym w:font="Symbol" w:char="F05D"/>
      </w:r>
      <w:r w:rsidRPr="0037582F">
        <w:rPr>
          <w:sz w:val="28"/>
          <w:szCs w:val="28"/>
          <w:lang w:val="uk-UA"/>
        </w:rPr>
        <w:t xml:space="preserve"> // </w:t>
      </w:r>
      <w:r w:rsidRPr="0037582F">
        <w:rPr>
          <w:sz w:val="28"/>
          <w:szCs w:val="28"/>
          <w:lang w:val="en-US"/>
        </w:rPr>
        <w:t>Nihon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Kyobu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Shikkan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Gakkai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Zasshi</w:t>
      </w:r>
      <w:r w:rsidRPr="0037582F">
        <w:rPr>
          <w:sz w:val="28"/>
          <w:szCs w:val="28"/>
          <w:lang w:val="uk-UA"/>
        </w:rPr>
        <w:t xml:space="preserve">. – 1995. – </w:t>
      </w:r>
      <w:r w:rsidRPr="0037582F">
        <w:rPr>
          <w:sz w:val="28"/>
          <w:szCs w:val="28"/>
          <w:lang w:val="en-US"/>
        </w:rPr>
        <w:t>Vol</w:t>
      </w:r>
      <w:r w:rsidRPr="0037582F">
        <w:rPr>
          <w:sz w:val="28"/>
          <w:szCs w:val="28"/>
          <w:lang w:val="uk-UA"/>
        </w:rPr>
        <w:t xml:space="preserve">. 33, </w:t>
      </w:r>
      <w:r w:rsidRPr="0037582F">
        <w:rPr>
          <w:sz w:val="28"/>
          <w:szCs w:val="28"/>
        </w:rPr>
        <w:t>№</w:t>
      </w:r>
      <w:r w:rsidRPr="0037582F">
        <w:rPr>
          <w:sz w:val="28"/>
          <w:szCs w:val="28"/>
          <w:lang w:val="uk-UA"/>
        </w:rPr>
        <w:t xml:space="preserve"> 3. – </w:t>
      </w:r>
      <w:r w:rsidRPr="0037582F">
        <w:rPr>
          <w:sz w:val="28"/>
          <w:szCs w:val="28"/>
          <w:lang w:val="en-US"/>
        </w:rPr>
        <w:t>P</w:t>
      </w:r>
      <w:r w:rsidRPr="0037582F">
        <w:rPr>
          <w:sz w:val="28"/>
          <w:szCs w:val="28"/>
          <w:lang w:val="uk-UA"/>
        </w:rPr>
        <w:t>. 300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>305.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Bors K. Up-to-date treatments for osteoporosis / K. Bors // Orv. Hetil. – 2006. – Vol. 19, №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147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(7)</w:t>
      </w:r>
      <w:r w:rsidRPr="0037582F">
        <w:rPr>
          <w:sz w:val="28"/>
          <w:szCs w:val="28"/>
          <w:lang w:val="uk-UA"/>
        </w:rPr>
        <w:t xml:space="preserve">. – Р. </w:t>
      </w:r>
      <w:r w:rsidRPr="0037582F">
        <w:rPr>
          <w:sz w:val="28"/>
          <w:szCs w:val="28"/>
          <w:lang w:val="en-US"/>
        </w:rPr>
        <w:t>301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uk-UA"/>
        </w:rPr>
        <w:t>30</w:t>
      </w:r>
      <w:r w:rsidRPr="0037582F">
        <w:rPr>
          <w:sz w:val="28"/>
          <w:szCs w:val="28"/>
          <w:lang w:val="en-US"/>
        </w:rPr>
        <w:t>6.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Glucocorticoid-induced osteoporosis: a cross-sectional study / D. W. Brandli, G. Golde, M. Greenwald, S. L. Silverman // Steroids.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1991.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 56, № 10.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 518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523.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Calcium and bone health: position statement for the Australian and New Ze</w:t>
      </w:r>
      <w:r w:rsidRPr="0037582F">
        <w:rPr>
          <w:sz w:val="28"/>
          <w:szCs w:val="28"/>
          <w:lang w:val="en-US"/>
        </w:rPr>
        <w:t>a</w:t>
      </w:r>
      <w:r w:rsidRPr="0037582F">
        <w:rPr>
          <w:sz w:val="28"/>
          <w:szCs w:val="28"/>
          <w:lang w:val="en-US"/>
        </w:rPr>
        <w:t>land Bone and Mineral Society, Osteoporosis Australia and the Endocrine Soc</w:t>
      </w:r>
      <w:r w:rsidRPr="0037582F">
        <w:rPr>
          <w:sz w:val="28"/>
          <w:szCs w:val="28"/>
          <w:lang w:val="en-US"/>
        </w:rPr>
        <w:t>i</w:t>
      </w:r>
      <w:r w:rsidRPr="0037582F">
        <w:rPr>
          <w:sz w:val="28"/>
          <w:szCs w:val="28"/>
          <w:lang w:val="en-US"/>
        </w:rPr>
        <w:t>ety of Australia</w:t>
      </w:r>
      <w:r w:rsidRPr="0037582F">
        <w:rPr>
          <w:sz w:val="28"/>
          <w:szCs w:val="28"/>
          <w:lang w:val="uk-UA"/>
        </w:rPr>
        <w:t xml:space="preserve"> / </w:t>
      </w:r>
      <w:r w:rsidRPr="0037582F">
        <w:rPr>
          <w:sz w:val="28"/>
          <w:szCs w:val="28"/>
          <w:lang w:val="en-US"/>
        </w:rPr>
        <w:t>K</w:t>
      </w:r>
      <w:r w:rsidRPr="0037582F">
        <w:rPr>
          <w:sz w:val="28"/>
          <w:szCs w:val="28"/>
          <w:lang w:val="uk-UA"/>
        </w:rPr>
        <w:t xml:space="preserve">. </w:t>
      </w:r>
      <w:r w:rsidRPr="0037582F">
        <w:rPr>
          <w:sz w:val="28"/>
          <w:szCs w:val="28"/>
          <w:lang w:val="en-US"/>
        </w:rPr>
        <w:t xml:space="preserve">M Sanders, </w:t>
      </w:r>
      <w:r w:rsidRPr="0037582F">
        <w:rPr>
          <w:sz w:val="28"/>
          <w:szCs w:val="28"/>
          <w:lang w:val="uk-UA"/>
        </w:rPr>
        <w:t xml:space="preserve">С. А. </w:t>
      </w:r>
      <w:r w:rsidRPr="0037582F">
        <w:rPr>
          <w:sz w:val="28"/>
          <w:szCs w:val="28"/>
          <w:lang w:val="en-US"/>
        </w:rPr>
        <w:t xml:space="preserve">Nowson, </w:t>
      </w:r>
      <w:r w:rsidRPr="0037582F">
        <w:rPr>
          <w:sz w:val="28"/>
          <w:szCs w:val="28"/>
          <w:lang w:val="uk-UA"/>
        </w:rPr>
        <w:t xml:space="preserve">М. А. </w:t>
      </w:r>
      <w:r w:rsidRPr="0037582F">
        <w:rPr>
          <w:sz w:val="28"/>
          <w:szCs w:val="28"/>
          <w:lang w:val="en-US"/>
        </w:rPr>
        <w:t xml:space="preserve">Kotowicz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Med. J. Aust. – 2009. – Vol. 190, № 6. – </w:t>
      </w:r>
      <w:r w:rsidRPr="0037582F">
        <w:rPr>
          <w:sz w:val="28"/>
          <w:szCs w:val="28"/>
        </w:rPr>
        <w:t>Р</w:t>
      </w:r>
      <w:r w:rsidRPr="0037582F">
        <w:rPr>
          <w:sz w:val="28"/>
          <w:szCs w:val="28"/>
          <w:lang w:val="en-US"/>
        </w:rPr>
        <w:t>. 316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>320.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Calcium potentiates the effect of estrogen and calcitonin on bone mass: review and analysis / J. W. Nievis, L. Komar, F. Cosman, R. Lindsay // Am. J. Clin. Nutr. – 1998. – </w:t>
      </w:r>
      <w:r w:rsidRPr="0037582F">
        <w:rPr>
          <w:sz w:val="28"/>
          <w:szCs w:val="28"/>
        </w:rPr>
        <w:t xml:space="preserve">№ </w:t>
      </w:r>
      <w:r w:rsidRPr="0037582F">
        <w:rPr>
          <w:sz w:val="28"/>
          <w:szCs w:val="28"/>
          <w:lang w:val="en-US"/>
        </w:rPr>
        <w:t>67. – P.18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>24.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Cellular mechanisms in the pathohenesis and pathophysiology asthma / </w:t>
      </w:r>
      <w:smartTag w:uri="urn:schemas-microsoft-com:office:smarttags" w:element="place">
        <w:r>
          <w:rPr>
            <w:sz w:val="28"/>
            <w:szCs w:val="28"/>
            <w:lang w:val="en-US"/>
          </w:rPr>
          <w:t xml:space="preserve">E. </w:t>
        </w:r>
        <w:r w:rsidRPr="0037582F">
          <w:rPr>
            <w:iCs/>
            <w:sz w:val="28"/>
            <w:szCs w:val="28"/>
            <w:lang w:val="en-US"/>
          </w:rPr>
          <w:t>Midleton</w:t>
        </w:r>
      </w:smartTag>
      <w:r w:rsidRPr="0037582F">
        <w:rPr>
          <w:iCs/>
          <w:sz w:val="28"/>
          <w:szCs w:val="28"/>
          <w:lang w:val="en-US"/>
        </w:rPr>
        <w:t xml:space="preserve">, </w:t>
      </w:r>
      <w:r>
        <w:rPr>
          <w:iCs/>
          <w:sz w:val="28"/>
          <w:szCs w:val="28"/>
          <w:lang w:val="en-US"/>
        </w:rPr>
        <w:t xml:space="preserve">F. </w:t>
      </w:r>
      <w:r w:rsidRPr="0037582F">
        <w:rPr>
          <w:iCs/>
          <w:sz w:val="28"/>
          <w:szCs w:val="28"/>
          <w:lang w:val="en-US"/>
        </w:rPr>
        <w:t xml:space="preserve">Atkins, </w:t>
      </w:r>
      <w:r>
        <w:rPr>
          <w:iCs/>
          <w:sz w:val="28"/>
          <w:szCs w:val="28"/>
          <w:lang w:val="en-US"/>
        </w:rPr>
        <w:t xml:space="preserve">M. </w:t>
      </w:r>
      <w:r w:rsidRPr="0037582F">
        <w:rPr>
          <w:iCs/>
          <w:sz w:val="28"/>
          <w:szCs w:val="28"/>
          <w:lang w:val="en-US"/>
        </w:rPr>
        <w:t xml:space="preserve">Fanning </w:t>
      </w:r>
      <w:r w:rsidRPr="0037582F">
        <w:rPr>
          <w:iCs/>
          <w:sz w:val="28"/>
          <w:szCs w:val="28"/>
        </w:rPr>
        <w:sym w:font="Symbol" w:char="F05B"/>
      </w:r>
      <w:r w:rsidRPr="0037582F">
        <w:rPr>
          <w:iCs/>
          <w:sz w:val="28"/>
          <w:szCs w:val="28"/>
          <w:lang w:val="en-US"/>
        </w:rPr>
        <w:t>et al.</w:t>
      </w:r>
      <w:r w:rsidRPr="0037582F">
        <w:rPr>
          <w:iCs/>
          <w:sz w:val="28"/>
          <w:szCs w:val="28"/>
          <w:lang w:val="en-US"/>
        </w:rPr>
        <w:sym w:font="Symbol" w:char="F05D"/>
      </w:r>
      <w:r w:rsidRPr="0037582F">
        <w:rPr>
          <w:iCs/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// Meb. Clin.  Amer.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1981.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ol</w:t>
      </w:r>
      <w:r w:rsidRPr="0037582F">
        <w:rPr>
          <w:sz w:val="28"/>
          <w:szCs w:val="28"/>
          <w:lang w:val="en-US"/>
        </w:rPr>
        <w:t xml:space="preserve">. 65, № 5.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 1013–1031.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Clodronate is effective in preventing corticosteroid induced bone loss among asthmatic patients / </w:t>
      </w:r>
      <w:r>
        <w:rPr>
          <w:sz w:val="28"/>
          <w:szCs w:val="28"/>
          <w:lang w:val="en-US"/>
        </w:rPr>
        <w:t xml:space="preserve">J. </w:t>
      </w:r>
      <w:r w:rsidRPr="0037582F">
        <w:rPr>
          <w:sz w:val="28"/>
          <w:szCs w:val="28"/>
          <w:lang w:val="en-US"/>
        </w:rPr>
        <w:t xml:space="preserve">Herrala, </w:t>
      </w:r>
      <w:r>
        <w:rPr>
          <w:sz w:val="28"/>
          <w:szCs w:val="28"/>
          <w:lang w:val="en-US"/>
        </w:rPr>
        <w:t xml:space="preserve">H. </w:t>
      </w:r>
      <w:r w:rsidRPr="0037582F">
        <w:rPr>
          <w:sz w:val="28"/>
          <w:szCs w:val="28"/>
          <w:lang w:val="en-US"/>
        </w:rPr>
        <w:t xml:space="preserve">Puolijoki, </w:t>
      </w:r>
      <w:r>
        <w:rPr>
          <w:sz w:val="28"/>
          <w:szCs w:val="28"/>
          <w:lang w:val="en-US"/>
        </w:rPr>
        <w:t xml:space="preserve">K. </w:t>
      </w:r>
      <w:r w:rsidRPr="0037582F">
        <w:rPr>
          <w:sz w:val="28"/>
          <w:szCs w:val="28"/>
          <w:lang w:val="en-US"/>
        </w:rPr>
        <w:t xml:space="preserve">Liippo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Ibid.</w:t>
      </w:r>
      <w:r>
        <w:rPr>
          <w:sz w:val="28"/>
          <w:szCs w:val="28"/>
          <w:lang w:val="en-US"/>
        </w:rPr>
        <w:t xml:space="preserve">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1998.</w:t>
      </w:r>
      <w:r w:rsidRPr="000C407C">
        <w:rPr>
          <w:sz w:val="28"/>
          <w:szCs w:val="28"/>
          <w:lang w:val="en-US"/>
        </w:rPr>
        <w:t xml:space="preserve"> 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22, № 5.</w:t>
      </w:r>
      <w:r w:rsidRPr="000C407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577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582.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lastRenderedPageBreak/>
        <w:t xml:space="preserve">Cyclic etidronate plus ergocalciferol prevents glucocorticoid-induced bone loss in postmenopausal women / </w:t>
      </w:r>
      <w:r>
        <w:rPr>
          <w:sz w:val="28"/>
          <w:szCs w:val="28"/>
          <w:lang w:val="en-US"/>
        </w:rPr>
        <w:t xml:space="preserve">T. </w:t>
      </w:r>
      <w:r w:rsidRPr="0037582F">
        <w:rPr>
          <w:sz w:val="28"/>
          <w:szCs w:val="28"/>
          <w:lang w:val="en-US"/>
        </w:rPr>
        <w:t xml:space="preserve">Diamond, </w:t>
      </w:r>
      <w:r>
        <w:rPr>
          <w:sz w:val="28"/>
          <w:szCs w:val="28"/>
          <w:lang w:val="en-US"/>
        </w:rPr>
        <w:t xml:space="preserve">L. </w:t>
      </w:r>
      <w:r w:rsidRPr="0037582F">
        <w:rPr>
          <w:sz w:val="28"/>
          <w:szCs w:val="28"/>
          <w:lang w:val="en-US"/>
        </w:rPr>
        <w:t xml:space="preserve">McGuigan, </w:t>
      </w:r>
      <w:r>
        <w:rPr>
          <w:sz w:val="28"/>
          <w:szCs w:val="28"/>
          <w:lang w:val="en-US"/>
        </w:rPr>
        <w:t xml:space="preserve">S. </w:t>
      </w:r>
      <w:r w:rsidRPr="0037582F">
        <w:rPr>
          <w:sz w:val="28"/>
          <w:szCs w:val="28"/>
          <w:lang w:val="en-US"/>
        </w:rPr>
        <w:t xml:space="preserve">Barbagallo, </w:t>
      </w:r>
      <w:r>
        <w:rPr>
          <w:sz w:val="28"/>
          <w:szCs w:val="28"/>
          <w:lang w:val="en-US"/>
        </w:rPr>
        <w:t xml:space="preserve">C. Bryant </w:t>
      </w:r>
      <w:r w:rsidRPr="0037582F">
        <w:rPr>
          <w:sz w:val="28"/>
          <w:szCs w:val="28"/>
          <w:lang w:val="en-US"/>
        </w:rPr>
        <w:t>// Amer</w:t>
      </w:r>
      <w:r>
        <w:rPr>
          <w:sz w:val="28"/>
          <w:szCs w:val="28"/>
          <w:lang w:val="en-US"/>
        </w:rPr>
        <w:t xml:space="preserve">. J. Med.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1995.</w:t>
      </w:r>
      <w:r>
        <w:rPr>
          <w:sz w:val="28"/>
          <w:szCs w:val="28"/>
          <w:lang w:val="en-US"/>
        </w:rPr>
        <w:t xml:space="preserve">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 98, № 5.</w:t>
      </w:r>
      <w:r>
        <w:rPr>
          <w:sz w:val="28"/>
          <w:szCs w:val="28"/>
          <w:lang w:val="en-US"/>
        </w:rPr>
        <w:t xml:space="preserve">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P.459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463.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Delany A.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M.</w:t>
      </w:r>
      <w:r w:rsidRPr="000C407C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Mechanisms of glucocorticoid action in bone cells</w:t>
      </w:r>
      <w:r>
        <w:rPr>
          <w:sz w:val="28"/>
          <w:szCs w:val="28"/>
          <w:lang w:val="en-US"/>
        </w:rPr>
        <w:t xml:space="preserve"> / A. M. D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lany</w:t>
      </w:r>
      <w:r w:rsidRPr="0037582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Y. </w:t>
      </w:r>
      <w:r w:rsidRPr="0037582F">
        <w:rPr>
          <w:sz w:val="28"/>
          <w:szCs w:val="28"/>
          <w:lang w:val="en-US"/>
        </w:rPr>
        <w:t xml:space="preserve">Dong, </w:t>
      </w:r>
      <w:smartTag w:uri="urn:schemas-microsoft-com:office:smarttags" w:element="place">
        <w:r>
          <w:rPr>
            <w:sz w:val="28"/>
            <w:szCs w:val="28"/>
            <w:lang w:val="en-US"/>
          </w:rPr>
          <w:t xml:space="preserve">E. </w:t>
        </w:r>
        <w:r w:rsidRPr="0037582F">
          <w:rPr>
            <w:sz w:val="28"/>
            <w:szCs w:val="28"/>
            <w:lang w:val="en-US"/>
          </w:rPr>
          <w:t>Canalis</w:t>
        </w:r>
      </w:smartTag>
      <w:r w:rsidRPr="0037582F">
        <w:rPr>
          <w:sz w:val="28"/>
          <w:szCs w:val="28"/>
          <w:lang w:val="en-US"/>
        </w:rPr>
        <w:t xml:space="preserve"> // J. Cell Biochem.</w:t>
      </w:r>
      <w:r>
        <w:rPr>
          <w:sz w:val="28"/>
          <w:szCs w:val="28"/>
          <w:lang w:val="en-US"/>
        </w:rPr>
        <w:t xml:space="preserve">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1994.</w:t>
      </w:r>
      <w:r>
        <w:rPr>
          <w:sz w:val="28"/>
          <w:szCs w:val="28"/>
          <w:lang w:val="en-US"/>
        </w:rPr>
        <w:t xml:space="preserve">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56, № 3.</w:t>
      </w:r>
      <w:r>
        <w:rPr>
          <w:sz w:val="28"/>
          <w:szCs w:val="28"/>
          <w:lang w:val="en-US"/>
        </w:rPr>
        <w:t xml:space="preserve">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P.295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302.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Delany A.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M.</w:t>
      </w:r>
      <w:r w:rsidRPr="000C407C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Cortisol downregulates osteoblast alpha 1 (I) procollagen mRNA by transcriptional and posttranscriptional mechanisms</w:t>
      </w:r>
      <w:r>
        <w:rPr>
          <w:sz w:val="28"/>
          <w:szCs w:val="28"/>
          <w:lang w:val="en-US"/>
        </w:rPr>
        <w:t xml:space="preserve"> / A. M. Delany</w:t>
      </w:r>
      <w:r w:rsidRPr="0037582F">
        <w:rPr>
          <w:sz w:val="28"/>
          <w:szCs w:val="28"/>
          <w:lang w:val="en-US"/>
        </w:rPr>
        <w:t>, B.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Y.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Gabbitas, </w:t>
      </w:r>
      <w:smartTag w:uri="urn:schemas-microsoft-com:office:smarttags" w:element="place">
        <w:r w:rsidRPr="0037582F">
          <w:rPr>
            <w:sz w:val="28"/>
            <w:szCs w:val="28"/>
            <w:lang w:val="en-US"/>
          </w:rPr>
          <w:t>E. Canalis</w:t>
        </w:r>
      </w:smartTag>
      <w:r w:rsidRPr="0037582F">
        <w:rPr>
          <w:sz w:val="28"/>
          <w:szCs w:val="28"/>
          <w:lang w:val="en-US"/>
        </w:rPr>
        <w:t xml:space="preserve"> // Ibid.</w:t>
      </w:r>
      <w:r>
        <w:rPr>
          <w:sz w:val="28"/>
          <w:szCs w:val="28"/>
          <w:lang w:val="en-US"/>
        </w:rPr>
        <w:t xml:space="preserve">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1995.</w:t>
      </w:r>
      <w:r>
        <w:rPr>
          <w:sz w:val="28"/>
          <w:szCs w:val="28"/>
          <w:lang w:val="en-US"/>
        </w:rPr>
        <w:t xml:space="preserve">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57, № 3.</w:t>
      </w:r>
      <w:r>
        <w:rPr>
          <w:sz w:val="28"/>
          <w:szCs w:val="28"/>
          <w:lang w:val="en-US"/>
        </w:rPr>
        <w:t xml:space="preserve">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P.488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494.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rStyle w:val="spelle"/>
          <w:sz w:val="28"/>
          <w:szCs w:val="28"/>
          <w:lang w:val="en-US"/>
        </w:rPr>
        <w:t>Delmas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D.</w:t>
      </w:r>
      <w:r w:rsidRPr="000C407C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Biological markers of bone turnover in osteoporosis</w:t>
      </w:r>
      <w:r>
        <w:rPr>
          <w:sz w:val="28"/>
          <w:szCs w:val="28"/>
          <w:lang w:val="en-US"/>
        </w:rPr>
        <w:t xml:space="preserve"> / P. D. De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mas</w:t>
      </w:r>
      <w:r w:rsidRPr="0037582F">
        <w:rPr>
          <w:sz w:val="28"/>
          <w:szCs w:val="28"/>
          <w:lang w:val="en-US"/>
        </w:rPr>
        <w:t xml:space="preserve">, P. </w:t>
      </w:r>
      <w:r w:rsidRPr="0037582F">
        <w:rPr>
          <w:rStyle w:val="spelle"/>
          <w:sz w:val="28"/>
          <w:szCs w:val="28"/>
          <w:lang w:val="en-US"/>
        </w:rPr>
        <w:t>Garnero</w:t>
      </w:r>
      <w:r w:rsidRPr="0037582F">
        <w:rPr>
          <w:sz w:val="28"/>
          <w:szCs w:val="28"/>
          <w:lang w:val="en-US"/>
        </w:rPr>
        <w:t xml:space="preserve"> in "Osteoporosis" eds. J. </w:t>
      </w:r>
      <w:r w:rsidRPr="0037582F">
        <w:rPr>
          <w:rStyle w:val="spelle"/>
          <w:sz w:val="28"/>
          <w:szCs w:val="28"/>
          <w:lang w:val="en-US"/>
        </w:rPr>
        <w:t>Stevenson</w:t>
      </w:r>
      <w:r w:rsidRPr="0037582F">
        <w:rPr>
          <w:sz w:val="28"/>
          <w:szCs w:val="28"/>
          <w:lang w:val="en-US"/>
        </w:rPr>
        <w:t xml:space="preserve"> </w:t>
      </w:r>
      <w:r w:rsidRPr="0037582F">
        <w:rPr>
          <w:rStyle w:val="spelle"/>
          <w:sz w:val="28"/>
          <w:szCs w:val="28"/>
          <w:lang w:val="en-US"/>
        </w:rPr>
        <w:t>and</w:t>
      </w:r>
      <w:r w:rsidRPr="0037582F">
        <w:rPr>
          <w:sz w:val="28"/>
          <w:szCs w:val="28"/>
          <w:lang w:val="en-US"/>
        </w:rPr>
        <w:t xml:space="preserve"> R. </w:t>
      </w:r>
      <w:r w:rsidRPr="0037582F">
        <w:rPr>
          <w:rStyle w:val="spelle"/>
          <w:sz w:val="28"/>
          <w:szCs w:val="28"/>
          <w:lang w:val="en-US"/>
        </w:rPr>
        <w:t>Lindsay</w:t>
      </w:r>
      <w:r w:rsidRPr="000C407C">
        <w:rPr>
          <w:sz w:val="28"/>
          <w:szCs w:val="28"/>
          <w:lang w:val="en-US"/>
        </w:rPr>
        <w:t xml:space="preserve">, 2007. – 265 </w:t>
      </w:r>
      <w:r w:rsidRPr="0037582F">
        <w:rPr>
          <w:sz w:val="28"/>
          <w:szCs w:val="28"/>
        </w:rPr>
        <w:t>р</w:t>
      </w:r>
      <w:r w:rsidRPr="000C407C">
        <w:rPr>
          <w:sz w:val="28"/>
          <w:szCs w:val="28"/>
          <w:lang w:val="en-US"/>
        </w:rPr>
        <w:t>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Does beclomethasone dipropionate supress dehydroepiandrosterone sulphate in postmenopausal women? / B.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Smith,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Buxton,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Dickeson, R.F. Heller // Aust. N. Z. J. Med.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1994.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 24, № 4. 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396</w:t>
      </w:r>
      <w:r w:rsidRPr="000C407C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401.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Effects of dose and dosing schedule of inhaled budesonide on bone turnover /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H.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Toogood, B.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Jennings, A.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B. Hodsman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J. Allergy clin. Immunol.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1991.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88, № 4.</w:t>
      </w:r>
      <w:r w:rsidRPr="00647903">
        <w:rPr>
          <w:sz w:val="28"/>
          <w:szCs w:val="28"/>
          <w:lang w:val="en-US"/>
        </w:rPr>
        <w:t xml:space="preserve"> 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572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580.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Effects of inhaled corticosteroids in asthma / G.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Bootsma,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N.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Deckhu</w:t>
      </w:r>
      <w:r w:rsidRPr="0037582F">
        <w:rPr>
          <w:sz w:val="28"/>
          <w:szCs w:val="28"/>
          <w:lang w:val="en-US"/>
        </w:rPr>
        <w:t>i</w:t>
      </w:r>
      <w:r w:rsidRPr="0037582F">
        <w:rPr>
          <w:sz w:val="28"/>
          <w:szCs w:val="28"/>
          <w:lang w:val="en-US"/>
        </w:rPr>
        <w:t>jzen,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Festen, C.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A. van Herwaarden // Allergy.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1997.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52.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Suppl.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39.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34.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Effects of long-term maintenance therapy with a new glucocorticoid, d</w:t>
      </w:r>
      <w:r w:rsidRPr="0037582F">
        <w:rPr>
          <w:sz w:val="28"/>
          <w:szCs w:val="28"/>
          <w:lang w:val="en-US"/>
        </w:rPr>
        <w:t>e</w:t>
      </w:r>
      <w:r w:rsidRPr="0037582F">
        <w:rPr>
          <w:sz w:val="28"/>
          <w:szCs w:val="28"/>
          <w:lang w:val="en-US"/>
        </w:rPr>
        <w:t>flazacort, on mineral metabolism and statural growth / S.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Balsan, D.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Steru, A. Bourdeau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Calcif. Tissue int.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1987.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40, № 6.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303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309.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Evans D. M.</w:t>
      </w:r>
      <w:r w:rsidRPr="00647903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Nitric oxide and bone</w:t>
      </w:r>
      <w:r>
        <w:rPr>
          <w:sz w:val="28"/>
          <w:szCs w:val="28"/>
          <w:lang w:val="en-US"/>
        </w:rPr>
        <w:t xml:space="preserve"> / D. M. Evans</w:t>
      </w:r>
      <w:r w:rsidRPr="0037582F">
        <w:rPr>
          <w:sz w:val="28"/>
          <w:szCs w:val="28"/>
          <w:lang w:val="en-US"/>
        </w:rPr>
        <w:t>, S.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H.</w:t>
      </w:r>
      <w:r>
        <w:rPr>
          <w:sz w:val="28"/>
          <w:szCs w:val="28"/>
          <w:lang w:val="en-US"/>
        </w:rPr>
        <w:t xml:space="preserve"> </w:t>
      </w:r>
      <w:r w:rsidRPr="0037582F">
        <w:rPr>
          <w:rStyle w:val="spelle"/>
          <w:sz w:val="28"/>
          <w:szCs w:val="28"/>
          <w:lang w:val="en-US"/>
        </w:rPr>
        <w:t>Raiston</w:t>
      </w:r>
      <w:r>
        <w:rPr>
          <w:rStyle w:val="spelle"/>
          <w:sz w:val="28"/>
          <w:szCs w:val="28"/>
          <w:lang w:val="en-US"/>
        </w:rPr>
        <w:t xml:space="preserve"> //</w:t>
      </w:r>
      <w:r w:rsidRPr="0037582F">
        <w:rPr>
          <w:sz w:val="28"/>
          <w:szCs w:val="28"/>
          <w:lang w:val="en-US"/>
        </w:rPr>
        <w:t xml:space="preserve"> J. Bone. Miner. Res. </w:t>
      </w:r>
      <w:r w:rsidRPr="00647903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1996</w:t>
      </w:r>
      <w:r>
        <w:rPr>
          <w:sz w:val="28"/>
          <w:szCs w:val="28"/>
          <w:lang w:val="en-US"/>
        </w:rPr>
        <w:t>.</w:t>
      </w:r>
      <w:r w:rsidRPr="003758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11</w:t>
      </w:r>
      <w:r>
        <w:rPr>
          <w:sz w:val="28"/>
          <w:szCs w:val="28"/>
          <w:lang w:val="en-US"/>
        </w:rPr>
        <w:t>.</w:t>
      </w:r>
      <w:r w:rsidRPr="0037582F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Pr="0037582F">
        <w:rPr>
          <w:sz w:val="28"/>
          <w:szCs w:val="28"/>
          <w:lang w:val="en-US"/>
        </w:rPr>
        <w:t>. 300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305.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Henwood M. J. Update on pediatric bone health / M. J. Henwood, L. Binkovitz // J. Am. Osteopath. Assoc. – 2009. – Vol. 109, № 1. – </w:t>
      </w:r>
      <w:r w:rsidRPr="0037582F">
        <w:rPr>
          <w:sz w:val="28"/>
          <w:szCs w:val="28"/>
        </w:rPr>
        <w:t>Р</w:t>
      </w:r>
      <w:r w:rsidRPr="0037582F">
        <w:rPr>
          <w:sz w:val="28"/>
          <w:szCs w:val="28"/>
          <w:lang w:val="en-US"/>
        </w:rPr>
        <w:t>. 5-12.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lastRenderedPageBreak/>
        <w:t>Interactions of insulin-like growth factor I with dexamethasone on trabecular bone density and mineral metabolism in rats / K.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Binz, C.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Schmid, R. Bouillon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Eur. J. Endocrinol.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1994.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130.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387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>393.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Gennari C. Differential effect of glucocorticoids on calcium absorbtion and bone mass </w:t>
      </w:r>
      <w:r>
        <w:rPr>
          <w:sz w:val="28"/>
          <w:szCs w:val="28"/>
          <w:lang w:val="en-US"/>
        </w:rPr>
        <w:t xml:space="preserve">/ C. Gennari </w:t>
      </w:r>
      <w:r w:rsidRPr="0037582F">
        <w:rPr>
          <w:sz w:val="28"/>
          <w:szCs w:val="28"/>
          <w:lang w:val="en-US"/>
        </w:rPr>
        <w:t>// Brit. J. Rheumatol.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1993.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32,</w:t>
      </w:r>
      <w:r w:rsidRPr="0037582F">
        <w:rPr>
          <w:sz w:val="28"/>
          <w:szCs w:val="28"/>
          <w:lang w:val="en-US"/>
        </w:rPr>
        <w:t xml:space="preserve"> Suppl.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11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14. </w:t>
      </w:r>
    </w:p>
    <w:p w:rsidR="00DF61A7" w:rsidRPr="00647903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Global Initiative For Asthma. Global Strategy for Asthma Management And Prevention. Revised 2006. – Mode of access: </w:t>
      </w:r>
      <w:hyperlink r:id="rId16" w:history="1">
        <w:r w:rsidRPr="00647903">
          <w:rPr>
            <w:rStyle w:val="a5"/>
            <w:sz w:val="28"/>
            <w:szCs w:val="28"/>
            <w:lang w:val="en-US"/>
          </w:rPr>
          <w:t>http://www.ginasthma.org</w:t>
        </w:r>
      </w:hyperlink>
      <w:r w:rsidRPr="00647903">
        <w:rPr>
          <w:sz w:val="28"/>
          <w:szCs w:val="28"/>
          <w:lang w:val="en-US"/>
        </w:rPr>
        <w:t>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Gronowicz G.</w:t>
      </w:r>
      <w:r>
        <w:rPr>
          <w:sz w:val="28"/>
          <w:szCs w:val="28"/>
          <w:lang w:val="en-US"/>
        </w:rPr>
        <w:t xml:space="preserve"> A. </w:t>
      </w:r>
      <w:r w:rsidRPr="0037582F">
        <w:rPr>
          <w:sz w:val="28"/>
          <w:szCs w:val="28"/>
          <w:lang w:val="en-US"/>
        </w:rPr>
        <w:t xml:space="preserve">Glucocorticoid inhibit the attachment of osteoblasts to bone extracellular matrix proteins and decrease beta 1-integrin levels </w:t>
      </w:r>
      <w:r>
        <w:rPr>
          <w:sz w:val="28"/>
          <w:szCs w:val="28"/>
          <w:lang w:val="en-US"/>
        </w:rPr>
        <w:t xml:space="preserve">/ G. A. Gronowicz, </w:t>
      </w:r>
      <w:r w:rsidRPr="0037582F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B. McCarthy // Endocrinology.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1995.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136, № 2.</w:t>
      </w:r>
      <w:r>
        <w:rPr>
          <w:sz w:val="28"/>
          <w:szCs w:val="28"/>
          <w:lang w:val="en-US"/>
        </w:rPr>
        <w:t xml:space="preserve"> 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598</w:t>
      </w:r>
      <w:r w:rsidRPr="0064790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608.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Growth and bone density in children with mild-moderate asthma: a cross-sectional study in children entering the Childhood Asthma Management Program (CAMP) </w:t>
      </w:r>
      <w:r w:rsidRPr="0037582F">
        <w:rPr>
          <w:sz w:val="28"/>
          <w:szCs w:val="28"/>
          <w:lang w:val="uk-UA"/>
        </w:rPr>
        <w:t xml:space="preserve">/ </w:t>
      </w:r>
      <w:r w:rsidRPr="0037582F">
        <w:rPr>
          <w:sz w:val="28"/>
          <w:szCs w:val="28"/>
          <w:lang w:val="en-US"/>
        </w:rPr>
        <w:t>H.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W.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Kelly, R.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Strunk, M. Donithan </w:t>
      </w:r>
      <w:r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J. Pediatr. </w:t>
      </w:r>
      <w:r w:rsidRPr="0037582F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2003.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Vol. 142, </w:t>
      </w:r>
      <w:r>
        <w:rPr>
          <w:sz w:val="28"/>
          <w:szCs w:val="28"/>
        </w:rPr>
        <w:t>№</w:t>
      </w:r>
      <w:r w:rsidRPr="0037582F">
        <w:rPr>
          <w:sz w:val="28"/>
          <w:szCs w:val="28"/>
          <w:lang w:val="en-US"/>
        </w:rPr>
        <w:t xml:space="preserve"> 3.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P. 286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>291.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Growth and bone mineralization in patients with juvenile idiopathic arthritis / O. Okumus, M. Erguven, M.  Deveci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Indian J. Pediatr. – 2008. – Vol. 75, № 3. – P. 239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>243.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Gulko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S.</w:t>
      </w:r>
      <w:r w:rsidRPr="00647903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Glucocorticoid-induced ostoporosis: pathogenesis, prevention and treatment</w:t>
      </w:r>
      <w:r>
        <w:rPr>
          <w:sz w:val="28"/>
          <w:szCs w:val="28"/>
          <w:lang w:val="en-US"/>
        </w:rPr>
        <w:t xml:space="preserve"> / P. C. Gulko</w:t>
      </w:r>
      <w:r w:rsidRPr="0037582F">
        <w:rPr>
          <w:sz w:val="28"/>
          <w:szCs w:val="28"/>
          <w:lang w:val="en-US"/>
        </w:rPr>
        <w:t>, A.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L. Mulloy // Clin. exp. Rheumatol.</w:t>
      </w:r>
      <w:r>
        <w:rPr>
          <w:sz w:val="28"/>
          <w:szCs w:val="28"/>
          <w:lang w:val="en-US"/>
        </w:rPr>
        <w:t xml:space="preserve"> </w:t>
      </w:r>
      <w:r w:rsidRPr="00691A44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1996.</w:t>
      </w:r>
      <w:r w:rsidRPr="00691A44">
        <w:rPr>
          <w:sz w:val="28"/>
          <w:szCs w:val="28"/>
          <w:lang w:val="en-US"/>
        </w:rPr>
        <w:t xml:space="preserve"> 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14, № 2.</w:t>
      </w:r>
      <w:r>
        <w:rPr>
          <w:sz w:val="28"/>
          <w:szCs w:val="28"/>
          <w:lang w:val="en-US"/>
        </w:rPr>
        <w:t xml:space="preserve"> </w:t>
      </w:r>
      <w:r w:rsidRPr="00691A44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199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206.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Hanania N.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A.</w:t>
      </w:r>
      <w:r w:rsidRPr="00691A44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Adverse effects of inhaled corticosteroids</w:t>
      </w:r>
      <w:r>
        <w:rPr>
          <w:sz w:val="28"/>
          <w:szCs w:val="28"/>
          <w:lang w:val="en-US"/>
        </w:rPr>
        <w:t xml:space="preserve"> / N. A. Hanania</w:t>
      </w:r>
      <w:r w:rsidRPr="0037582F">
        <w:rPr>
          <w:sz w:val="28"/>
          <w:szCs w:val="28"/>
          <w:lang w:val="en-US"/>
        </w:rPr>
        <w:t>, K.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Chapman, S. Kesten // Amer. J. Med.</w:t>
      </w:r>
      <w:r>
        <w:rPr>
          <w:sz w:val="28"/>
          <w:szCs w:val="28"/>
          <w:lang w:val="en-US"/>
        </w:rPr>
        <w:t xml:space="preserve"> </w:t>
      </w:r>
      <w:r w:rsidRPr="00691A44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1995.</w:t>
      </w:r>
      <w:r>
        <w:rPr>
          <w:sz w:val="28"/>
          <w:szCs w:val="28"/>
          <w:lang w:val="en-US"/>
        </w:rPr>
        <w:t xml:space="preserve"> </w:t>
      </w:r>
      <w:r w:rsidRPr="00691A44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98.</w:t>
      </w:r>
      <w:r>
        <w:rPr>
          <w:sz w:val="28"/>
          <w:szCs w:val="28"/>
          <w:lang w:val="en-US"/>
        </w:rPr>
        <w:t xml:space="preserve"> </w:t>
      </w:r>
      <w:r w:rsidRPr="00691A44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196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204.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Hean</w:t>
      </w:r>
      <w:r w:rsidRPr="0037582F">
        <w:rPr>
          <w:sz w:val="28"/>
          <w:szCs w:val="28"/>
        </w:rPr>
        <w:t>е</w:t>
      </w:r>
      <w:r w:rsidRPr="0037582F">
        <w:rPr>
          <w:sz w:val="28"/>
          <w:szCs w:val="28"/>
          <w:lang w:val="en-US"/>
        </w:rPr>
        <w:t>y R.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P. Effect of calcium on sceletal development, bone loss, and risk fractures </w:t>
      </w:r>
      <w:r>
        <w:rPr>
          <w:sz w:val="28"/>
          <w:szCs w:val="28"/>
          <w:lang w:val="en-US"/>
        </w:rPr>
        <w:t xml:space="preserve">/ R. P. Heaney </w:t>
      </w:r>
      <w:r w:rsidRPr="0037582F">
        <w:rPr>
          <w:sz w:val="28"/>
          <w:szCs w:val="28"/>
          <w:lang w:val="en-US"/>
        </w:rPr>
        <w:t>// Am. J. Med. – 1991. – Supll. 5B. – P.23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>29. 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  <w:lang w:val="en-US"/>
        </w:rPr>
      </w:pPr>
      <w:r w:rsidRPr="0037582F">
        <w:rPr>
          <w:rStyle w:val="spelle"/>
          <w:sz w:val="28"/>
          <w:szCs w:val="28"/>
          <w:lang w:val="en-US"/>
        </w:rPr>
        <w:t>Hodson</w:t>
      </w:r>
      <w:r w:rsidRPr="0037582F">
        <w:rPr>
          <w:sz w:val="28"/>
          <w:szCs w:val="28"/>
          <w:lang w:val="en-US"/>
        </w:rPr>
        <w:t xml:space="preserve"> S.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F. Corticosteroid-induced osteoporosis</w:t>
      </w:r>
      <w:r>
        <w:rPr>
          <w:sz w:val="28"/>
          <w:szCs w:val="28"/>
          <w:lang w:val="en-US"/>
        </w:rPr>
        <w:t xml:space="preserve"> / S. F. Hodson //</w:t>
      </w:r>
      <w:r w:rsidRPr="0037582F">
        <w:rPr>
          <w:sz w:val="28"/>
          <w:szCs w:val="28"/>
          <w:lang w:val="en-US"/>
        </w:rPr>
        <w:t xml:space="preserve"> </w:t>
      </w:r>
      <w:r w:rsidRPr="0037582F">
        <w:rPr>
          <w:rStyle w:val="spelle"/>
          <w:sz w:val="28"/>
          <w:szCs w:val="28"/>
          <w:lang w:val="en-US"/>
        </w:rPr>
        <w:t>Endocrin</w:t>
      </w:r>
      <w:r w:rsidRPr="0037582F">
        <w:rPr>
          <w:sz w:val="28"/>
          <w:szCs w:val="28"/>
          <w:lang w:val="en-US"/>
        </w:rPr>
        <w:t xml:space="preserve">. </w:t>
      </w:r>
      <w:r w:rsidRPr="0037582F">
        <w:rPr>
          <w:rStyle w:val="spelle"/>
          <w:sz w:val="28"/>
          <w:szCs w:val="28"/>
          <w:lang w:val="en-US"/>
        </w:rPr>
        <w:t>Metab</w:t>
      </w:r>
      <w:r w:rsidRPr="0037582F">
        <w:rPr>
          <w:sz w:val="28"/>
          <w:szCs w:val="28"/>
          <w:lang w:val="en-US"/>
        </w:rPr>
        <w:t xml:space="preserve">. </w:t>
      </w:r>
      <w:r w:rsidRPr="0037582F">
        <w:rPr>
          <w:rStyle w:val="spelle"/>
          <w:sz w:val="28"/>
          <w:szCs w:val="28"/>
          <w:lang w:val="en-US"/>
        </w:rPr>
        <w:t>Clin</w:t>
      </w:r>
      <w:r w:rsidRPr="0037582F">
        <w:rPr>
          <w:sz w:val="28"/>
          <w:szCs w:val="28"/>
          <w:lang w:val="en-US"/>
        </w:rPr>
        <w:t xml:space="preserve">. North. </w:t>
      </w:r>
      <w:r w:rsidRPr="0037582F">
        <w:rPr>
          <w:sz w:val="28"/>
          <w:szCs w:val="28"/>
        </w:rPr>
        <w:t>А</w:t>
      </w:r>
      <w:r w:rsidRPr="0037582F">
        <w:rPr>
          <w:rStyle w:val="grame"/>
          <w:sz w:val="28"/>
          <w:szCs w:val="28"/>
          <w:lang w:val="en-US"/>
        </w:rPr>
        <w:t>m</w:t>
      </w:r>
      <w:r w:rsidRPr="0037582F">
        <w:rPr>
          <w:rStyle w:val="spelle"/>
          <w:sz w:val="28"/>
          <w:szCs w:val="28"/>
        </w:rPr>
        <w:t>ег</w:t>
      </w:r>
      <w:r w:rsidRPr="0037582F">
        <w:rPr>
          <w:sz w:val="28"/>
          <w:szCs w:val="28"/>
          <w:lang w:val="en-US"/>
        </w:rPr>
        <w:t xml:space="preserve">. 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1990</w:t>
      </w:r>
      <w:r>
        <w:rPr>
          <w:sz w:val="28"/>
          <w:szCs w:val="28"/>
          <w:lang w:val="en-US"/>
        </w:rPr>
        <w:t xml:space="preserve">. - </w:t>
      </w:r>
      <w:r w:rsidRPr="00A32BDD">
        <w:rPr>
          <w:sz w:val="28"/>
          <w:szCs w:val="28"/>
          <w:lang w:val="en-US"/>
        </w:rPr>
        <w:t>№</w:t>
      </w:r>
      <w:r w:rsidRPr="0037582F">
        <w:rPr>
          <w:sz w:val="28"/>
          <w:szCs w:val="28"/>
          <w:lang w:val="en-US"/>
        </w:rPr>
        <w:t xml:space="preserve"> 19. 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95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100.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lastRenderedPageBreak/>
        <w:t xml:space="preserve">In corticosteroid-treaterd respiratory diseases, monofluorophosphate increases lumbar bone density: a double-masked randomized study / </w:t>
      </w:r>
      <w:r>
        <w:rPr>
          <w:sz w:val="28"/>
          <w:szCs w:val="28"/>
          <w:lang w:val="en-US"/>
        </w:rPr>
        <w:t xml:space="preserve">G. </w:t>
      </w:r>
      <w:r w:rsidRPr="0037582F">
        <w:rPr>
          <w:sz w:val="28"/>
          <w:szCs w:val="28"/>
          <w:lang w:val="en-US"/>
        </w:rPr>
        <w:t>Guaydier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>Souquieres,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O.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Kotzki,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P. Sabatier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Osteoporos. intern.</w:t>
      </w:r>
      <w:r>
        <w:rPr>
          <w:sz w:val="28"/>
          <w:szCs w:val="28"/>
          <w:lang w:val="en-US"/>
        </w:rPr>
        <w:t xml:space="preserve"> 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1996.</w:t>
      </w:r>
      <w:r>
        <w:rPr>
          <w:sz w:val="28"/>
          <w:szCs w:val="28"/>
          <w:lang w:val="en-US"/>
        </w:rPr>
        <w:t xml:space="preserve"> 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6, № 2.</w:t>
      </w:r>
      <w:r>
        <w:rPr>
          <w:sz w:val="28"/>
          <w:szCs w:val="28"/>
          <w:lang w:val="en-US"/>
        </w:rPr>
        <w:t xml:space="preserve"> 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171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177.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Infante D.</w:t>
      </w:r>
      <w:r w:rsidRPr="00A32BDD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Risk of inadequate bone mineralization in diseases involving long-term suppression of dairy products</w:t>
      </w:r>
      <w:r>
        <w:rPr>
          <w:sz w:val="28"/>
          <w:szCs w:val="28"/>
          <w:lang w:val="en-US"/>
        </w:rPr>
        <w:t xml:space="preserve"> / D. Infante</w:t>
      </w:r>
      <w:r w:rsidRPr="0037582F">
        <w:rPr>
          <w:sz w:val="28"/>
          <w:szCs w:val="28"/>
          <w:lang w:val="en-US"/>
        </w:rPr>
        <w:t>, R. Tormo // J. Pediatr. Gastroe</w:t>
      </w:r>
      <w:r w:rsidRPr="0037582F">
        <w:rPr>
          <w:sz w:val="28"/>
          <w:szCs w:val="28"/>
          <w:lang w:val="en-US"/>
        </w:rPr>
        <w:t>n</w:t>
      </w:r>
      <w:r w:rsidRPr="0037582F">
        <w:rPr>
          <w:sz w:val="28"/>
          <w:szCs w:val="28"/>
          <w:lang w:val="en-US"/>
        </w:rPr>
        <w:t>terol. Nutr. – 2000. – Vol. 30, N 3. – P. 310–313.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Inhaled corticosteroid therapy and bone metabolism in asthmatic children / </w:t>
      </w:r>
      <w:r>
        <w:rPr>
          <w:sz w:val="28"/>
          <w:szCs w:val="28"/>
          <w:lang w:val="en-US"/>
        </w:rPr>
        <w:t xml:space="preserve">C. </w:t>
      </w:r>
      <w:r w:rsidRPr="0037582F">
        <w:rPr>
          <w:sz w:val="28"/>
          <w:szCs w:val="28"/>
          <w:lang w:val="en-US"/>
        </w:rPr>
        <w:t xml:space="preserve">Galvan Fernandez, </w:t>
      </w:r>
      <w:r>
        <w:rPr>
          <w:sz w:val="28"/>
          <w:szCs w:val="28"/>
          <w:lang w:val="en-US"/>
        </w:rPr>
        <w:t xml:space="preserve">C. </w:t>
      </w:r>
      <w:r w:rsidRPr="0037582F">
        <w:rPr>
          <w:sz w:val="28"/>
          <w:szCs w:val="28"/>
          <w:lang w:val="en-US"/>
        </w:rPr>
        <w:t xml:space="preserve">Oliva Hernandez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An. Pediatr. (Barc). – 2007. – Vol. 66, N 5. – P. 468–474.</w:t>
      </w:r>
    </w:p>
    <w:p w:rsidR="00DF61A7" w:rsidRPr="00A32BDD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Intermittent cyclic therapy with etidronate prevents cortocosteroid-induced bone loss: two years of follow-up / R.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Sebaldt,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Adachi, W.G. Bensen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Scand. J. Rheumatol. </w:t>
      </w:r>
      <w:r w:rsidRPr="00A32BDD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1996. 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Suppl.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103.</w:t>
      </w:r>
      <w:r>
        <w:rPr>
          <w:sz w:val="28"/>
          <w:szCs w:val="28"/>
          <w:lang w:val="en-US"/>
        </w:rPr>
        <w:t xml:space="preserve"> 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91</w:t>
      </w:r>
      <w:r w:rsidRPr="00A32BDD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93.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Intestinal calcium absorbtion and parathyroid hormone secretion in asthmatic patients on prolonged oral or inhaled steroid treatment / </w:t>
      </w:r>
      <w:r>
        <w:rPr>
          <w:sz w:val="28"/>
          <w:szCs w:val="28"/>
          <w:lang w:val="en-US"/>
        </w:rPr>
        <w:t xml:space="preserve">M. </w:t>
      </w:r>
      <w:r w:rsidRPr="0037582F">
        <w:rPr>
          <w:sz w:val="28"/>
          <w:szCs w:val="28"/>
          <w:lang w:val="en-US"/>
        </w:rPr>
        <w:t xml:space="preserve">Luengo, </w:t>
      </w:r>
      <w:r>
        <w:rPr>
          <w:sz w:val="28"/>
          <w:szCs w:val="28"/>
          <w:lang w:val="en-US"/>
        </w:rPr>
        <w:t xml:space="preserve">C. </w:t>
      </w:r>
      <w:r w:rsidRPr="0037582F">
        <w:rPr>
          <w:sz w:val="28"/>
          <w:szCs w:val="28"/>
          <w:lang w:val="en-US"/>
        </w:rPr>
        <w:t xml:space="preserve">Picado, C. Piera </w:t>
      </w:r>
      <w:r w:rsidRPr="0037582F">
        <w:rPr>
          <w:sz w:val="28"/>
          <w:szCs w:val="28"/>
          <w:lang w:val="en-US"/>
        </w:rPr>
        <w:sym w:font="Symbol" w:char="F05B"/>
      </w:r>
      <w:r w:rsidRPr="00A32BDD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A32BDD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s-ES"/>
        </w:rPr>
        <w:t>// Eur. Respir. J.</w:t>
      </w:r>
      <w:r>
        <w:rPr>
          <w:sz w:val="28"/>
          <w:szCs w:val="28"/>
          <w:lang w:val="es-E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s-ES"/>
        </w:rPr>
        <w:t xml:space="preserve"> 1991.</w:t>
      </w:r>
      <w:r>
        <w:rPr>
          <w:sz w:val="28"/>
          <w:szCs w:val="28"/>
          <w:lang w:val="es-E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s-ES"/>
        </w:rPr>
        <w:t xml:space="preserve"> Vol.</w:t>
      </w:r>
      <w:r>
        <w:rPr>
          <w:sz w:val="28"/>
          <w:szCs w:val="28"/>
          <w:lang w:val="es-ES"/>
        </w:rPr>
        <w:t xml:space="preserve"> </w:t>
      </w:r>
      <w:r w:rsidRPr="0037582F">
        <w:rPr>
          <w:sz w:val="28"/>
          <w:szCs w:val="28"/>
          <w:lang w:val="es-ES"/>
        </w:rPr>
        <w:t>4, № 4.</w:t>
      </w:r>
      <w:r>
        <w:rPr>
          <w:sz w:val="28"/>
          <w:szCs w:val="28"/>
          <w:lang w:val="es-E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s-ES"/>
        </w:rPr>
        <w:t xml:space="preserve"> P.</w:t>
      </w:r>
      <w:r>
        <w:rPr>
          <w:sz w:val="28"/>
          <w:szCs w:val="28"/>
          <w:lang w:val="es-ES"/>
        </w:rPr>
        <w:t xml:space="preserve"> </w:t>
      </w:r>
      <w:r w:rsidRPr="0037582F">
        <w:rPr>
          <w:sz w:val="28"/>
          <w:szCs w:val="28"/>
          <w:lang w:val="es-ES"/>
        </w:rPr>
        <w:t>441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s-ES"/>
        </w:rPr>
        <w:t xml:space="preserve">444.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s-ES"/>
        </w:rPr>
      </w:pPr>
      <w:r w:rsidRPr="0037582F">
        <w:rPr>
          <w:sz w:val="28"/>
          <w:szCs w:val="28"/>
          <w:lang w:val="es-ES"/>
        </w:rPr>
        <w:t xml:space="preserve">Juvenile osteoporosis / D. Delalande,  C. Jung, I. Labedan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s-E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s-ES"/>
        </w:rPr>
        <w:t xml:space="preserve"> </w:t>
      </w:r>
      <w:r w:rsidRPr="0037582F">
        <w:rPr>
          <w:sz w:val="28"/>
          <w:szCs w:val="28"/>
          <w:lang w:val="en-US"/>
        </w:rPr>
        <w:t>// Arch. Ped</w:t>
      </w:r>
      <w:r w:rsidRPr="0037582F">
        <w:rPr>
          <w:sz w:val="28"/>
          <w:szCs w:val="28"/>
          <w:lang w:val="en-US"/>
        </w:rPr>
        <w:t>i</w:t>
      </w:r>
      <w:r w:rsidRPr="0037582F">
        <w:rPr>
          <w:sz w:val="28"/>
          <w:szCs w:val="28"/>
          <w:lang w:val="en-US"/>
        </w:rPr>
        <w:t xml:space="preserve">atr. – 2008. – Vol. 15, № 4. – </w:t>
      </w:r>
      <w:r w:rsidRPr="0037582F">
        <w:rPr>
          <w:sz w:val="28"/>
          <w:szCs w:val="28"/>
        </w:rPr>
        <w:t>Р</w:t>
      </w:r>
      <w:r w:rsidRPr="0037582F">
        <w:rPr>
          <w:sz w:val="28"/>
          <w:szCs w:val="28"/>
          <w:lang w:val="en-US"/>
        </w:rPr>
        <w:t>. 420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>430.</w:t>
      </w:r>
    </w:p>
    <w:p w:rsidR="00DF61A7" w:rsidRPr="00A32BDD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s-ES"/>
        </w:rPr>
      </w:pPr>
      <w:r w:rsidRPr="00A32BDD">
        <w:rPr>
          <w:sz w:val="28"/>
          <w:szCs w:val="28"/>
          <w:lang w:val="en-US"/>
        </w:rPr>
        <w:t>Kearney D. M. Osteoporosis and asthma / D. M. Kearney, R.</w:t>
      </w:r>
      <w:r>
        <w:rPr>
          <w:sz w:val="28"/>
          <w:szCs w:val="28"/>
          <w:lang w:val="en-US"/>
        </w:rPr>
        <w:t xml:space="preserve"> </w:t>
      </w:r>
      <w:r w:rsidRPr="00A32BDD">
        <w:rPr>
          <w:sz w:val="28"/>
          <w:szCs w:val="28"/>
          <w:lang w:val="en-US"/>
        </w:rPr>
        <w:t xml:space="preserve">F. Lockey // Ann. </w:t>
      </w:r>
      <w:r w:rsidRPr="00A32BDD">
        <w:rPr>
          <w:sz w:val="28"/>
          <w:szCs w:val="28"/>
          <w:lang w:val="es-ES"/>
        </w:rPr>
        <w:t xml:space="preserve">Allergy Asthma Immunol. – 2006. –  Vol. 96, </w:t>
      </w:r>
      <w:r>
        <w:rPr>
          <w:sz w:val="28"/>
          <w:szCs w:val="28"/>
        </w:rPr>
        <w:t>№</w:t>
      </w:r>
      <w:r w:rsidRPr="00A32BDD">
        <w:rPr>
          <w:sz w:val="28"/>
          <w:szCs w:val="28"/>
          <w:lang w:val="es-ES"/>
        </w:rPr>
        <w:t xml:space="preserve"> 6. – P. 769–774.</w:t>
      </w:r>
    </w:p>
    <w:p w:rsidR="00DF61A7" w:rsidRPr="00F073C3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F073C3">
        <w:rPr>
          <w:sz w:val="28"/>
          <w:szCs w:val="28"/>
          <w:lang w:val="en-US"/>
        </w:rPr>
        <w:t xml:space="preserve">L’absorption intestinaledu calcium dans les nephrites avec insuffisance renale /  A. </w:t>
      </w:r>
      <w:r w:rsidRPr="00F073C3">
        <w:rPr>
          <w:iCs/>
          <w:sz w:val="28"/>
          <w:szCs w:val="28"/>
          <w:lang w:val="en-US"/>
        </w:rPr>
        <w:t>Lichtwitz, S</w:t>
      </w:r>
      <w:r>
        <w:rPr>
          <w:iCs/>
          <w:sz w:val="28"/>
          <w:szCs w:val="28"/>
          <w:lang w:val="en-US"/>
        </w:rPr>
        <w:t xml:space="preserve">. </w:t>
      </w:r>
      <w:r w:rsidRPr="00F073C3">
        <w:rPr>
          <w:iCs/>
          <w:sz w:val="28"/>
          <w:szCs w:val="28"/>
          <w:lang w:val="en-US"/>
        </w:rPr>
        <w:t xml:space="preserve">De Sase, R. Parlier </w:t>
      </w:r>
      <w:r w:rsidRPr="0037582F">
        <w:rPr>
          <w:iCs/>
          <w:sz w:val="28"/>
          <w:szCs w:val="28"/>
          <w:lang w:val="en-US"/>
        </w:rPr>
        <w:sym w:font="Symbol" w:char="F05B"/>
      </w:r>
      <w:r w:rsidRPr="00F073C3">
        <w:rPr>
          <w:iCs/>
          <w:sz w:val="28"/>
          <w:szCs w:val="28"/>
          <w:lang w:val="en-US"/>
        </w:rPr>
        <w:t>et al.</w:t>
      </w:r>
      <w:r w:rsidRPr="0037582F">
        <w:rPr>
          <w:iCs/>
          <w:sz w:val="28"/>
          <w:szCs w:val="28"/>
          <w:lang w:val="en-US"/>
        </w:rPr>
        <w:sym w:font="Symbol" w:char="F05D"/>
      </w:r>
      <w:r w:rsidRPr="00F073C3">
        <w:rPr>
          <w:iCs/>
          <w:sz w:val="28"/>
          <w:szCs w:val="28"/>
          <w:lang w:val="en-US"/>
        </w:rPr>
        <w:t xml:space="preserve"> </w:t>
      </w:r>
      <w:r w:rsidRPr="00F073C3">
        <w:rPr>
          <w:sz w:val="28"/>
          <w:szCs w:val="28"/>
          <w:lang w:val="en-US"/>
        </w:rPr>
        <w:t>// Presse. Med. – 1961. – Vol. 69, № 47. – P. 2054.</w:t>
      </w:r>
    </w:p>
    <w:p w:rsidR="00DF61A7" w:rsidRPr="00F073C3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F073C3">
        <w:rPr>
          <w:sz w:val="28"/>
          <w:szCs w:val="28"/>
          <w:lang w:val="en-US"/>
        </w:rPr>
        <w:t xml:space="preserve">Lacronique J. Primum non nocere: inhaled corticoids </w:t>
      </w:r>
      <w:r>
        <w:rPr>
          <w:sz w:val="28"/>
          <w:szCs w:val="28"/>
          <w:lang w:val="en-US"/>
        </w:rPr>
        <w:t xml:space="preserve">/ J. Lacronique </w:t>
      </w:r>
      <w:r w:rsidRPr="00F073C3">
        <w:rPr>
          <w:sz w:val="28"/>
          <w:szCs w:val="28"/>
          <w:lang w:val="en-US"/>
        </w:rPr>
        <w:t>// Rev. Pneumol. Clin.</w:t>
      </w:r>
      <w:r>
        <w:rPr>
          <w:sz w:val="28"/>
          <w:szCs w:val="28"/>
          <w:lang w:val="en-US"/>
        </w:rPr>
        <w:t xml:space="preserve"> </w:t>
      </w:r>
      <w:r w:rsidRPr="00F073C3">
        <w:rPr>
          <w:sz w:val="28"/>
          <w:szCs w:val="28"/>
          <w:lang w:val="en-US"/>
        </w:rPr>
        <w:t>– 1996.</w:t>
      </w:r>
      <w:r>
        <w:rPr>
          <w:sz w:val="28"/>
          <w:szCs w:val="28"/>
          <w:lang w:val="en-US"/>
        </w:rPr>
        <w:t xml:space="preserve"> </w:t>
      </w:r>
      <w:r w:rsidRPr="00F073C3">
        <w:rPr>
          <w:sz w:val="28"/>
          <w:szCs w:val="28"/>
          <w:lang w:val="en-US"/>
        </w:rPr>
        <w:t>– Vol.</w:t>
      </w:r>
      <w:r>
        <w:rPr>
          <w:sz w:val="28"/>
          <w:szCs w:val="28"/>
          <w:lang w:val="en-US"/>
        </w:rPr>
        <w:t xml:space="preserve"> </w:t>
      </w:r>
      <w:r w:rsidRPr="00F073C3">
        <w:rPr>
          <w:sz w:val="28"/>
          <w:szCs w:val="28"/>
          <w:lang w:val="en-US"/>
        </w:rPr>
        <w:t>52, № 2.</w:t>
      </w:r>
      <w:r>
        <w:rPr>
          <w:sz w:val="28"/>
          <w:szCs w:val="28"/>
          <w:lang w:val="en-US"/>
        </w:rPr>
        <w:t xml:space="preserve"> </w:t>
      </w:r>
      <w:r w:rsidRPr="00F073C3">
        <w:rPr>
          <w:sz w:val="28"/>
          <w:szCs w:val="28"/>
          <w:lang w:val="en-US"/>
        </w:rPr>
        <w:t>– P.</w:t>
      </w:r>
      <w:r>
        <w:rPr>
          <w:sz w:val="28"/>
          <w:szCs w:val="28"/>
          <w:lang w:val="en-US"/>
        </w:rPr>
        <w:t xml:space="preserve"> </w:t>
      </w:r>
      <w:r w:rsidRPr="00F073C3">
        <w:rPr>
          <w:sz w:val="28"/>
          <w:szCs w:val="28"/>
          <w:lang w:val="en-US"/>
        </w:rPr>
        <w:t>137</w:t>
      </w:r>
      <w:r w:rsidRPr="0037582F">
        <w:rPr>
          <w:sz w:val="28"/>
          <w:szCs w:val="28"/>
        </w:rPr>
        <w:t>–</w:t>
      </w:r>
      <w:r w:rsidRPr="00F073C3">
        <w:rPr>
          <w:sz w:val="28"/>
          <w:szCs w:val="28"/>
          <w:lang w:val="en-US"/>
        </w:rPr>
        <w:t xml:space="preserve">143.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F073C3">
        <w:rPr>
          <w:sz w:val="28"/>
          <w:szCs w:val="28"/>
          <w:lang w:val="en-US"/>
        </w:rPr>
        <w:t>Leonard M.</w:t>
      </w:r>
      <w:r>
        <w:rPr>
          <w:sz w:val="28"/>
          <w:szCs w:val="28"/>
          <w:lang w:val="en-US"/>
        </w:rPr>
        <w:t xml:space="preserve"> </w:t>
      </w:r>
      <w:r w:rsidRPr="00F073C3">
        <w:rPr>
          <w:sz w:val="28"/>
          <w:szCs w:val="28"/>
          <w:lang w:val="en-US"/>
        </w:rPr>
        <w:t>B. Gluc</w:t>
      </w:r>
      <w:r w:rsidRPr="0037582F">
        <w:rPr>
          <w:sz w:val="28"/>
          <w:szCs w:val="28"/>
          <w:lang w:val="en-US"/>
        </w:rPr>
        <w:t xml:space="preserve">ocorticoid-induced osteoporosis in children: impact of the underlying disease </w:t>
      </w:r>
      <w:r>
        <w:rPr>
          <w:sz w:val="28"/>
          <w:szCs w:val="28"/>
          <w:lang w:val="en-US"/>
        </w:rPr>
        <w:t xml:space="preserve">/ M/ B/ Leonard </w:t>
      </w:r>
      <w:r w:rsidRPr="0037582F">
        <w:rPr>
          <w:sz w:val="28"/>
          <w:szCs w:val="28"/>
          <w:lang w:val="en-US"/>
        </w:rPr>
        <w:t>// Pediatrics. – 2007. – Vol. 119. – Suppl. 2. – P. 166–174.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lastRenderedPageBreak/>
        <w:t>Lukert B.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P.</w:t>
      </w:r>
      <w:r w:rsidRPr="00F073C3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Estrogen and progesterone replacement therapy reduced glucoco</w:t>
      </w:r>
      <w:r w:rsidRPr="0037582F">
        <w:rPr>
          <w:sz w:val="28"/>
          <w:szCs w:val="28"/>
          <w:lang w:val="en-US"/>
        </w:rPr>
        <w:t>r</w:t>
      </w:r>
      <w:r w:rsidRPr="0037582F">
        <w:rPr>
          <w:sz w:val="28"/>
          <w:szCs w:val="28"/>
          <w:lang w:val="en-US"/>
        </w:rPr>
        <w:t>ticoid-induced bone loss</w:t>
      </w:r>
      <w:r>
        <w:rPr>
          <w:sz w:val="28"/>
          <w:szCs w:val="28"/>
          <w:lang w:val="en-US"/>
        </w:rPr>
        <w:t xml:space="preserve"> / B. P. Lukert</w:t>
      </w:r>
      <w:r w:rsidRPr="0037582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B. E. </w:t>
      </w:r>
      <w:r w:rsidRPr="0037582F">
        <w:rPr>
          <w:sz w:val="28"/>
          <w:szCs w:val="28"/>
          <w:lang w:val="en-US"/>
        </w:rPr>
        <w:t>Johnson, R.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G. Robinson // J. Bone Miner. Res.</w:t>
      </w:r>
      <w:r>
        <w:rPr>
          <w:sz w:val="28"/>
          <w:szCs w:val="28"/>
          <w:lang w:val="en-US"/>
        </w:rPr>
        <w:t xml:space="preserve"> </w:t>
      </w:r>
      <w:r w:rsidRPr="00F073C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1992.</w:t>
      </w:r>
      <w:r>
        <w:rPr>
          <w:sz w:val="28"/>
          <w:szCs w:val="28"/>
          <w:lang w:val="en-US"/>
        </w:rPr>
        <w:t xml:space="preserve"> </w:t>
      </w:r>
      <w:r w:rsidRPr="00F073C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 xml:space="preserve"> </w:t>
      </w:r>
      <w:r w:rsidRPr="00F073C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1063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1069.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MacAdams M.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R.</w:t>
      </w:r>
      <w:r w:rsidRPr="00376A08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Reduction of serum testosterone levels during chronic gl</w:t>
      </w:r>
      <w:r w:rsidRPr="0037582F">
        <w:rPr>
          <w:sz w:val="28"/>
          <w:szCs w:val="28"/>
          <w:lang w:val="en-US"/>
        </w:rPr>
        <w:t>u</w:t>
      </w:r>
      <w:r w:rsidRPr="0037582F">
        <w:rPr>
          <w:sz w:val="28"/>
          <w:szCs w:val="28"/>
          <w:lang w:val="en-US"/>
        </w:rPr>
        <w:t>cocorticoid therapy</w:t>
      </w:r>
      <w:r>
        <w:rPr>
          <w:sz w:val="28"/>
          <w:szCs w:val="28"/>
          <w:lang w:val="en-US"/>
        </w:rPr>
        <w:t xml:space="preserve"> / </w:t>
      </w:r>
      <w:r w:rsidRPr="0037582F">
        <w:rPr>
          <w:sz w:val="28"/>
          <w:szCs w:val="28"/>
          <w:lang w:val="en-US"/>
        </w:rPr>
        <w:t>, White R.H., Chipps B.E. // Ann. intern. Med.- 1986.-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104.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P.648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651.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b/>
          <w:sz w:val="28"/>
          <w:szCs w:val="28"/>
          <w:lang w:val="en-US"/>
        </w:rPr>
      </w:pPr>
      <w:r w:rsidRPr="0037582F">
        <w:rPr>
          <w:rStyle w:val="spelle"/>
          <w:sz w:val="28"/>
          <w:szCs w:val="28"/>
          <w:lang w:val="en-US"/>
        </w:rPr>
        <w:t>Manolagos</w:t>
      </w:r>
      <w:r w:rsidRPr="0037582F">
        <w:rPr>
          <w:sz w:val="28"/>
          <w:szCs w:val="28"/>
          <w:lang w:val="en-US"/>
        </w:rPr>
        <w:t xml:space="preserve"> S.C., </w:t>
      </w:r>
      <w:r w:rsidRPr="0037582F">
        <w:rPr>
          <w:rStyle w:val="spelle"/>
          <w:sz w:val="28"/>
          <w:szCs w:val="28"/>
          <w:lang w:val="en-US"/>
        </w:rPr>
        <w:t>Jilka</w:t>
      </w:r>
      <w:r w:rsidRPr="0037582F">
        <w:rPr>
          <w:sz w:val="28"/>
          <w:szCs w:val="28"/>
          <w:lang w:val="en-US"/>
        </w:rPr>
        <w:t xml:space="preserve"> R.L. Bone marrow, cytokines and bone remodeling, New Engl. J. Med. 1995 - 332 - p. 305-311.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Marcelli C. Osteoporosis in children and adolescents // Presse Med. – 2007. – Vol. 36, N 7-8. – P. 1078–1083.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37582F">
            <w:rPr>
              <w:sz w:val="28"/>
              <w:szCs w:val="28"/>
              <w:lang w:val="en-US"/>
            </w:rPr>
            <w:t>Markham</w:t>
          </w:r>
        </w:smartTag>
      </w:smartTag>
      <w:r w:rsidRPr="0037582F">
        <w:rPr>
          <w:sz w:val="28"/>
          <w:szCs w:val="28"/>
          <w:lang w:val="en-US"/>
        </w:rPr>
        <w:t xml:space="preserve"> A.</w:t>
      </w:r>
      <w:r w:rsidRPr="000E13A3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Deflazacort. A review of its pharmacological properties and</w:t>
      </w:r>
      <w:r>
        <w:rPr>
          <w:sz w:val="28"/>
          <w:szCs w:val="28"/>
          <w:lang w:val="en-US"/>
        </w:rPr>
        <w:t xml:space="preserve"> therapeutic efficacy / A. Markham</w:t>
      </w:r>
      <w:r w:rsidRPr="0037582F">
        <w:rPr>
          <w:sz w:val="28"/>
          <w:szCs w:val="28"/>
          <w:lang w:val="en-US"/>
        </w:rPr>
        <w:t>, H.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M. Bryson </w:t>
      </w:r>
      <w:r>
        <w:rPr>
          <w:sz w:val="28"/>
          <w:szCs w:val="28"/>
          <w:lang w:val="en-US"/>
        </w:rPr>
        <w:t xml:space="preserve">// Drugs. 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1995.</w:t>
      </w:r>
      <w:r>
        <w:rPr>
          <w:sz w:val="28"/>
          <w:szCs w:val="28"/>
          <w:lang w:val="en-US"/>
        </w:rPr>
        <w:t xml:space="preserve"> 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50, № 2.</w:t>
      </w:r>
      <w:r>
        <w:rPr>
          <w:sz w:val="28"/>
          <w:szCs w:val="28"/>
          <w:lang w:val="en-US"/>
        </w:rPr>
        <w:t xml:space="preserve"> 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317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>333.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McLeod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F. Osteoporosis, cytokines, and glucocorticoids </w:t>
      </w:r>
      <w:r>
        <w:rPr>
          <w:sz w:val="28"/>
          <w:szCs w:val="28"/>
          <w:lang w:val="en-US"/>
        </w:rPr>
        <w:t xml:space="preserve">/ J. F. McLeod </w:t>
      </w:r>
      <w:r w:rsidRPr="0037582F">
        <w:rPr>
          <w:sz w:val="28"/>
          <w:szCs w:val="28"/>
          <w:lang w:val="en-US"/>
        </w:rPr>
        <w:t>// Allergy Proc.- 1993.</w:t>
      </w:r>
      <w:r>
        <w:rPr>
          <w:sz w:val="28"/>
          <w:szCs w:val="28"/>
          <w:lang w:val="en-US"/>
        </w:rPr>
        <w:t xml:space="preserve"> 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14, № 5.</w:t>
      </w:r>
      <w:r>
        <w:rPr>
          <w:sz w:val="28"/>
          <w:szCs w:val="28"/>
          <w:lang w:val="en-US"/>
        </w:rPr>
        <w:t xml:space="preserve"> 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363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364.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Myers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R.</w:t>
      </w:r>
      <w:r w:rsidRPr="000E13A3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Should supplemental estrogens be used as steroid-sparing agents in asthmatic women?</w:t>
      </w:r>
      <w:r>
        <w:rPr>
          <w:sz w:val="28"/>
          <w:szCs w:val="28"/>
          <w:lang w:val="en-US"/>
        </w:rPr>
        <w:t xml:space="preserve"> / J. R. Myers</w:t>
      </w:r>
      <w:r w:rsidRPr="0037582F">
        <w:rPr>
          <w:sz w:val="28"/>
          <w:szCs w:val="28"/>
          <w:lang w:val="en-US"/>
        </w:rPr>
        <w:t>, C.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B. </w:t>
      </w:r>
      <w:smartTag w:uri="urn:schemas-microsoft-com:office:smarttags" w:element="City">
        <w:smartTag w:uri="urn:schemas-microsoft-com:office:smarttags" w:element="place">
          <w:r w:rsidRPr="0037582F">
            <w:rPr>
              <w:sz w:val="28"/>
              <w:szCs w:val="28"/>
              <w:lang w:val="en-US"/>
            </w:rPr>
            <w:t>Sherman</w:t>
          </w:r>
        </w:smartTag>
      </w:smartTag>
      <w:r w:rsidRPr="0037582F">
        <w:rPr>
          <w:sz w:val="28"/>
          <w:szCs w:val="28"/>
          <w:lang w:val="en-US"/>
        </w:rPr>
        <w:t xml:space="preserve"> // Chest.</w:t>
      </w:r>
      <w:r>
        <w:rPr>
          <w:sz w:val="28"/>
          <w:szCs w:val="28"/>
          <w:lang w:val="en-US"/>
        </w:rPr>
        <w:t xml:space="preserve"> 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1994.</w:t>
      </w:r>
      <w:r>
        <w:rPr>
          <w:sz w:val="28"/>
          <w:szCs w:val="28"/>
          <w:lang w:val="en-US"/>
        </w:rPr>
        <w:t xml:space="preserve"> 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106, № 1.</w:t>
      </w:r>
      <w:r>
        <w:rPr>
          <w:sz w:val="28"/>
          <w:szCs w:val="28"/>
          <w:lang w:val="en-US"/>
        </w:rPr>
        <w:t xml:space="preserve"> 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318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319.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rStyle w:val="spelle"/>
          <w:sz w:val="28"/>
          <w:szCs w:val="28"/>
          <w:lang w:val="en-US"/>
        </w:rPr>
        <w:t>Njeh</w:t>
      </w:r>
      <w:r w:rsidRPr="0037582F">
        <w:rPr>
          <w:sz w:val="28"/>
          <w:szCs w:val="28"/>
          <w:lang w:val="en-US"/>
        </w:rPr>
        <w:t xml:space="preserve"> C.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F. The role of </w:t>
      </w:r>
      <w:r w:rsidRPr="0037582F">
        <w:rPr>
          <w:rStyle w:val="spelle"/>
          <w:sz w:val="28"/>
          <w:szCs w:val="28"/>
          <w:lang w:val="en-US"/>
        </w:rPr>
        <w:t>ultrascound</w:t>
      </w:r>
      <w:r w:rsidRPr="0037582F">
        <w:rPr>
          <w:sz w:val="28"/>
          <w:szCs w:val="28"/>
          <w:lang w:val="en-US"/>
        </w:rPr>
        <w:t xml:space="preserve"> in the assessment of osteoporosis: a review </w:t>
      </w:r>
      <w:r>
        <w:rPr>
          <w:sz w:val="28"/>
          <w:szCs w:val="28"/>
          <w:lang w:val="en-US"/>
        </w:rPr>
        <w:t xml:space="preserve">/ C. F. Njeh </w:t>
      </w:r>
      <w:r w:rsidRPr="0037582F">
        <w:rPr>
          <w:sz w:val="28"/>
          <w:szCs w:val="28"/>
          <w:lang w:val="en-US"/>
        </w:rPr>
        <w:t xml:space="preserve">// </w:t>
      </w:r>
      <w:r w:rsidRPr="0037582F">
        <w:rPr>
          <w:rStyle w:val="spelle"/>
          <w:sz w:val="28"/>
          <w:szCs w:val="28"/>
          <w:lang w:val="en-US"/>
        </w:rPr>
        <w:t>Osteoporosis</w:t>
      </w:r>
      <w:r w:rsidRPr="0037582F">
        <w:rPr>
          <w:sz w:val="28"/>
          <w:szCs w:val="28"/>
          <w:lang w:val="en-US"/>
        </w:rPr>
        <w:t xml:space="preserve"> </w:t>
      </w:r>
      <w:r>
        <w:rPr>
          <w:rStyle w:val="spelle"/>
          <w:sz w:val="28"/>
          <w:szCs w:val="28"/>
          <w:lang w:val="en-US"/>
        </w:rPr>
        <w:t>I</w:t>
      </w:r>
      <w:r w:rsidRPr="0037582F">
        <w:rPr>
          <w:rStyle w:val="spelle"/>
          <w:sz w:val="28"/>
          <w:szCs w:val="28"/>
          <w:lang w:val="en-US"/>
        </w:rPr>
        <w:t>nt</w:t>
      </w:r>
      <w:r w:rsidRPr="0037582F">
        <w:rPr>
          <w:sz w:val="28"/>
          <w:szCs w:val="28"/>
          <w:lang w:val="en-US"/>
        </w:rPr>
        <w:t xml:space="preserve">. </w:t>
      </w:r>
      <w:r w:rsidRPr="000E13A3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1997. 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№ 7 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</w:t>
      </w:r>
      <w:r w:rsidRPr="0037582F">
        <w:rPr>
          <w:rStyle w:val="spelle"/>
          <w:sz w:val="28"/>
          <w:szCs w:val="28"/>
        </w:rPr>
        <w:t>Р</w:t>
      </w:r>
      <w:r w:rsidRPr="0037582F">
        <w:rPr>
          <w:sz w:val="28"/>
          <w:szCs w:val="28"/>
          <w:lang w:val="en-US"/>
        </w:rPr>
        <w:t>. 7</w:t>
      </w:r>
      <w:r w:rsidRPr="000E13A3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22.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Oral vs inhaled asthma therapy. Proc, cons and combinations / 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Fabbri, </w:t>
      </w:r>
      <w:r>
        <w:rPr>
          <w:sz w:val="28"/>
          <w:szCs w:val="28"/>
          <w:lang w:val="en-US"/>
        </w:rPr>
        <w:t xml:space="preserve">M. </w:t>
      </w:r>
      <w:r w:rsidRPr="0037582F">
        <w:rPr>
          <w:sz w:val="28"/>
          <w:szCs w:val="28"/>
          <w:lang w:val="en-US"/>
        </w:rPr>
        <w:t xml:space="preserve">Piattela, </w:t>
      </w:r>
      <w:r>
        <w:rPr>
          <w:sz w:val="28"/>
          <w:szCs w:val="28"/>
          <w:lang w:val="en-US"/>
        </w:rPr>
        <w:t>G. Caramori</w:t>
      </w:r>
      <w:r w:rsidRPr="0037582F">
        <w:rPr>
          <w:sz w:val="28"/>
          <w:szCs w:val="28"/>
          <w:lang w:val="en-US"/>
        </w:rPr>
        <w:t>, A. Liaccia // Drugs.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1996.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52.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Suppl.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20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28.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Osteoporosis in children and adolescents: etiology and management </w:t>
      </w:r>
      <w:r w:rsidRPr="0037582F">
        <w:rPr>
          <w:sz w:val="28"/>
          <w:szCs w:val="28"/>
          <w:lang w:val="uk-UA"/>
        </w:rPr>
        <w:t xml:space="preserve">/ </w:t>
      </w:r>
      <w:r w:rsidRPr="0037582F">
        <w:rPr>
          <w:sz w:val="28"/>
          <w:szCs w:val="28"/>
          <w:lang w:val="en-US"/>
        </w:rPr>
        <w:t>Gia</w:t>
      </w:r>
      <w:r w:rsidRPr="0037582F">
        <w:rPr>
          <w:sz w:val="28"/>
          <w:szCs w:val="28"/>
          <w:lang w:val="en-US"/>
        </w:rPr>
        <w:t>m</w:t>
      </w:r>
      <w:r w:rsidRPr="0037582F">
        <w:rPr>
          <w:sz w:val="28"/>
          <w:szCs w:val="28"/>
          <w:lang w:val="en-US"/>
        </w:rPr>
        <w:t>piero I</w:t>
      </w:r>
      <w:r w:rsidRPr="009D6768">
        <w:rPr>
          <w:sz w:val="28"/>
          <w:szCs w:val="28"/>
          <w:lang w:val="en-US"/>
        </w:rPr>
        <w:t>.</w:t>
      </w:r>
      <w:r w:rsidRPr="0037582F">
        <w:rPr>
          <w:sz w:val="28"/>
          <w:szCs w:val="28"/>
          <w:lang w:val="en-US"/>
        </w:rPr>
        <w:t xml:space="preserve"> Baroncelli</w:t>
      </w:r>
      <w:r w:rsidRPr="009D67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9D6768">
        <w:rPr>
          <w:sz w:val="28"/>
          <w:szCs w:val="28"/>
          <w:lang w:val="en-US"/>
        </w:rPr>
        <w:t>.</w:t>
      </w:r>
      <w:r w:rsidRPr="0037582F">
        <w:rPr>
          <w:sz w:val="28"/>
          <w:szCs w:val="28"/>
          <w:lang w:val="en-US"/>
        </w:rPr>
        <w:t>, Bertelloni S</w:t>
      </w:r>
      <w:r w:rsidRPr="009D6768">
        <w:rPr>
          <w:sz w:val="28"/>
          <w:szCs w:val="28"/>
          <w:lang w:val="en-US"/>
        </w:rPr>
        <w:t>.</w:t>
      </w:r>
      <w:r w:rsidRPr="003758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Pediatric Drugs. – 2005. – Vol. 7. – </w:t>
      </w:r>
      <w:r w:rsidRPr="009D6768">
        <w:rPr>
          <w:sz w:val="28"/>
          <w:szCs w:val="28"/>
          <w:lang w:val="en-US"/>
        </w:rPr>
        <w:t>№</w:t>
      </w:r>
      <w:r w:rsidRPr="0037582F">
        <w:rPr>
          <w:sz w:val="28"/>
          <w:szCs w:val="28"/>
          <w:lang w:val="en-US"/>
        </w:rPr>
        <w:t xml:space="preserve"> 5. – P. 295–323.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lastRenderedPageBreak/>
        <w:t xml:space="preserve">Osteoporosis in corticosteroid-treated asthmatic patients: clinical correlates / </w:t>
      </w:r>
      <w:r>
        <w:rPr>
          <w:sz w:val="28"/>
          <w:szCs w:val="28"/>
          <w:lang w:val="en-US"/>
        </w:rPr>
        <w:t xml:space="preserve">M. </w:t>
      </w:r>
      <w:r w:rsidRPr="0037582F">
        <w:rPr>
          <w:sz w:val="28"/>
          <w:szCs w:val="28"/>
          <w:lang w:val="en-US"/>
        </w:rPr>
        <w:t xml:space="preserve">Schatz, </w:t>
      </w:r>
      <w:r>
        <w:rPr>
          <w:sz w:val="28"/>
          <w:szCs w:val="28"/>
          <w:lang w:val="en-US"/>
        </w:rPr>
        <w:t xml:space="preserve">J. </w:t>
      </w:r>
      <w:r w:rsidRPr="0037582F">
        <w:rPr>
          <w:sz w:val="28"/>
          <w:szCs w:val="28"/>
          <w:lang w:val="en-US"/>
        </w:rPr>
        <w:t>Dudl, R.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S. Zeiger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Allergy Proc.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1993.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14, № 5.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341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345.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Osteoporosis in the corticosteroid-treated patient with asthma / D.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Ledford, </w:t>
      </w:r>
      <w:r>
        <w:rPr>
          <w:sz w:val="28"/>
          <w:szCs w:val="28"/>
          <w:lang w:val="en-US"/>
        </w:rPr>
        <w:t xml:space="preserve">A. </w:t>
      </w:r>
      <w:r w:rsidRPr="0037582F">
        <w:rPr>
          <w:sz w:val="28"/>
          <w:szCs w:val="28"/>
          <w:lang w:val="en-US"/>
        </w:rPr>
        <w:t>Apter, A.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M. Brenner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J. Allergy clin. Immunol.</w:t>
      </w:r>
      <w:r w:rsidRPr="009D6768">
        <w:rPr>
          <w:sz w:val="28"/>
          <w:szCs w:val="28"/>
          <w:lang w:val="en-US"/>
        </w:rPr>
        <w:t xml:space="preserve"> –</w:t>
      </w:r>
      <w:r w:rsidRPr="0037582F">
        <w:rPr>
          <w:sz w:val="28"/>
          <w:szCs w:val="28"/>
          <w:lang w:val="en-US"/>
        </w:rPr>
        <w:t xml:space="preserve"> 1998.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102, № 3.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353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362.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Osteoporotic vertebral fractures in man under high-dose inhaled glucocorticoid therapy. A case-report with a review of the literature / </w:t>
      </w:r>
      <w:r>
        <w:rPr>
          <w:sz w:val="28"/>
          <w:szCs w:val="28"/>
          <w:lang w:val="en-US"/>
        </w:rPr>
        <w:t xml:space="preserve">M. </w:t>
      </w:r>
      <w:r w:rsidRPr="0037582F">
        <w:rPr>
          <w:sz w:val="28"/>
          <w:szCs w:val="28"/>
          <w:lang w:val="en-US"/>
        </w:rPr>
        <w:t xml:space="preserve">Laroche, </w:t>
      </w:r>
      <w:r>
        <w:rPr>
          <w:sz w:val="28"/>
          <w:szCs w:val="28"/>
          <w:lang w:val="en-US"/>
        </w:rPr>
        <w:t xml:space="preserve">L. </w:t>
      </w:r>
      <w:r w:rsidRPr="0037582F">
        <w:rPr>
          <w:sz w:val="28"/>
          <w:szCs w:val="28"/>
          <w:lang w:val="en-US"/>
        </w:rPr>
        <w:t xml:space="preserve">Porteau, P. Caron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Rev. Rhum. Engl. Ed.</w:t>
      </w:r>
      <w:r w:rsidRPr="009D6768">
        <w:rPr>
          <w:sz w:val="28"/>
          <w:szCs w:val="28"/>
          <w:lang w:val="en-US"/>
        </w:rPr>
        <w:t xml:space="preserve"> –</w:t>
      </w:r>
      <w:r w:rsidRPr="0037582F">
        <w:rPr>
          <w:sz w:val="28"/>
          <w:szCs w:val="28"/>
          <w:lang w:val="en-US"/>
        </w:rPr>
        <w:t xml:space="preserve"> 1997.</w:t>
      </w:r>
      <w:r w:rsidRPr="009D6768">
        <w:rPr>
          <w:sz w:val="28"/>
          <w:szCs w:val="28"/>
          <w:lang w:val="en-US"/>
        </w:rPr>
        <w:t xml:space="preserve"> –</w:t>
      </w:r>
      <w:r w:rsidRPr="0037582F">
        <w:rPr>
          <w:sz w:val="28"/>
          <w:szCs w:val="28"/>
          <w:lang w:val="en-US"/>
        </w:rPr>
        <w:t xml:space="preserve"> Vol.</w:t>
      </w:r>
      <w:r w:rsidRPr="009D6768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64, № 4.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267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270.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9D6768">
        <w:rPr>
          <w:sz w:val="28"/>
          <w:szCs w:val="28"/>
          <w:lang w:val="en-US"/>
        </w:rPr>
        <w:t xml:space="preserve">Picado C. Corticosteroid-induced bone-loss. </w:t>
      </w:r>
      <w:r w:rsidRPr="0037582F">
        <w:rPr>
          <w:sz w:val="28"/>
          <w:szCs w:val="28"/>
          <w:lang w:val="en-US"/>
        </w:rPr>
        <w:t>Prevention and management</w:t>
      </w:r>
      <w:r>
        <w:rPr>
          <w:sz w:val="28"/>
          <w:szCs w:val="28"/>
          <w:lang w:val="en-US"/>
        </w:rPr>
        <w:t xml:space="preserve"> / C. Picado</w:t>
      </w:r>
      <w:r w:rsidRPr="009D6768">
        <w:rPr>
          <w:sz w:val="28"/>
          <w:szCs w:val="28"/>
          <w:lang w:val="en-US"/>
        </w:rPr>
        <w:t xml:space="preserve">, M. Luengo </w:t>
      </w:r>
      <w:r w:rsidRPr="0037582F">
        <w:rPr>
          <w:sz w:val="28"/>
          <w:szCs w:val="28"/>
          <w:lang w:val="en-US"/>
        </w:rPr>
        <w:t>// Drug Saf.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1996.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15, № 5.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347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359.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Prevention of corticosteroid osteoporosis / </w:t>
      </w:r>
      <w:r>
        <w:rPr>
          <w:sz w:val="28"/>
          <w:szCs w:val="28"/>
          <w:lang w:val="en-US"/>
        </w:rPr>
        <w:t>P. Sambrook</w:t>
      </w:r>
      <w:r w:rsidRPr="0037582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J. </w:t>
      </w:r>
      <w:r w:rsidRPr="0037582F">
        <w:rPr>
          <w:sz w:val="28"/>
          <w:szCs w:val="28"/>
          <w:lang w:val="en-US"/>
        </w:rPr>
        <w:t xml:space="preserve">Birmingham, </w:t>
      </w:r>
      <w:r>
        <w:rPr>
          <w:sz w:val="28"/>
          <w:szCs w:val="28"/>
          <w:lang w:val="en-US"/>
        </w:rPr>
        <w:t xml:space="preserve">P. Kelly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New Engl. J. Med.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1993.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328, № 24.</w:t>
      </w:r>
      <w:r>
        <w:rPr>
          <w:sz w:val="28"/>
          <w:szCs w:val="28"/>
          <w:lang w:val="en-US"/>
        </w:rPr>
        <w:t xml:space="preserve"> </w:t>
      </w:r>
      <w:r w:rsidRPr="009D6768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1747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1752.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Prevention of futher bone loss by nasal calcitonin in patients on long term gl</w:t>
      </w:r>
      <w:r w:rsidRPr="0037582F">
        <w:rPr>
          <w:sz w:val="28"/>
          <w:szCs w:val="28"/>
          <w:lang w:val="en-US"/>
        </w:rPr>
        <w:t>u</w:t>
      </w:r>
      <w:r w:rsidRPr="0037582F">
        <w:rPr>
          <w:sz w:val="28"/>
          <w:szCs w:val="28"/>
          <w:lang w:val="en-US"/>
        </w:rPr>
        <w:t>cocorticoid therapy for asthma: a two year follow up study / M.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Luengo, F.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Pons, M.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Martinez de Osaba, C. Picado // Thorax.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1994.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49, № 11.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1099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1102.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Primary prevention of glucocorticoid-induced osteoporosis with intermittent intravenous pamidronate: a randomized trial / Y.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Boutsen,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Jamart, W. E</w:t>
      </w:r>
      <w:r w:rsidRPr="0037582F">
        <w:rPr>
          <w:sz w:val="28"/>
          <w:szCs w:val="28"/>
          <w:lang w:val="en-US"/>
        </w:rPr>
        <w:t>s</w:t>
      </w:r>
      <w:r w:rsidRPr="0037582F">
        <w:rPr>
          <w:sz w:val="28"/>
          <w:szCs w:val="28"/>
          <w:lang w:val="en-US"/>
        </w:rPr>
        <w:t xml:space="preserve">selinckx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Calcif. Tissue int.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1997.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61, № 4.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266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>271.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Reddy S.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V.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 xml:space="preserve">Interleukin - </w:t>
      </w:r>
      <w:r w:rsidRPr="0037582F">
        <w:rPr>
          <w:rStyle w:val="spelle"/>
          <w:sz w:val="28"/>
          <w:szCs w:val="28"/>
          <w:lang w:val="en-US"/>
        </w:rPr>
        <w:t>antisence</w:t>
      </w:r>
      <w:r w:rsidRPr="0037582F">
        <w:rPr>
          <w:sz w:val="28"/>
          <w:szCs w:val="28"/>
          <w:lang w:val="en-US"/>
        </w:rPr>
        <w:t xml:space="preserve"> </w:t>
      </w:r>
      <w:r w:rsidRPr="0037582F">
        <w:rPr>
          <w:rStyle w:val="spelle"/>
          <w:sz w:val="28"/>
          <w:szCs w:val="28"/>
          <w:lang w:val="en-US"/>
        </w:rPr>
        <w:t>deoxyoligonucleotides</w:t>
      </w:r>
      <w:r w:rsidRPr="0037582F">
        <w:rPr>
          <w:sz w:val="28"/>
          <w:szCs w:val="28"/>
          <w:lang w:val="en-US"/>
        </w:rPr>
        <w:t xml:space="preserve"> inhibit bone </w:t>
      </w:r>
      <w:r w:rsidRPr="0037582F">
        <w:rPr>
          <w:rStyle w:val="spelle"/>
          <w:sz w:val="28"/>
          <w:szCs w:val="28"/>
          <w:lang w:val="en-US"/>
        </w:rPr>
        <w:t>r</w:t>
      </w:r>
      <w:r w:rsidRPr="0037582F">
        <w:rPr>
          <w:rStyle w:val="spelle"/>
          <w:sz w:val="28"/>
          <w:szCs w:val="28"/>
          <w:lang w:val="en-US"/>
        </w:rPr>
        <w:t>e</w:t>
      </w:r>
      <w:r w:rsidRPr="0037582F">
        <w:rPr>
          <w:rStyle w:val="spelle"/>
          <w:sz w:val="28"/>
          <w:szCs w:val="28"/>
          <w:lang w:val="en-US"/>
        </w:rPr>
        <w:t>sorbtion</w:t>
      </w:r>
      <w:r w:rsidRPr="0037582F">
        <w:rPr>
          <w:sz w:val="28"/>
          <w:szCs w:val="28"/>
          <w:lang w:val="en-US"/>
        </w:rPr>
        <w:t xml:space="preserve"> by giant cells from human giant cell tumors of bone</w:t>
      </w:r>
      <w:r>
        <w:rPr>
          <w:sz w:val="28"/>
          <w:szCs w:val="28"/>
          <w:lang w:val="en-US"/>
        </w:rPr>
        <w:t xml:space="preserve"> / S. V. Reddy //</w:t>
      </w:r>
      <w:r w:rsidRPr="0037582F">
        <w:rPr>
          <w:sz w:val="28"/>
          <w:szCs w:val="28"/>
          <w:lang w:val="en-US"/>
        </w:rPr>
        <w:t xml:space="preserve"> J. </w:t>
      </w:r>
      <w:r w:rsidRPr="0037582F">
        <w:rPr>
          <w:rStyle w:val="spelle"/>
          <w:sz w:val="28"/>
          <w:szCs w:val="28"/>
          <w:lang w:val="en-US"/>
        </w:rPr>
        <w:t>Bone</w:t>
      </w:r>
      <w:r w:rsidRPr="0037582F">
        <w:rPr>
          <w:sz w:val="28"/>
          <w:szCs w:val="28"/>
          <w:lang w:val="en-US"/>
        </w:rPr>
        <w:t xml:space="preserve"> </w:t>
      </w:r>
      <w:r w:rsidRPr="0037582F">
        <w:rPr>
          <w:rStyle w:val="spelle"/>
          <w:sz w:val="28"/>
          <w:szCs w:val="28"/>
          <w:lang w:val="en-US"/>
        </w:rPr>
        <w:t>Miner</w:t>
      </w:r>
      <w:r w:rsidRPr="0037582F">
        <w:rPr>
          <w:sz w:val="28"/>
          <w:szCs w:val="28"/>
          <w:lang w:val="en-US"/>
        </w:rPr>
        <w:t xml:space="preserve">. </w:t>
      </w:r>
      <w:r w:rsidRPr="0037582F">
        <w:rPr>
          <w:rStyle w:val="spelle"/>
          <w:sz w:val="28"/>
          <w:szCs w:val="28"/>
          <w:lang w:val="en-US"/>
        </w:rPr>
        <w:t>Res</w:t>
      </w:r>
      <w:r w:rsidRPr="0037582F">
        <w:rPr>
          <w:sz w:val="28"/>
          <w:szCs w:val="28"/>
          <w:lang w:val="en-US"/>
        </w:rPr>
        <w:t xml:space="preserve">. </w:t>
      </w:r>
      <w:r w:rsidRPr="0037582F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1994</w:t>
      </w:r>
      <w:r>
        <w:rPr>
          <w:sz w:val="28"/>
          <w:szCs w:val="28"/>
        </w:rPr>
        <w:t>.</w:t>
      </w:r>
      <w:r w:rsidRPr="0037582F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№</w:t>
      </w:r>
      <w:r w:rsidRPr="0037582F">
        <w:rPr>
          <w:sz w:val="28"/>
          <w:szCs w:val="28"/>
          <w:lang w:val="uk-UA"/>
        </w:rPr>
        <w:t xml:space="preserve"> </w:t>
      </w:r>
      <w:r w:rsidRPr="0037582F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</w:t>
      </w:r>
      <w:r w:rsidRPr="0037582F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</w:t>
      </w:r>
      <w:r w:rsidRPr="0037582F">
        <w:rPr>
          <w:sz w:val="28"/>
          <w:szCs w:val="28"/>
          <w:lang w:val="en-US"/>
        </w:rPr>
        <w:t>. 753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757. </w:t>
      </w:r>
    </w:p>
    <w:p w:rsidR="00DF61A7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Reid I.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R.</w:t>
      </w:r>
      <w:r w:rsidRPr="00EF658B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Evidence for decreased tubular reabsorption of calcium in glucocor</w:t>
      </w:r>
      <w:r w:rsidRPr="0037582F">
        <w:rPr>
          <w:sz w:val="28"/>
          <w:szCs w:val="28"/>
          <w:lang w:val="en-US"/>
        </w:rPr>
        <w:t>i</w:t>
      </w:r>
      <w:r w:rsidRPr="0037582F">
        <w:rPr>
          <w:sz w:val="28"/>
          <w:szCs w:val="28"/>
          <w:lang w:val="en-US"/>
        </w:rPr>
        <w:t>coid-treated asthmatic</w:t>
      </w:r>
      <w:r>
        <w:rPr>
          <w:sz w:val="28"/>
          <w:szCs w:val="28"/>
          <w:lang w:val="en-US"/>
        </w:rPr>
        <w:t xml:space="preserve"> / I. R. Reid</w:t>
      </w:r>
      <w:r w:rsidRPr="0037582F">
        <w:rPr>
          <w:sz w:val="28"/>
          <w:szCs w:val="28"/>
          <w:lang w:val="en-US"/>
        </w:rPr>
        <w:t>, H.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K. Ibbertson // Horm. Res.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1987.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27, № 4.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200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>204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lastRenderedPageBreak/>
        <w:t>Reid I.</w:t>
      </w:r>
      <w:r w:rsidRPr="00C83295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R. Glucocorticoid osteoporosis - mechanisms an</w:t>
      </w:r>
      <w:r>
        <w:rPr>
          <w:sz w:val="28"/>
          <w:szCs w:val="28"/>
          <w:lang w:val="en-US"/>
        </w:rPr>
        <w:t>d</w:t>
      </w:r>
      <w:r w:rsidRPr="0037582F">
        <w:rPr>
          <w:sz w:val="28"/>
          <w:szCs w:val="28"/>
          <w:lang w:val="en-US"/>
        </w:rPr>
        <w:t xml:space="preserve"> management </w:t>
      </w:r>
      <w:r>
        <w:rPr>
          <w:sz w:val="28"/>
          <w:szCs w:val="28"/>
          <w:lang w:val="en-US"/>
        </w:rPr>
        <w:t xml:space="preserve">/ </w:t>
      </w:r>
      <w:smartTag w:uri="urn:schemas-microsoft-com:office:smarttags" w:element="place">
        <w:r>
          <w:rPr>
            <w:sz w:val="28"/>
            <w:szCs w:val="28"/>
            <w:lang w:val="en-US"/>
          </w:rPr>
          <w:t>I.</w:t>
        </w:r>
      </w:smartTag>
      <w:r>
        <w:rPr>
          <w:sz w:val="28"/>
          <w:szCs w:val="28"/>
          <w:lang w:val="en-US"/>
        </w:rPr>
        <w:t xml:space="preserve"> R. Reid </w:t>
      </w:r>
      <w:r w:rsidRPr="0037582F">
        <w:rPr>
          <w:sz w:val="28"/>
          <w:szCs w:val="28"/>
          <w:lang w:val="en-US"/>
        </w:rPr>
        <w:t>// Eur. J. Endocrinol.</w:t>
      </w:r>
      <w:r w:rsidRPr="00C83295">
        <w:rPr>
          <w:sz w:val="28"/>
          <w:szCs w:val="28"/>
          <w:lang w:val="en-US"/>
        </w:rPr>
        <w:t xml:space="preserve"> –</w:t>
      </w:r>
      <w:r w:rsidRPr="0037582F">
        <w:rPr>
          <w:sz w:val="28"/>
          <w:szCs w:val="28"/>
          <w:lang w:val="en-US"/>
        </w:rPr>
        <w:t xml:space="preserve"> 1997.</w:t>
      </w:r>
      <w:r w:rsidRPr="00C83295">
        <w:rPr>
          <w:sz w:val="28"/>
          <w:szCs w:val="28"/>
          <w:lang w:val="en-US"/>
        </w:rPr>
        <w:t xml:space="preserve"> –</w:t>
      </w:r>
      <w:r w:rsidRPr="0037582F">
        <w:rPr>
          <w:sz w:val="28"/>
          <w:szCs w:val="28"/>
          <w:lang w:val="en-US"/>
        </w:rPr>
        <w:t xml:space="preserve"> Vol.</w:t>
      </w:r>
      <w:r w:rsidRPr="00C83295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137, № 3.</w:t>
      </w:r>
      <w:r w:rsidRPr="00C83295">
        <w:rPr>
          <w:sz w:val="28"/>
          <w:szCs w:val="28"/>
          <w:lang w:val="en-US"/>
        </w:rPr>
        <w:t xml:space="preserve"> –</w:t>
      </w:r>
      <w:r w:rsidRPr="0037582F">
        <w:rPr>
          <w:sz w:val="28"/>
          <w:szCs w:val="28"/>
          <w:lang w:val="en-US"/>
        </w:rPr>
        <w:t xml:space="preserve"> P.</w:t>
      </w:r>
      <w:r w:rsidRPr="00C83295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209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217.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Rusińska A</w:t>
      </w:r>
      <w:r>
        <w:rPr>
          <w:sz w:val="28"/>
          <w:szCs w:val="28"/>
          <w:lang w:val="en-US"/>
        </w:rPr>
        <w:t>.</w:t>
      </w:r>
      <w:r w:rsidRPr="00EF658B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Evaluation of interleukin-1 and </w:t>
      </w:r>
      <w:smartTag w:uri="urn:schemas-microsoft-com:office:smarttags" w:element="metricconverter">
        <w:smartTagPr>
          <w:attr w:name="ProductID" w:val="-6 in"/>
        </w:smartTagPr>
        <w:r w:rsidRPr="0037582F">
          <w:rPr>
            <w:sz w:val="28"/>
            <w:szCs w:val="28"/>
            <w:lang w:val="en-US"/>
          </w:rPr>
          <w:t>-6 in</w:t>
        </w:r>
      </w:smartTag>
      <w:r w:rsidRPr="0037582F">
        <w:rPr>
          <w:sz w:val="28"/>
          <w:szCs w:val="28"/>
          <w:lang w:val="en-US"/>
        </w:rPr>
        <w:t xml:space="preserve"> the etiopathogenesis of idi</w:t>
      </w:r>
      <w:r w:rsidRPr="0037582F">
        <w:rPr>
          <w:sz w:val="28"/>
          <w:szCs w:val="28"/>
          <w:lang w:val="en-US"/>
        </w:rPr>
        <w:t>o</w:t>
      </w:r>
      <w:r w:rsidRPr="0037582F">
        <w:rPr>
          <w:sz w:val="28"/>
          <w:szCs w:val="28"/>
          <w:lang w:val="en-US"/>
        </w:rPr>
        <w:t>pathic osteoporosis and osteopenia in children</w:t>
      </w:r>
      <w:r>
        <w:rPr>
          <w:sz w:val="28"/>
          <w:szCs w:val="28"/>
          <w:lang w:val="en-US"/>
        </w:rPr>
        <w:t xml:space="preserve"> / A. Rusinska</w:t>
      </w:r>
      <w:r w:rsidRPr="0037582F">
        <w:rPr>
          <w:sz w:val="28"/>
          <w:szCs w:val="28"/>
          <w:lang w:val="en-US"/>
        </w:rPr>
        <w:t xml:space="preserve">, D. Chlebna-Sokół // Arch. Immunol. Ther. Exp. (Warsh). – 2005. – Vol. 53, </w:t>
      </w:r>
      <w:r>
        <w:rPr>
          <w:sz w:val="28"/>
          <w:szCs w:val="28"/>
        </w:rPr>
        <w:t>№</w:t>
      </w:r>
      <w:r w:rsidRPr="0037582F">
        <w:rPr>
          <w:sz w:val="28"/>
          <w:szCs w:val="28"/>
          <w:lang w:val="en-US"/>
        </w:rPr>
        <w:t xml:space="preserve"> 3. – P. 257–265.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Saggese G. Osteoporosis in children and adolescents: diagnosis, risk factors and prevention / G.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Saggese, G. I.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Baroncelli, </w:t>
      </w:r>
      <w:smartTag w:uri="urn:schemas-microsoft-com:office:smarttags" w:element="place">
        <w:r w:rsidRPr="0037582F">
          <w:rPr>
            <w:sz w:val="28"/>
            <w:szCs w:val="28"/>
            <w:lang w:val="en-US"/>
          </w:rPr>
          <w:t>S. Bertelloni</w:t>
        </w:r>
      </w:smartTag>
      <w:r w:rsidRPr="0037582F">
        <w:rPr>
          <w:sz w:val="28"/>
          <w:szCs w:val="28"/>
          <w:lang w:val="en-US"/>
        </w:rPr>
        <w:t xml:space="preserve"> // J. Pediatr. Endocr</w:t>
      </w:r>
      <w:r w:rsidRPr="0037582F">
        <w:rPr>
          <w:sz w:val="28"/>
          <w:szCs w:val="28"/>
          <w:lang w:val="en-US"/>
        </w:rPr>
        <w:t>i</w:t>
      </w:r>
      <w:r w:rsidRPr="0037582F">
        <w:rPr>
          <w:sz w:val="28"/>
          <w:szCs w:val="28"/>
          <w:lang w:val="en-US"/>
        </w:rPr>
        <w:t xml:space="preserve">nol. Metab. </w:t>
      </w:r>
      <w:r w:rsidRPr="00EF658B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2001</w:t>
      </w:r>
      <w:r>
        <w:rPr>
          <w:sz w:val="28"/>
          <w:szCs w:val="28"/>
          <w:lang w:val="en-US"/>
        </w:rPr>
        <w:t xml:space="preserve">. </w:t>
      </w:r>
      <w:r w:rsidRPr="00EF658B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Vol. </w:t>
      </w:r>
      <w:r w:rsidRPr="0037582F">
        <w:rPr>
          <w:sz w:val="28"/>
          <w:szCs w:val="28"/>
          <w:lang w:val="en-US"/>
        </w:rPr>
        <w:t>14</w:t>
      </w:r>
      <w:r>
        <w:rPr>
          <w:sz w:val="28"/>
          <w:szCs w:val="28"/>
          <w:lang w:val="en-US"/>
        </w:rPr>
        <w:t>,</w:t>
      </w:r>
      <w:r w:rsidRPr="0037582F"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№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 xml:space="preserve">. </w:t>
      </w:r>
      <w:r w:rsidRPr="00EF658B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P.</w:t>
      </w:r>
      <w:r w:rsidRPr="0037582F">
        <w:rPr>
          <w:sz w:val="28"/>
          <w:szCs w:val="28"/>
          <w:lang w:val="en-US"/>
        </w:rPr>
        <w:t xml:space="preserve"> 833–859.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Shaw N. J. Management of osteoporosis in children / N. J. Shaw // Eur. J. E</w:t>
      </w:r>
      <w:r w:rsidRPr="0037582F">
        <w:rPr>
          <w:sz w:val="28"/>
          <w:szCs w:val="28"/>
          <w:lang w:val="en-US"/>
        </w:rPr>
        <w:t>n</w:t>
      </w:r>
      <w:r w:rsidRPr="0037582F">
        <w:rPr>
          <w:sz w:val="28"/>
          <w:szCs w:val="28"/>
          <w:lang w:val="en-US"/>
        </w:rPr>
        <w:t>docrinol. – 2008. – Vol. 159, Suppl 1. – P. 33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>39.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Scutt A.</w:t>
      </w:r>
      <w:r w:rsidRPr="00EF658B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The role of glucocorticoids and prostaglandin E2 in the recruitment of bone marrow mesenchimal cells to the osteoblastic lineage: positive and negative effects</w:t>
      </w:r>
      <w:r>
        <w:rPr>
          <w:sz w:val="28"/>
          <w:szCs w:val="28"/>
          <w:lang w:val="en-US"/>
        </w:rPr>
        <w:t xml:space="preserve"> / A. Scutt</w:t>
      </w:r>
      <w:r w:rsidRPr="0037582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P. Bertram</w:t>
      </w:r>
      <w:r w:rsidRPr="0037582F">
        <w:rPr>
          <w:sz w:val="28"/>
          <w:szCs w:val="28"/>
          <w:lang w:val="en-US"/>
        </w:rPr>
        <w:t>, M. Brautigam // Calcif. Tissue int.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1996.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59, № 3.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154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162.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Serum osteocalcin in the assesment of corticosteroid induced osteoporosis. E</w:t>
      </w:r>
      <w:r w:rsidRPr="0037582F">
        <w:rPr>
          <w:sz w:val="28"/>
          <w:szCs w:val="28"/>
          <w:lang w:val="en-US"/>
        </w:rPr>
        <w:t>f</w:t>
      </w:r>
      <w:r w:rsidRPr="0037582F">
        <w:rPr>
          <w:sz w:val="28"/>
          <w:szCs w:val="28"/>
          <w:lang w:val="en-US"/>
        </w:rPr>
        <w:t>fect of long and short term corticosteroid treatment / A.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Peretz,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Praet, D. Bosson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J. Rheumatol.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1989.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16, № 3.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363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>367.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Slight decrease in bone mineralization in cow milk-sensitive children </w:t>
      </w:r>
      <w:r w:rsidRPr="0037582F"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en-US"/>
        </w:rPr>
        <w:t xml:space="preserve">E. </w:t>
      </w:r>
      <w:r w:rsidRPr="0037582F">
        <w:rPr>
          <w:sz w:val="28"/>
          <w:szCs w:val="28"/>
          <w:lang w:val="en-US"/>
        </w:rPr>
        <w:t>Hi</w:t>
      </w:r>
      <w:r w:rsidRPr="0037582F">
        <w:rPr>
          <w:sz w:val="28"/>
          <w:szCs w:val="28"/>
          <w:lang w:val="en-US"/>
        </w:rPr>
        <w:t>d</w:t>
      </w:r>
      <w:r w:rsidRPr="0037582F">
        <w:rPr>
          <w:sz w:val="28"/>
          <w:szCs w:val="28"/>
          <w:lang w:val="en-US"/>
        </w:rPr>
        <w:t xml:space="preserve">vegi, </w:t>
      </w:r>
      <w:r>
        <w:rPr>
          <w:sz w:val="28"/>
          <w:szCs w:val="28"/>
          <w:lang w:val="en-US"/>
        </w:rPr>
        <w:t xml:space="preserve">A. </w:t>
      </w:r>
      <w:r w:rsidRPr="0037582F">
        <w:rPr>
          <w:sz w:val="28"/>
          <w:szCs w:val="28"/>
          <w:lang w:val="en-US"/>
        </w:rPr>
        <w:t xml:space="preserve">Arato, </w:t>
      </w:r>
      <w:r>
        <w:rPr>
          <w:sz w:val="28"/>
          <w:szCs w:val="28"/>
          <w:lang w:val="en-US"/>
        </w:rPr>
        <w:t xml:space="preserve">E. </w:t>
      </w:r>
      <w:r w:rsidRPr="0037582F">
        <w:rPr>
          <w:sz w:val="28"/>
          <w:szCs w:val="28"/>
          <w:lang w:val="en-US"/>
        </w:rPr>
        <w:t xml:space="preserve">Cserhati </w:t>
      </w:r>
      <w:r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J. Pediatr. Gastroenterol. Nutr. – 2003. – Vol. 36, N 1. – P. 44–49.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Testosterone therapy inglucocorticoid-treated men / I.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Reid, D.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Wattie, M.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Evans,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P. Stapleton // Arch. </w:t>
      </w:r>
      <w:r>
        <w:rPr>
          <w:sz w:val="28"/>
          <w:szCs w:val="28"/>
          <w:lang w:val="en-US"/>
        </w:rPr>
        <w:t>I</w:t>
      </w:r>
      <w:r w:rsidRPr="0037582F">
        <w:rPr>
          <w:sz w:val="28"/>
          <w:szCs w:val="28"/>
          <w:lang w:val="en-US"/>
        </w:rPr>
        <w:t>ntern. Med.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1996.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156, № 11.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1173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1177.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Treatment of steroid-induced osteopenia with calcitonin in corticosteroid-dependent asthma / M.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Luengo, </w:t>
      </w:r>
      <w:r>
        <w:rPr>
          <w:sz w:val="28"/>
          <w:szCs w:val="28"/>
          <w:lang w:val="en-US"/>
        </w:rPr>
        <w:t xml:space="preserve">C. </w:t>
      </w:r>
      <w:r w:rsidRPr="0037582F">
        <w:rPr>
          <w:sz w:val="28"/>
          <w:szCs w:val="28"/>
          <w:lang w:val="en-US"/>
        </w:rPr>
        <w:t xml:space="preserve">Picado, </w:t>
      </w:r>
      <w:r>
        <w:rPr>
          <w:sz w:val="28"/>
          <w:szCs w:val="28"/>
          <w:lang w:val="en-US"/>
        </w:rPr>
        <w:t xml:space="preserve">L. </w:t>
      </w:r>
      <w:r w:rsidRPr="0037582F">
        <w:rPr>
          <w:sz w:val="28"/>
          <w:szCs w:val="28"/>
          <w:lang w:val="en-US"/>
        </w:rPr>
        <w:t xml:space="preserve">Del Rio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>
        <w:rPr>
          <w:sz w:val="28"/>
          <w:szCs w:val="28"/>
          <w:lang w:val="en-US"/>
        </w:rPr>
        <w:t xml:space="preserve"> // Amer. Rev. re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pir. Dis.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142.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104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107.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lastRenderedPageBreak/>
        <w:t xml:space="preserve">Van der Sluis I. M. Osteoporosis in childhood: bone density of children in health and disease / </w:t>
      </w:r>
      <w:smartTag w:uri="urn:schemas:contacts" w:element="Sn">
        <w:r w:rsidRPr="0037582F">
          <w:rPr>
            <w:sz w:val="28"/>
            <w:szCs w:val="28"/>
            <w:lang w:val="en-US"/>
          </w:rPr>
          <w:t>I.</w:t>
        </w:r>
      </w:smartTag>
      <w:r w:rsidRPr="0037582F">
        <w:rPr>
          <w:sz w:val="28"/>
          <w:szCs w:val="28"/>
          <w:lang w:val="en-US"/>
        </w:rPr>
        <w:t xml:space="preserve"> M.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Van der Sluis, S. M. de Muinck </w:t>
      </w:r>
      <w:smartTag w:uri="urn:schemas-microsoft-com:office:smarttags" w:element="place">
        <w:r w:rsidRPr="0037582F">
          <w:rPr>
            <w:sz w:val="28"/>
            <w:szCs w:val="28"/>
            <w:lang w:val="en-US"/>
          </w:rPr>
          <w:t>Keizer</w:t>
        </w:r>
      </w:smartTag>
      <w:r w:rsidRPr="0037582F">
        <w:rPr>
          <w:sz w:val="28"/>
          <w:szCs w:val="28"/>
          <w:lang w:val="en-US"/>
        </w:rPr>
        <w:t>-Schrama //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J. Pediatr. Endocrinol. Metab. </w:t>
      </w:r>
      <w:r w:rsidRPr="00EF658B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2001</w:t>
      </w:r>
      <w:r>
        <w:rPr>
          <w:sz w:val="28"/>
          <w:szCs w:val="28"/>
          <w:lang w:val="en-US"/>
        </w:rPr>
        <w:t xml:space="preserve">. </w:t>
      </w:r>
      <w:r w:rsidRPr="00EF658B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Vol. </w:t>
      </w:r>
      <w:r w:rsidRPr="0037582F">
        <w:rPr>
          <w:sz w:val="28"/>
          <w:szCs w:val="28"/>
          <w:lang w:val="en-US"/>
        </w:rPr>
        <w:t>14</w:t>
      </w:r>
      <w:r>
        <w:rPr>
          <w:sz w:val="28"/>
          <w:szCs w:val="28"/>
          <w:lang w:val="en-US"/>
        </w:rPr>
        <w:t>,</w:t>
      </w:r>
      <w:r w:rsidRPr="0037582F"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№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. – P.</w:t>
      </w:r>
      <w:r w:rsidRPr="0037582F">
        <w:rPr>
          <w:sz w:val="28"/>
          <w:szCs w:val="28"/>
          <w:lang w:val="en-US"/>
        </w:rPr>
        <w:t xml:space="preserve"> 817–832.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Vertebral fractures in steroid dependent asthma and involutional osteoporosis: a comparative study / </w:t>
      </w:r>
      <w:r>
        <w:rPr>
          <w:sz w:val="28"/>
          <w:szCs w:val="28"/>
          <w:lang w:val="en-US"/>
        </w:rPr>
        <w:t xml:space="preserve">M. </w:t>
      </w:r>
      <w:r w:rsidRPr="0037582F">
        <w:rPr>
          <w:sz w:val="28"/>
          <w:szCs w:val="28"/>
          <w:lang w:val="en-US"/>
        </w:rPr>
        <w:t xml:space="preserve">Luengo, </w:t>
      </w:r>
      <w:r>
        <w:rPr>
          <w:sz w:val="28"/>
          <w:szCs w:val="28"/>
          <w:lang w:val="en-US"/>
        </w:rPr>
        <w:t xml:space="preserve">C. </w:t>
      </w:r>
      <w:r w:rsidRPr="0037582F">
        <w:rPr>
          <w:sz w:val="28"/>
          <w:szCs w:val="28"/>
          <w:lang w:val="en-US"/>
        </w:rPr>
        <w:t xml:space="preserve">Picado, </w:t>
      </w:r>
      <w:r>
        <w:rPr>
          <w:sz w:val="28"/>
          <w:szCs w:val="28"/>
          <w:lang w:val="en-US"/>
        </w:rPr>
        <w:t xml:space="preserve">L. </w:t>
      </w:r>
      <w:r w:rsidRPr="0037582F">
        <w:rPr>
          <w:sz w:val="28"/>
          <w:szCs w:val="28"/>
          <w:lang w:val="en-US"/>
        </w:rPr>
        <w:t xml:space="preserve">Del Rio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Thorax.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1991.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46, № 11.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803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806.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 xml:space="preserve"> Vignot E. Advances in the field of osteoporosis / </w:t>
      </w:r>
      <w:smartTag w:uri="urn:schemas-microsoft-com:office:smarttags" w:element="place">
        <w:r w:rsidRPr="0037582F">
          <w:rPr>
            <w:sz w:val="28"/>
            <w:szCs w:val="28"/>
            <w:lang w:val="en-US"/>
          </w:rPr>
          <w:t>E. Vignot</w:t>
        </w:r>
      </w:smartTag>
      <w:r w:rsidRPr="0037582F">
        <w:rPr>
          <w:sz w:val="28"/>
          <w:szCs w:val="28"/>
          <w:lang w:val="en-US"/>
        </w:rPr>
        <w:t xml:space="preserve">, P. D. Delmas // Rev. Prat. – 2007. – Vol. 15, № 57(15). – </w:t>
      </w:r>
      <w:r w:rsidRPr="0037582F">
        <w:rPr>
          <w:sz w:val="28"/>
          <w:szCs w:val="28"/>
        </w:rPr>
        <w:t>Р</w:t>
      </w:r>
      <w:r w:rsidRPr="0037582F">
        <w:rPr>
          <w:sz w:val="28"/>
          <w:szCs w:val="28"/>
          <w:lang w:val="en-US"/>
        </w:rPr>
        <w:t>. 629-1631.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Vitamin D and calcium in the prevention of corticosteroid induced osteopor</w:t>
      </w:r>
      <w:r w:rsidRPr="0037582F">
        <w:rPr>
          <w:sz w:val="28"/>
          <w:szCs w:val="28"/>
          <w:lang w:val="en-US"/>
        </w:rPr>
        <w:t>o</w:t>
      </w:r>
      <w:r w:rsidRPr="0037582F">
        <w:rPr>
          <w:sz w:val="28"/>
          <w:szCs w:val="28"/>
          <w:lang w:val="en-US"/>
        </w:rPr>
        <w:t>sis: a 3 year follow-up / J.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Adachi, W.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G.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Bensen, F. Bianchi </w:t>
      </w:r>
      <w:r w:rsidRPr="0037582F">
        <w:rPr>
          <w:sz w:val="28"/>
          <w:szCs w:val="28"/>
          <w:lang w:val="en-US"/>
        </w:rPr>
        <w:sym w:font="Symbol" w:char="F05B"/>
      </w:r>
      <w:r w:rsidRPr="0037582F">
        <w:rPr>
          <w:sz w:val="28"/>
          <w:szCs w:val="28"/>
          <w:lang w:val="en-US"/>
        </w:rPr>
        <w:t>et al.</w:t>
      </w:r>
      <w:r w:rsidRPr="0037582F">
        <w:rPr>
          <w:sz w:val="28"/>
          <w:szCs w:val="28"/>
          <w:lang w:val="en-US"/>
        </w:rPr>
        <w:sym w:font="Symbol" w:char="F05D"/>
      </w:r>
      <w:r w:rsidRPr="0037582F">
        <w:rPr>
          <w:sz w:val="28"/>
          <w:szCs w:val="28"/>
          <w:lang w:val="en-US"/>
        </w:rPr>
        <w:t xml:space="preserve"> // J. Rheumatol.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1996.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23, № 6.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995</w:t>
      </w:r>
      <w:r w:rsidRPr="0037582F">
        <w:rPr>
          <w:sz w:val="28"/>
          <w:szCs w:val="28"/>
        </w:rPr>
        <w:t>–</w:t>
      </w:r>
      <w:r w:rsidRPr="0037582F">
        <w:rPr>
          <w:sz w:val="28"/>
          <w:szCs w:val="28"/>
          <w:lang w:val="en-US"/>
        </w:rPr>
        <w:t xml:space="preserve">1000.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Walsh 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J.</w:t>
      </w:r>
      <w:r w:rsidRPr="00EF658B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Bone disease in asthma</w:t>
      </w:r>
      <w:r>
        <w:rPr>
          <w:sz w:val="28"/>
          <w:szCs w:val="28"/>
          <w:lang w:val="en-US"/>
        </w:rPr>
        <w:t xml:space="preserve"> / L. J. Walsh</w:t>
      </w:r>
      <w:r w:rsidRPr="0037582F">
        <w:rPr>
          <w:sz w:val="28"/>
          <w:szCs w:val="28"/>
          <w:lang w:val="en-US"/>
        </w:rPr>
        <w:t>, A.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E. Tattersfield // Brit. J. </w:t>
      </w:r>
      <w:r>
        <w:rPr>
          <w:sz w:val="28"/>
          <w:szCs w:val="28"/>
          <w:lang w:val="en-US"/>
        </w:rPr>
        <w:t>H</w:t>
      </w:r>
      <w:r w:rsidRPr="0037582F">
        <w:rPr>
          <w:sz w:val="28"/>
          <w:szCs w:val="28"/>
          <w:lang w:val="en-US"/>
        </w:rPr>
        <w:t>osp. Med.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1997.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57, № 8.</w:t>
      </w:r>
      <w:r>
        <w:rPr>
          <w:sz w:val="28"/>
          <w:szCs w:val="28"/>
          <w:lang w:val="en-US"/>
        </w:rPr>
        <w:t xml:space="preserve"> 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390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>393.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Ward M.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 xml:space="preserve">J. Inhaled corticosteroids - effect on bone? </w:t>
      </w:r>
      <w:r>
        <w:rPr>
          <w:sz w:val="28"/>
          <w:szCs w:val="28"/>
          <w:lang w:val="en-US"/>
        </w:rPr>
        <w:t xml:space="preserve">/ M. J. Ward </w:t>
      </w:r>
      <w:r w:rsidRPr="0037582F">
        <w:rPr>
          <w:sz w:val="28"/>
          <w:szCs w:val="28"/>
          <w:lang w:val="en-US"/>
        </w:rPr>
        <w:t>// Respir. Med.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1993.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87</w:t>
      </w:r>
      <w:r>
        <w:rPr>
          <w:sz w:val="28"/>
          <w:szCs w:val="28"/>
          <w:lang w:val="en-US"/>
        </w:rPr>
        <w:t>,</w:t>
      </w:r>
      <w:r w:rsidRPr="0037582F">
        <w:rPr>
          <w:sz w:val="28"/>
          <w:szCs w:val="28"/>
          <w:lang w:val="en-US"/>
        </w:rPr>
        <w:t xml:space="preserve"> Suppl. A.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33</w:t>
      </w:r>
      <w:r w:rsidRPr="00EF658B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35.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Worth H.</w:t>
      </w:r>
      <w:r w:rsidRPr="00C83295"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Therapy of steroid-induced loss in adult asthmatics with calcium, v</w:t>
      </w:r>
      <w:r w:rsidRPr="0037582F">
        <w:rPr>
          <w:sz w:val="28"/>
          <w:szCs w:val="28"/>
          <w:lang w:val="en-US"/>
        </w:rPr>
        <w:t>i</w:t>
      </w:r>
      <w:r w:rsidRPr="0037582F">
        <w:rPr>
          <w:sz w:val="28"/>
          <w:szCs w:val="28"/>
          <w:lang w:val="en-US"/>
        </w:rPr>
        <w:t>tamin D, and a diphosphonate</w:t>
      </w:r>
      <w:r>
        <w:rPr>
          <w:sz w:val="28"/>
          <w:szCs w:val="28"/>
          <w:lang w:val="en-US"/>
        </w:rPr>
        <w:t xml:space="preserve"> / H. Worth</w:t>
      </w:r>
      <w:r w:rsidRPr="0037582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D. </w:t>
      </w:r>
      <w:r w:rsidRPr="0037582F">
        <w:rPr>
          <w:sz w:val="28"/>
          <w:szCs w:val="28"/>
          <w:lang w:val="en-US"/>
        </w:rPr>
        <w:t xml:space="preserve">Stammen, </w:t>
      </w:r>
      <w:r>
        <w:rPr>
          <w:sz w:val="28"/>
          <w:szCs w:val="28"/>
          <w:lang w:val="en-US"/>
        </w:rPr>
        <w:t xml:space="preserve">E. </w:t>
      </w:r>
      <w:r w:rsidRPr="0037582F">
        <w:rPr>
          <w:sz w:val="28"/>
          <w:szCs w:val="28"/>
          <w:lang w:val="en-US"/>
        </w:rPr>
        <w:t>Keck // Ibid.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1994.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150, № 2.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P.394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397. </w:t>
      </w:r>
    </w:p>
    <w:p w:rsidR="00DF61A7" w:rsidRPr="0037582F" w:rsidRDefault="00DF61A7" w:rsidP="00B04DC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37582F">
        <w:rPr>
          <w:sz w:val="28"/>
          <w:szCs w:val="28"/>
          <w:lang w:val="en-US"/>
        </w:rPr>
        <w:t>Yamada H. Long-term effect of 1 alpha-hydroxyvitamin D, calcium and th</w:t>
      </w:r>
      <w:r w:rsidRPr="0037582F">
        <w:rPr>
          <w:sz w:val="28"/>
          <w:szCs w:val="28"/>
          <w:lang w:val="en-US"/>
        </w:rPr>
        <w:t>i</w:t>
      </w:r>
      <w:r w:rsidRPr="0037582F">
        <w:rPr>
          <w:sz w:val="28"/>
          <w:szCs w:val="28"/>
          <w:lang w:val="en-US"/>
        </w:rPr>
        <w:t xml:space="preserve">azide administration on glucocorticoid-induced osteoporosis </w:t>
      </w:r>
      <w:r>
        <w:rPr>
          <w:sz w:val="28"/>
          <w:szCs w:val="28"/>
          <w:lang w:val="en-US"/>
        </w:rPr>
        <w:t>/</w:t>
      </w:r>
      <w:r w:rsidRPr="00C832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H. Yamada </w:t>
      </w:r>
      <w:r w:rsidRPr="0037582F">
        <w:rPr>
          <w:sz w:val="28"/>
          <w:szCs w:val="28"/>
          <w:lang w:val="en-US"/>
        </w:rPr>
        <w:t>// Ni</w:t>
      </w:r>
      <w:r w:rsidRPr="0037582F">
        <w:rPr>
          <w:sz w:val="28"/>
          <w:szCs w:val="28"/>
          <w:lang w:val="en-US"/>
        </w:rPr>
        <w:t>p</w:t>
      </w:r>
      <w:r w:rsidRPr="0037582F">
        <w:rPr>
          <w:sz w:val="28"/>
          <w:szCs w:val="28"/>
          <w:lang w:val="en-US"/>
        </w:rPr>
        <w:t>pon Naibunpi Gakkai Zasshi.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1989.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Vol.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65, № 6.</w:t>
      </w:r>
      <w:r>
        <w:rPr>
          <w:sz w:val="28"/>
          <w:szCs w:val="28"/>
          <w:lang w:val="en-US"/>
        </w:rPr>
        <w:t xml:space="preserve"> 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 xml:space="preserve"> </w:t>
      </w:r>
      <w:r w:rsidRPr="0037582F">
        <w:rPr>
          <w:sz w:val="28"/>
          <w:szCs w:val="28"/>
          <w:lang w:val="en-US"/>
        </w:rPr>
        <w:t>603</w:t>
      </w:r>
      <w:r w:rsidRPr="00C83295">
        <w:rPr>
          <w:sz w:val="28"/>
          <w:szCs w:val="28"/>
          <w:lang w:val="en-US"/>
        </w:rPr>
        <w:t>–</w:t>
      </w:r>
      <w:r w:rsidRPr="0037582F">
        <w:rPr>
          <w:sz w:val="28"/>
          <w:szCs w:val="28"/>
          <w:lang w:val="en-US"/>
        </w:rPr>
        <w:t>614.</w:t>
      </w:r>
    </w:p>
    <w:p w:rsidR="00116762" w:rsidRDefault="00116762" w:rsidP="003E7A3E">
      <w:pPr>
        <w:spacing w:line="360" w:lineRule="auto"/>
        <w:jc w:val="center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17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CF" w:rsidRDefault="00B04DCF">
      <w:pPr>
        <w:spacing w:after="0" w:line="240" w:lineRule="auto"/>
      </w:pPr>
      <w:r>
        <w:separator/>
      </w:r>
    </w:p>
  </w:endnote>
  <w:endnote w:type="continuationSeparator" w:id="0">
    <w:p w:rsidR="00B04DCF" w:rsidRDefault="00B0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ragmatica Bold">
    <w:altName w:val="Pragmatic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CTT">
    <w:altName w:val="FreeSet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LJUDR+MinionPro-Regula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B04DCF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DF61A7">
      <w:rPr>
        <w:rStyle w:val="af3"/>
        <w:rFonts w:eastAsia="Garamond"/>
        <w:noProof/>
      </w:rPr>
      <w:t>2</w:t>
    </w:r>
    <w:r>
      <w:rPr>
        <w:rStyle w:val="af3"/>
        <w:rFonts w:eastAsia="Garamond"/>
      </w:rPr>
      <w:fldChar w:fldCharType="end"/>
    </w:r>
  </w:p>
  <w:p w:rsidR="009335CF" w:rsidRDefault="00B04DCF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CF" w:rsidRDefault="00B04DCF">
      <w:pPr>
        <w:spacing w:after="0" w:line="240" w:lineRule="auto"/>
      </w:pPr>
      <w:r>
        <w:separator/>
      </w:r>
    </w:p>
  </w:footnote>
  <w:footnote w:type="continuationSeparator" w:id="0">
    <w:p w:rsidR="00B04DCF" w:rsidRDefault="00B0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B04DCF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B04DCF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B04DCF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946F39"/>
    <w:multiLevelType w:val="hybridMultilevel"/>
    <w:tmpl w:val="6A44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1">
    <w:nsid w:val="20C42E08"/>
    <w:multiLevelType w:val="hybridMultilevel"/>
    <w:tmpl w:val="D5AEF01C"/>
    <w:name w:val="WW8Num32"/>
    <w:lvl w:ilvl="0" w:tplc="E57C6F4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868635D"/>
    <w:multiLevelType w:val="hybridMultilevel"/>
    <w:tmpl w:val="496C0592"/>
    <w:lvl w:ilvl="0" w:tplc="FFFFFFF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3080D"/>
    <w:multiLevelType w:val="hybridMultilevel"/>
    <w:tmpl w:val="367E08BA"/>
    <w:lvl w:ilvl="0" w:tplc="0C9AC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038EC"/>
    <w:multiLevelType w:val="hybridMultilevel"/>
    <w:tmpl w:val="FC2CB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9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20"/>
  </w:num>
  <w:num w:numId="9">
    <w:abstractNumId w:val="12"/>
  </w:num>
  <w:num w:numId="10">
    <w:abstractNumId w:val="14"/>
  </w:num>
  <w:num w:numId="11">
    <w:abstractNumId w:val="21"/>
  </w:num>
  <w:num w:numId="12">
    <w:abstractNumId w:val="16"/>
  </w:num>
  <w:num w:numId="13">
    <w:abstractNumId w:val="17"/>
  </w:num>
  <w:num w:numId="14">
    <w:abstractNumId w:val="8"/>
  </w:num>
  <w:num w:numId="1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740"/>
    <w:rsid w:val="000839E9"/>
    <w:rsid w:val="000861E9"/>
    <w:rsid w:val="00086360"/>
    <w:rsid w:val="00086D74"/>
    <w:rsid w:val="00086DF8"/>
    <w:rsid w:val="00090216"/>
    <w:rsid w:val="00094F2D"/>
    <w:rsid w:val="000955F1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5D"/>
    <w:rsid w:val="000B78CD"/>
    <w:rsid w:val="000C2FE7"/>
    <w:rsid w:val="000C375D"/>
    <w:rsid w:val="000C5468"/>
    <w:rsid w:val="000C5872"/>
    <w:rsid w:val="000C68FE"/>
    <w:rsid w:val="000C71E5"/>
    <w:rsid w:val="000C752C"/>
    <w:rsid w:val="000C7F3A"/>
    <w:rsid w:val="000D0843"/>
    <w:rsid w:val="000D1D10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1967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0502"/>
    <w:rsid w:val="001818CF"/>
    <w:rsid w:val="00181C37"/>
    <w:rsid w:val="0018207E"/>
    <w:rsid w:val="0018224D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161E"/>
    <w:rsid w:val="001F2909"/>
    <w:rsid w:val="001F5022"/>
    <w:rsid w:val="001F7256"/>
    <w:rsid w:val="002005A5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417B"/>
    <w:rsid w:val="00267769"/>
    <w:rsid w:val="00267D6F"/>
    <w:rsid w:val="0027023F"/>
    <w:rsid w:val="002728AD"/>
    <w:rsid w:val="00273C61"/>
    <w:rsid w:val="00274DAF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380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E7A3E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162DA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76C21"/>
    <w:rsid w:val="0048073E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9DA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707"/>
    <w:rsid w:val="00561A90"/>
    <w:rsid w:val="00561D45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498A"/>
    <w:rsid w:val="00675614"/>
    <w:rsid w:val="00675CDB"/>
    <w:rsid w:val="00680986"/>
    <w:rsid w:val="00682088"/>
    <w:rsid w:val="00684669"/>
    <w:rsid w:val="006851A6"/>
    <w:rsid w:val="00687768"/>
    <w:rsid w:val="0068788E"/>
    <w:rsid w:val="0069036F"/>
    <w:rsid w:val="00691B06"/>
    <w:rsid w:val="00692841"/>
    <w:rsid w:val="00693B20"/>
    <w:rsid w:val="00694FF4"/>
    <w:rsid w:val="006A4349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060"/>
    <w:rsid w:val="006D7B1D"/>
    <w:rsid w:val="006E009B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5EC4"/>
    <w:rsid w:val="00786F9D"/>
    <w:rsid w:val="00787097"/>
    <w:rsid w:val="00787A5F"/>
    <w:rsid w:val="00790831"/>
    <w:rsid w:val="00791C04"/>
    <w:rsid w:val="0079353D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1858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345"/>
    <w:rsid w:val="00842B7C"/>
    <w:rsid w:val="00842EDE"/>
    <w:rsid w:val="00843638"/>
    <w:rsid w:val="0084423D"/>
    <w:rsid w:val="0084423E"/>
    <w:rsid w:val="008447F8"/>
    <w:rsid w:val="00847AB0"/>
    <w:rsid w:val="00850BDE"/>
    <w:rsid w:val="00851CAD"/>
    <w:rsid w:val="008545F3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2881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1020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3FC"/>
    <w:rsid w:val="00915B7A"/>
    <w:rsid w:val="009173DB"/>
    <w:rsid w:val="0091756D"/>
    <w:rsid w:val="00917827"/>
    <w:rsid w:val="0092138F"/>
    <w:rsid w:val="00924388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A17"/>
    <w:rsid w:val="0097075C"/>
    <w:rsid w:val="00970D9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0E0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63CF2"/>
    <w:rsid w:val="00A70474"/>
    <w:rsid w:val="00A75E7A"/>
    <w:rsid w:val="00A766CA"/>
    <w:rsid w:val="00A816C4"/>
    <w:rsid w:val="00A83018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4DCF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09A5"/>
    <w:rsid w:val="00B30E71"/>
    <w:rsid w:val="00B31DE8"/>
    <w:rsid w:val="00B35957"/>
    <w:rsid w:val="00B35EC0"/>
    <w:rsid w:val="00B374E2"/>
    <w:rsid w:val="00B43775"/>
    <w:rsid w:val="00B43CB9"/>
    <w:rsid w:val="00B442AE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4764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4885"/>
    <w:rsid w:val="00C151FD"/>
    <w:rsid w:val="00C15325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1C57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C6A"/>
    <w:rsid w:val="00C80F89"/>
    <w:rsid w:val="00C84009"/>
    <w:rsid w:val="00C864BB"/>
    <w:rsid w:val="00C91C4E"/>
    <w:rsid w:val="00C92619"/>
    <w:rsid w:val="00C9458D"/>
    <w:rsid w:val="00C954CA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3F9C"/>
    <w:rsid w:val="00CB44EA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4A07"/>
    <w:rsid w:val="00DA575F"/>
    <w:rsid w:val="00DB0BEA"/>
    <w:rsid w:val="00DB12F1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1A7"/>
    <w:rsid w:val="00DF6258"/>
    <w:rsid w:val="00DF7A1E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5A17"/>
    <w:rsid w:val="00E666A8"/>
    <w:rsid w:val="00E67201"/>
    <w:rsid w:val="00E7366F"/>
    <w:rsid w:val="00E73691"/>
    <w:rsid w:val="00E73960"/>
    <w:rsid w:val="00E77815"/>
    <w:rsid w:val="00E82D9D"/>
    <w:rsid w:val="00E831C7"/>
    <w:rsid w:val="00E84357"/>
    <w:rsid w:val="00E8563A"/>
    <w:rsid w:val="00E91E3E"/>
    <w:rsid w:val="00E91FEF"/>
    <w:rsid w:val="00E926E0"/>
    <w:rsid w:val="00E936DE"/>
    <w:rsid w:val="00E96A8D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50B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434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E5C30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link w:val="af8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9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uiPriority w:val="99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a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b">
    <w:name w:val="footnote text"/>
    <w:basedOn w:val="a1"/>
    <w:link w:val="afc"/>
    <w:uiPriority w:val="99"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c">
    <w:name w:val="Текст сноски Знак"/>
    <w:basedOn w:val="a2"/>
    <w:link w:val="afb"/>
    <w:uiPriority w:val="99"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basedOn w:val="a2"/>
    <w:uiPriority w:val="99"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e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f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0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Subtitle"/>
    <w:basedOn w:val="a1"/>
    <w:next w:val="a6"/>
    <w:link w:val="aff2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2">
    <w:name w:val="Подзаголовок Знак"/>
    <w:basedOn w:val="a2"/>
    <w:link w:val="aff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1"/>
    <w:link w:val="aff4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aliases w:val=" Знак Знак1"/>
    <w:basedOn w:val="a2"/>
    <w:link w:val="aff3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5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Document Map"/>
    <w:basedOn w:val="a1"/>
    <w:link w:val="aff7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2"/>
    <w:link w:val="aff6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List Paragraph"/>
    <w:basedOn w:val="a1"/>
    <w:uiPriority w:val="34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9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a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b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c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d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f">
    <w:name w:val="line number"/>
    <w:basedOn w:val="a2"/>
    <w:uiPriority w:val="99"/>
    <w:rsid w:val="00896233"/>
  </w:style>
  <w:style w:type="paragraph" w:styleId="afff0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1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2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3">
    <w:name w:val="Основной шрифт"/>
    <w:rsid w:val="00985B1C"/>
  </w:style>
  <w:style w:type="character" w:customStyle="1" w:styleId="afff4">
    <w:name w:val="номер страницы"/>
    <w:basedOn w:val="afff3"/>
    <w:rsid w:val="00985B1C"/>
  </w:style>
  <w:style w:type="paragraph" w:customStyle="1" w:styleId="afff5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6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7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8">
    <w:name w:val="annotation reference"/>
    <w:basedOn w:val="a2"/>
    <w:rsid w:val="006360C2"/>
    <w:rPr>
      <w:sz w:val="16"/>
      <w:szCs w:val="16"/>
    </w:rPr>
  </w:style>
  <w:style w:type="paragraph" w:styleId="afff9">
    <w:name w:val="annotation text"/>
    <w:basedOn w:val="a1"/>
    <w:link w:val="afffa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2"/>
    <w:link w:val="afff9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rsid w:val="006360C2"/>
    <w:rPr>
      <w:b/>
      <w:bCs/>
    </w:rPr>
  </w:style>
  <w:style w:type="character" w:customStyle="1" w:styleId="afffc">
    <w:name w:val="Тема примечания Знак"/>
    <w:basedOn w:val="afffa"/>
    <w:link w:val="afffb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endnote text"/>
    <w:basedOn w:val="a1"/>
    <w:link w:val="afffe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2"/>
    <w:link w:val="afffd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f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0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1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2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3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9"/>
    <w:next w:val="afff9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4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5">
    <w:name w:val="Заголовок таблицы"/>
    <w:basedOn w:val="aff0"/>
    <w:rsid w:val="00B634FC"/>
    <w:pPr>
      <w:jc w:val="center"/>
    </w:pPr>
    <w:rPr>
      <w:b/>
      <w:bCs/>
      <w:sz w:val="28"/>
      <w:szCs w:val="24"/>
    </w:rPr>
  </w:style>
  <w:style w:type="paragraph" w:customStyle="1" w:styleId="affff6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7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8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uiPriority w:val="34"/>
    <w:qFormat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9">
    <w:name w:val="Body Text First Indent"/>
    <w:basedOn w:val="a6"/>
    <w:link w:val="affffa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a">
    <w:name w:val="Красная строка Знак"/>
    <w:basedOn w:val="a7"/>
    <w:link w:val="affff9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b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c">
    <w:name w:val="Intense Quote"/>
    <w:basedOn w:val="a1"/>
    <w:next w:val="a1"/>
    <w:link w:val="affffd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d">
    <w:name w:val="Выделенная цитата Знак"/>
    <w:basedOn w:val="a2"/>
    <w:link w:val="affffc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e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f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0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1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2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3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4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5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6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7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1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1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1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1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1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1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1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9">
    <w:name w:val="заголовок таблицы Знак Знак"/>
    <w:basedOn w:val="a1"/>
    <w:link w:val="afffffa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a">
    <w:name w:val="заголовок таблицы Знак Знак Знак"/>
    <w:basedOn w:val="a2"/>
    <w:link w:val="afffff9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b">
    <w:name w:val="фото Знак Знак"/>
    <w:basedOn w:val="a1"/>
    <w:link w:val="afffffc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c">
    <w:name w:val="фото Знак Знак Знак"/>
    <w:basedOn w:val="a2"/>
    <w:link w:val="afffffb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d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e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f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0">
    <w:name w:val="знак сноски"/>
    <w:basedOn w:val="afff3"/>
    <w:rsid w:val="00DF60D4"/>
    <w:rPr>
      <w:rFonts w:cs="Times New Roman"/>
      <w:vertAlign w:val="superscript"/>
    </w:rPr>
  </w:style>
  <w:style w:type="paragraph" w:customStyle="1" w:styleId="affffff1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2">
    <w:name w:val="endnote reference"/>
    <w:basedOn w:val="afff3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3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4">
    <w:name w:val="ОбычныйКрасный Знак"/>
    <w:basedOn w:val="a1"/>
    <w:link w:val="affffff5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5">
    <w:name w:val="ОбычныйКрасный Знак Знак"/>
    <w:basedOn w:val="a2"/>
    <w:link w:val="affffff4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6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7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8">
    <w:name w:val="НазваниеПодраздела"/>
    <w:basedOn w:val="affffff4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4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9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a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b">
    <w:name w:val="СборТаблицаНомер"/>
    <w:basedOn w:val="affffffa"/>
    <w:rsid w:val="00405B60"/>
    <w:pPr>
      <w:spacing w:after="0" w:line="240" w:lineRule="auto"/>
      <w:ind w:left="0" w:right="567"/>
      <w:jc w:val="right"/>
    </w:pPr>
  </w:style>
  <w:style w:type="paragraph" w:customStyle="1" w:styleId="affffffc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d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e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0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1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2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4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5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7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8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9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b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c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d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e">
    <w:name w:val="Осн.текст Знак Знак"/>
    <w:basedOn w:val="a1"/>
    <w:link w:val="affffffff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f">
    <w:name w:val="Осн.текст Знак Знак Знак"/>
    <w:basedOn w:val="a2"/>
    <w:link w:val="afffffffe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0">
    <w:name w:val="текст дис."/>
    <w:link w:val="affffffff1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текст дис. Знак"/>
    <w:basedOn w:val="a2"/>
    <w:link w:val="affffffff0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2">
    <w:name w:val="Шрифт Ж"/>
    <w:basedOn w:val="a2"/>
    <w:rsid w:val="00BB775E"/>
    <w:rPr>
      <w:b/>
      <w:bCs/>
    </w:rPr>
  </w:style>
  <w:style w:type="paragraph" w:customStyle="1" w:styleId="affffffff3">
    <w:name w:val="текст дис. Пр"/>
    <w:basedOn w:val="affffffff0"/>
    <w:next w:val="affffffff0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4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BodyTextIndent2">
    <w:name w:val="Body Text Indent 2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lainText">
    <w:name w:val="Plain Text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0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e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d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5">
    <w:name w:val=" 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 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 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 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6">
    <w:name w:val="Note Heading"/>
    <w:basedOn w:val="a1"/>
    <w:next w:val="a1"/>
    <w:link w:val="affffffff7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7">
    <w:name w:val="Заголовок записки Знак"/>
    <w:basedOn w:val="a2"/>
    <w:link w:val="affffffff6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2"/>
    <w:rsid w:val="0017312A"/>
  </w:style>
  <w:style w:type="paragraph" w:customStyle="1" w:styleId="BodyText">
    <w:name w:val="Body Text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DefaultParagraphFont">
    <w:name w:val="Default Paragraph Font"/>
    <w:rsid w:val="0017312A"/>
  </w:style>
  <w:style w:type="paragraph" w:customStyle="1" w:styleId="header">
    <w:name w:val="header"/>
    <w:basedOn w:val="Normal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BodyTextIndent3">
    <w:name w:val="Body Text Indent 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8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9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a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b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c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d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e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f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0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1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2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normal2">
    <w:name w:val="normal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d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">
    <w:name w:val="ЗАГОЛОВОК 2"/>
    <w:basedOn w:val="20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normal2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normal2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normal2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normal2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  <w:style w:type="character" w:customStyle="1" w:styleId="afffffffff3">
    <w:name w:val="Символ сноски"/>
    <w:basedOn w:val="a2"/>
    <w:rsid w:val="008545F3"/>
    <w:rPr>
      <w:vertAlign w:val="superscript"/>
    </w:rPr>
  </w:style>
  <w:style w:type="character" w:customStyle="1" w:styleId="Emphasis">
    <w:name w:val="Emphasis"/>
    <w:basedOn w:val="19"/>
    <w:rsid w:val="00B30E71"/>
    <w:rPr>
      <w:i/>
      <w:sz w:val="20"/>
    </w:rPr>
  </w:style>
  <w:style w:type="paragraph" w:customStyle="1" w:styleId="BodyText3">
    <w:name w:val="Body Text 3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uk-UA" w:eastAsia="ru-RU"/>
    </w:rPr>
  </w:style>
  <w:style w:type="character" w:customStyle="1" w:styleId="Afffffffff4">
    <w:name w:val="A"/>
    <w:rsid w:val="00B30E71"/>
    <w:rPr>
      <w:i/>
    </w:rPr>
  </w:style>
  <w:style w:type="character" w:customStyle="1" w:styleId="N1">
    <w:name w:val="N1"/>
    <w:rsid w:val="00B30E71"/>
    <w:rPr>
      <w:b/>
    </w:rPr>
  </w:style>
  <w:style w:type="paragraph" w:customStyle="1" w:styleId="H4">
    <w:name w:val="H4"/>
    <w:basedOn w:val="a1"/>
    <w:next w:val="a1"/>
    <w:rsid w:val="00B30E71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pacing w:val="-14"/>
      <w:sz w:val="24"/>
      <w:szCs w:val="20"/>
      <w:lang w:val="en-US" w:eastAsia="ru-RU"/>
    </w:rPr>
  </w:style>
  <w:style w:type="paragraph" w:customStyle="1" w:styleId="A10">
    <w:name w:val="A1"/>
    <w:basedOn w:val="a1"/>
    <w:rsid w:val="00B30E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14"/>
      <w:sz w:val="20"/>
      <w:szCs w:val="20"/>
      <w:lang w:val="uk-UA" w:eastAsia="ru-RU"/>
    </w:rPr>
  </w:style>
  <w:style w:type="paragraph" w:customStyle="1" w:styleId="afffffffff5">
    <w:name w:val="ыі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000000"/>
      <w:sz w:val="16"/>
      <w:szCs w:val="16"/>
      <w:lang w:eastAsia="ru-RU"/>
    </w:rPr>
  </w:style>
  <w:style w:type="paragraph" w:customStyle="1" w:styleId="deep">
    <w:name w:val="deep"/>
    <w:basedOn w:val="a1"/>
    <w:rsid w:val="00B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ffffff6">
    <w:name w:val="Обычный мой"/>
    <w:basedOn w:val="a1"/>
    <w:rsid w:val="00B30E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en-US" w:bidi="en-US"/>
    </w:rPr>
  </w:style>
  <w:style w:type="paragraph" w:customStyle="1" w:styleId="143">
    <w:name w:val="Стиль 14 пт По центру Междустр.интервал:  одинарний"/>
    <w:basedOn w:val="a1"/>
    <w:link w:val="144"/>
    <w:rsid w:val="00561707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44">
    <w:name w:val="Стиль 14 пт По центру Междустр.интервал:  одинарний Знак"/>
    <w:basedOn w:val="a2"/>
    <w:link w:val="143"/>
    <w:rsid w:val="005617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ff9">
    <w:name w:val="index 1"/>
    <w:basedOn w:val="a1"/>
    <w:next w:val="a1"/>
    <w:autoRedefine/>
    <w:semiHidden/>
    <w:rsid w:val="008118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entity">
    <w:name w:val="docentity"/>
    <w:basedOn w:val="a2"/>
    <w:rsid w:val="00811858"/>
    <w:rPr>
      <w:rFonts w:cs="Times New Roman"/>
    </w:rPr>
  </w:style>
  <w:style w:type="character" w:customStyle="1" w:styleId="header1">
    <w:name w:val="header1"/>
    <w:basedOn w:val="a2"/>
    <w:rsid w:val="0079353D"/>
    <w:rPr>
      <w:rFonts w:ascii="Arial" w:hAnsi="Arial" w:cs="Arial"/>
      <w:color w:val="000000"/>
      <w:sz w:val="26"/>
      <w:szCs w:val="26"/>
    </w:rPr>
  </w:style>
  <w:style w:type="paragraph" w:customStyle="1" w:styleId="NormalWeb">
    <w:name w:val="Normal (Web)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0">
    <w:name w:val="Body Text1"/>
    <w:basedOn w:val="a1"/>
    <w:rsid w:val="0079353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">
    <w:name w:val="zag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Обычный (веб) Знак"/>
    <w:aliases w:val="Обычный (Web) Знак"/>
    <w:basedOn w:val="a2"/>
    <w:link w:val="af7"/>
    <w:locked/>
    <w:rsid w:val="007935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ormal20">
    <w:name w:val="Normal2"/>
    <w:rsid w:val="007935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1"/>
    <w:rsid w:val="007935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dt2">
    <w:name w:val="dt2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7">
    <w:name w:val="Диссер"/>
    <w:basedOn w:val="a1"/>
    <w:rsid w:val="0079353D"/>
    <w:pPr>
      <w:spacing w:before="100" w:after="100" w:line="36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8">
    <w:name w:val="диссер"/>
    <w:basedOn w:val="dt2"/>
    <w:rsid w:val="0079353D"/>
    <w:pPr>
      <w:spacing w:line="360" w:lineRule="auto"/>
      <w:jc w:val="both"/>
    </w:pPr>
    <w:rPr>
      <w:sz w:val="32"/>
      <w:szCs w:val="32"/>
      <w:lang w:val="uk-UA"/>
    </w:rPr>
  </w:style>
  <w:style w:type="paragraph" w:customStyle="1" w:styleId="Pa3">
    <w:name w:val="Pa3"/>
    <w:basedOn w:val="a1"/>
    <w:next w:val="a1"/>
    <w:rsid w:val="0079353D"/>
    <w:pPr>
      <w:autoSpaceDE w:val="0"/>
      <w:autoSpaceDN w:val="0"/>
      <w:adjustRightInd w:val="0"/>
      <w:spacing w:after="0" w:line="201" w:lineRule="atLeast"/>
    </w:pPr>
    <w:rPr>
      <w:rFonts w:ascii="Newton" w:eastAsia="Times New Roman" w:hAnsi="Newton" w:cs="Newton"/>
      <w:sz w:val="28"/>
      <w:szCs w:val="28"/>
      <w:lang w:eastAsia="ru-RU"/>
    </w:rPr>
  </w:style>
  <w:style w:type="paragraph" w:customStyle="1" w:styleId="ptdocpara">
    <w:name w:val="ptdocpara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docpublication">
    <w:name w:val="ptdocpublication"/>
    <w:basedOn w:val="a2"/>
    <w:rsid w:val="0079353D"/>
  </w:style>
  <w:style w:type="character" w:customStyle="1" w:styleId="ptdocissue">
    <w:name w:val="ptdocissue"/>
    <w:basedOn w:val="a2"/>
    <w:rsid w:val="0079353D"/>
  </w:style>
  <w:style w:type="character" w:customStyle="1" w:styleId="ptdocissuevolume">
    <w:name w:val="ptdocissuevolume"/>
    <w:basedOn w:val="a2"/>
    <w:rsid w:val="0079353D"/>
  </w:style>
  <w:style w:type="character" w:customStyle="1" w:styleId="ptdocissuedate">
    <w:name w:val="ptdocissuedate"/>
    <w:basedOn w:val="a2"/>
    <w:rsid w:val="0079353D"/>
  </w:style>
  <w:style w:type="character" w:customStyle="1" w:styleId="ptdocissuepage">
    <w:name w:val="ptdocissuepage"/>
    <w:basedOn w:val="a2"/>
    <w:rsid w:val="0079353D"/>
  </w:style>
  <w:style w:type="character" w:customStyle="1" w:styleId="pseudotab2">
    <w:name w:val="pseudotab2"/>
    <w:basedOn w:val="a2"/>
    <w:rsid w:val="0079353D"/>
  </w:style>
  <w:style w:type="paragraph" w:customStyle="1" w:styleId="116">
    <w:name w:val="Основная часть текста Знак1 Знак1"/>
    <w:basedOn w:val="a1"/>
    <w:rsid w:val="0079353D"/>
    <w:pPr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t7">
    <w:name w:val="ft7"/>
    <w:basedOn w:val="a2"/>
    <w:rsid w:val="0079353D"/>
  </w:style>
  <w:style w:type="character" w:customStyle="1" w:styleId="ft11">
    <w:name w:val="ft11"/>
    <w:basedOn w:val="a2"/>
    <w:rsid w:val="0079353D"/>
  </w:style>
  <w:style w:type="character" w:customStyle="1" w:styleId="ft4">
    <w:name w:val="ft4"/>
    <w:basedOn w:val="a2"/>
    <w:rsid w:val="0079353D"/>
  </w:style>
  <w:style w:type="character" w:customStyle="1" w:styleId="ft8">
    <w:name w:val="ft8"/>
    <w:basedOn w:val="a2"/>
    <w:rsid w:val="0079353D"/>
  </w:style>
  <w:style w:type="character" w:customStyle="1" w:styleId="ft0">
    <w:name w:val="ft0"/>
    <w:basedOn w:val="a2"/>
    <w:rsid w:val="0079353D"/>
  </w:style>
  <w:style w:type="paragraph" w:customStyle="1" w:styleId="afffffffff9">
    <w:name w:val="Учереждение Знак Знак"/>
    <w:basedOn w:val="a1"/>
    <w:rsid w:val="0079353D"/>
    <w:pPr>
      <w:pBdr>
        <w:bottom w:val="single" w:sz="6" w:space="1" w:color="auto"/>
      </w:pBdr>
      <w:spacing w:after="0" w:line="200" w:lineRule="exact"/>
      <w:ind w:left="28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topic1">
    <w:name w:val="htopic1"/>
    <w:basedOn w:val="a2"/>
    <w:rsid w:val="0079353D"/>
    <w:rPr>
      <w:color w:val="auto"/>
      <w:sz w:val="16"/>
      <w:szCs w:val="16"/>
    </w:rPr>
  </w:style>
  <w:style w:type="character" w:customStyle="1" w:styleId="shoutbox">
    <w:name w:val="shoutbox"/>
    <w:basedOn w:val="a2"/>
    <w:rsid w:val="0079353D"/>
  </w:style>
  <w:style w:type="paragraph" w:customStyle="1" w:styleId="bodycopyblacklargespaced">
    <w:name w:val="bodycopyblacklargespaced"/>
    <w:basedOn w:val="a1"/>
    <w:rsid w:val="0079353D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headnavbluexlarge21">
    <w:name w:val="headnavbluexlarge21"/>
    <w:basedOn w:val="a2"/>
    <w:rsid w:val="0079353D"/>
    <w:rPr>
      <w:rFonts w:ascii="Arial" w:hAnsi="Arial" w:cs="Arial"/>
      <w:b/>
      <w:bCs/>
      <w:color w:val="auto"/>
      <w:sz w:val="24"/>
      <w:szCs w:val="24"/>
      <w:u w:val="none"/>
      <w:effect w:val="none"/>
    </w:rPr>
  </w:style>
  <w:style w:type="character" w:customStyle="1" w:styleId="bodycopyblacklargespaced1">
    <w:name w:val="bodycopyblacklargespaced1"/>
    <w:basedOn w:val="a2"/>
    <w:rsid w:val="0079353D"/>
    <w:rPr>
      <w:rFonts w:ascii="Arial" w:hAnsi="Arial" w:cs="Arial"/>
      <w:color w:val="000000"/>
      <w:sz w:val="17"/>
      <w:szCs w:val="17"/>
    </w:rPr>
  </w:style>
  <w:style w:type="paragraph" w:customStyle="1" w:styleId="ptarticletocsection">
    <w:name w:val="ptarticletocsection"/>
    <w:basedOn w:val="a1"/>
    <w:rsid w:val="007935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eriestitle1">
    <w:name w:val="seriestitle1"/>
    <w:basedOn w:val="a2"/>
    <w:rsid w:val="0079353D"/>
    <w:rPr>
      <w:b/>
      <w:bCs/>
      <w:color w:val="auto"/>
      <w:sz w:val="24"/>
      <w:szCs w:val="24"/>
    </w:rPr>
  </w:style>
  <w:style w:type="character" w:customStyle="1" w:styleId="black9pt1">
    <w:name w:val="black9pt1"/>
    <w:basedOn w:val="a2"/>
    <w:rsid w:val="0079353D"/>
    <w:rPr>
      <w:color w:val="000000"/>
      <w:sz w:val="18"/>
      <w:szCs w:val="18"/>
    </w:rPr>
  </w:style>
  <w:style w:type="character" w:customStyle="1" w:styleId="string-date">
    <w:name w:val="string-date"/>
    <w:basedOn w:val="a2"/>
    <w:rsid w:val="0079353D"/>
  </w:style>
  <w:style w:type="character" w:customStyle="1" w:styleId="wbr1">
    <w:name w:val="wbr1"/>
    <w:basedOn w:val="a2"/>
    <w:rsid w:val="0079353D"/>
    <w:rPr>
      <w:rFonts w:ascii="Lucida Sans Unicode" w:hAnsi="Lucida Sans Unicode" w:cs="Lucida Sans Unicode"/>
      <w:color w:val="FFFFFF"/>
      <w:spacing w:val="0"/>
      <w:sz w:val="2"/>
      <w:szCs w:val="2"/>
    </w:rPr>
  </w:style>
  <w:style w:type="character" w:customStyle="1" w:styleId="ref-vol1">
    <w:name w:val="ref-vol1"/>
    <w:basedOn w:val="a2"/>
    <w:rsid w:val="0079353D"/>
    <w:rPr>
      <w:b/>
      <w:bCs/>
    </w:rPr>
  </w:style>
  <w:style w:type="character" w:customStyle="1" w:styleId="forenames">
    <w:name w:val="forenames"/>
    <w:basedOn w:val="a2"/>
    <w:rsid w:val="0079353D"/>
  </w:style>
  <w:style w:type="character" w:customStyle="1" w:styleId="surname">
    <w:name w:val="surname"/>
    <w:basedOn w:val="a2"/>
    <w:rsid w:val="0079353D"/>
  </w:style>
  <w:style w:type="paragraph" w:customStyle="1" w:styleId="Pa16">
    <w:name w:val="Pa16"/>
    <w:basedOn w:val="Default"/>
    <w:next w:val="Default"/>
    <w:rsid w:val="0079353D"/>
    <w:pPr>
      <w:spacing w:line="171" w:lineRule="atLeast"/>
    </w:pPr>
    <w:rPr>
      <w:rFonts w:ascii="Newton" w:hAnsi="Newton" w:cs="Times New Roman"/>
      <w:color w:val="auto"/>
    </w:rPr>
  </w:style>
  <w:style w:type="paragraph" w:customStyle="1" w:styleId="Pa17">
    <w:name w:val="Pa17"/>
    <w:basedOn w:val="Default"/>
    <w:next w:val="Default"/>
    <w:rsid w:val="0079353D"/>
    <w:pPr>
      <w:spacing w:before="100" w:after="40" w:line="201" w:lineRule="atLeast"/>
    </w:pPr>
    <w:rPr>
      <w:rFonts w:ascii="Pragmatica Bold" w:hAnsi="Pragmatica Bold" w:cs="Times New Roman"/>
      <w:color w:val="auto"/>
    </w:rPr>
  </w:style>
  <w:style w:type="paragraph" w:customStyle="1" w:styleId="Pa18">
    <w:name w:val="Pa18"/>
    <w:basedOn w:val="Default"/>
    <w:next w:val="Default"/>
    <w:rsid w:val="0079353D"/>
    <w:pPr>
      <w:spacing w:line="201" w:lineRule="atLeast"/>
    </w:pPr>
    <w:rPr>
      <w:rFonts w:ascii="Pragmatica Bold" w:hAnsi="Pragmatica Bold" w:cs="Times New Roman"/>
      <w:color w:val="auto"/>
    </w:rPr>
  </w:style>
  <w:style w:type="paragraph" w:customStyle="1" w:styleId="Pa2">
    <w:name w:val="Pa2"/>
    <w:basedOn w:val="Default"/>
    <w:next w:val="Default"/>
    <w:rsid w:val="0079353D"/>
    <w:pPr>
      <w:spacing w:line="241" w:lineRule="atLeast"/>
    </w:pPr>
    <w:rPr>
      <w:rFonts w:ascii="FreeSetCTT" w:hAnsi="FreeSetCTT" w:cs="Times New Roman"/>
      <w:color w:val="auto"/>
    </w:rPr>
  </w:style>
  <w:style w:type="character" w:customStyle="1" w:styleId="A20">
    <w:name w:val="A2"/>
    <w:rsid w:val="0079353D"/>
    <w:rPr>
      <w:rFonts w:cs="FreeSetCTT"/>
      <w:i/>
      <w:iCs/>
      <w:color w:val="00ADEF"/>
      <w:sz w:val="16"/>
      <w:szCs w:val="16"/>
    </w:rPr>
  </w:style>
  <w:style w:type="paragraph" w:customStyle="1" w:styleId="abslead">
    <w:name w:val="abs lead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s">
    <w:name w:val="ab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ame">
    <w:name w:val="name"/>
    <w:basedOn w:val="a2"/>
    <w:rsid w:val="0079353D"/>
  </w:style>
  <w:style w:type="character" w:customStyle="1" w:styleId="h5-inline3">
    <w:name w:val="h5-inline3"/>
    <w:basedOn w:val="a2"/>
    <w:rsid w:val="0079353D"/>
    <w:rPr>
      <w:b/>
      <w:bCs/>
      <w:i w:val="0"/>
      <w:iCs w:val="0"/>
      <w:vanish w:val="0"/>
      <w:webHidden w:val="0"/>
      <w:sz w:val="24"/>
      <w:szCs w:val="24"/>
      <w:specVanish w:val="0"/>
    </w:rPr>
  </w:style>
  <w:style w:type="paragraph" w:customStyle="1" w:styleId="Pa5">
    <w:name w:val="Pa5"/>
    <w:basedOn w:val="Default"/>
    <w:next w:val="Default"/>
    <w:rsid w:val="0079353D"/>
    <w:pPr>
      <w:spacing w:line="241" w:lineRule="atLeast"/>
    </w:pPr>
    <w:rPr>
      <w:rFonts w:ascii="KLJUDR+MinionPro-Regular" w:hAnsi="KLJUDR+MinionPro-Regular" w:cs="Times New Roman"/>
      <w:color w:val="auto"/>
    </w:rPr>
  </w:style>
  <w:style w:type="character" w:customStyle="1" w:styleId="A30">
    <w:name w:val="A3"/>
    <w:rsid w:val="0079353D"/>
    <w:rPr>
      <w:rFonts w:cs="KLJUDR+MinionPro-Regular"/>
      <w:color w:val="263265"/>
      <w:sz w:val="18"/>
      <w:szCs w:val="18"/>
    </w:rPr>
  </w:style>
  <w:style w:type="character" w:customStyle="1" w:styleId="contrib-degrees">
    <w:name w:val="contrib-degrees"/>
    <w:basedOn w:val="a2"/>
    <w:rsid w:val="0079353D"/>
  </w:style>
  <w:style w:type="character" w:customStyle="1" w:styleId="cit-auth">
    <w:name w:val="cit-auth"/>
    <w:basedOn w:val="a2"/>
    <w:rsid w:val="0079353D"/>
  </w:style>
  <w:style w:type="character" w:customStyle="1" w:styleId="cit-name-surname">
    <w:name w:val="cit-name-surname"/>
    <w:basedOn w:val="a2"/>
    <w:rsid w:val="0079353D"/>
  </w:style>
  <w:style w:type="character" w:customStyle="1" w:styleId="cit-name-given-names">
    <w:name w:val="cit-name-given-names"/>
    <w:basedOn w:val="a2"/>
    <w:rsid w:val="0079353D"/>
  </w:style>
  <w:style w:type="character" w:customStyle="1" w:styleId="cit-etal">
    <w:name w:val="cit-etal"/>
    <w:basedOn w:val="a2"/>
    <w:rsid w:val="0079353D"/>
  </w:style>
  <w:style w:type="character" w:customStyle="1" w:styleId="cit-authcit-collab">
    <w:name w:val="cit-auth cit-collab"/>
    <w:basedOn w:val="a2"/>
    <w:rsid w:val="0079353D"/>
  </w:style>
  <w:style w:type="character" w:customStyle="1" w:styleId="cit-article-title">
    <w:name w:val="cit-article-title"/>
    <w:basedOn w:val="a2"/>
    <w:rsid w:val="0079353D"/>
  </w:style>
  <w:style w:type="character" w:customStyle="1" w:styleId="cit-comment">
    <w:name w:val="cit-comment"/>
    <w:basedOn w:val="a2"/>
    <w:rsid w:val="0079353D"/>
  </w:style>
  <w:style w:type="character" w:customStyle="1" w:styleId="ie6-abbr-wrap">
    <w:name w:val="ie6-abbr-wrap"/>
    <w:basedOn w:val="a2"/>
    <w:rsid w:val="0079353D"/>
  </w:style>
  <w:style w:type="character" w:customStyle="1" w:styleId="cit-pub-date">
    <w:name w:val="cit-pub-date"/>
    <w:basedOn w:val="a2"/>
    <w:rsid w:val="0079353D"/>
  </w:style>
  <w:style w:type="character" w:customStyle="1" w:styleId="cit-vol4">
    <w:name w:val="cit-vol4"/>
    <w:basedOn w:val="a2"/>
    <w:rsid w:val="0079353D"/>
  </w:style>
  <w:style w:type="character" w:customStyle="1" w:styleId="cit-issue">
    <w:name w:val="cit-issue"/>
    <w:basedOn w:val="a2"/>
    <w:rsid w:val="0079353D"/>
  </w:style>
  <w:style w:type="character" w:customStyle="1" w:styleId="cit-fpage">
    <w:name w:val="cit-fpage"/>
    <w:basedOn w:val="a2"/>
    <w:rsid w:val="0079353D"/>
  </w:style>
  <w:style w:type="character" w:customStyle="1" w:styleId="cit-lpage">
    <w:name w:val="cit-lpage"/>
    <w:basedOn w:val="a2"/>
    <w:rsid w:val="0079353D"/>
  </w:style>
  <w:style w:type="character" w:customStyle="1" w:styleId="cit-month">
    <w:name w:val="cit-month"/>
    <w:basedOn w:val="a2"/>
    <w:rsid w:val="0079353D"/>
  </w:style>
  <w:style w:type="paragraph" w:customStyle="1" w:styleId="norm3">
    <w:name w:val="norm3"/>
    <w:basedOn w:val="a1"/>
    <w:rsid w:val="0079353D"/>
    <w:pPr>
      <w:spacing w:before="240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idden1">
    <w:name w:val="hidden1"/>
    <w:basedOn w:val="a2"/>
    <w:rsid w:val="0079353D"/>
  </w:style>
  <w:style w:type="paragraph" w:customStyle="1" w:styleId="citations">
    <w:name w:val="citation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m-citation-ids-label1">
    <w:name w:val="fm-citation-ids-label1"/>
    <w:basedOn w:val="a2"/>
    <w:rsid w:val="0079353D"/>
    <w:rPr>
      <w:rFonts w:ascii="Arial" w:hAnsi="Arial" w:cs="Arial" w:hint="default"/>
      <w:color w:val="666666"/>
      <w:sz w:val="20"/>
      <w:szCs w:val="20"/>
    </w:rPr>
  </w:style>
  <w:style w:type="paragraph" w:customStyle="1" w:styleId="251">
    <w:name w:val="Заголовок 25"/>
    <w:basedOn w:val="a1"/>
    <w:rsid w:val="0079353D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highlightedsearchterm">
    <w:name w:val="highlightedsearchterm"/>
    <w:basedOn w:val="a2"/>
    <w:rsid w:val="0079353D"/>
  </w:style>
  <w:style w:type="paragraph" w:customStyle="1" w:styleId="rvps8">
    <w:name w:val="rvps8"/>
    <w:basedOn w:val="a1"/>
    <w:rsid w:val="000C5468"/>
    <w:pPr>
      <w:spacing w:after="0" w:line="240" w:lineRule="auto"/>
      <w:ind w:left="18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1"/>
    <w:rsid w:val="000C5468"/>
    <w:pPr>
      <w:spacing w:after="96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1"/>
    <w:rsid w:val="000C5468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0D1D1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registrybig">
    <w:name w:val="registrybig"/>
    <w:basedOn w:val="a1"/>
    <w:rsid w:val="000D1D10"/>
    <w:pPr>
      <w:spacing w:after="150" w:line="240" w:lineRule="auto"/>
      <w:ind w:left="75" w:right="120"/>
      <w:jc w:val="righ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h1">
    <w:name w:val="dh1"/>
    <w:basedOn w:val="a1"/>
    <w:rsid w:val="000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bold1">
    <w:name w:val="verdana12bold1"/>
    <w:basedOn w:val="a2"/>
    <w:rsid w:val="00B84764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ref-page">
    <w:name w:val="ref-page"/>
    <w:basedOn w:val="a2"/>
    <w:rsid w:val="00B84764"/>
  </w:style>
  <w:style w:type="character" w:customStyle="1" w:styleId="ref-author">
    <w:name w:val="ref-author"/>
    <w:basedOn w:val="a2"/>
    <w:rsid w:val="00B84764"/>
  </w:style>
  <w:style w:type="character" w:customStyle="1" w:styleId="ref-title1">
    <w:name w:val="ref-title1"/>
    <w:basedOn w:val="a2"/>
    <w:rsid w:val="00B84764"/>
    <w:rPr>
      <w:b/>
      <w:bCs/>
    </w:rPr>
  </w:style>
  <w:style w:type="character" w:customStyle="1" w:styleId="ref-pubdate">
    <w:name w:val="ref-pubdate"/>
    <w:basedOn w:val="a2"/>
    <w:rsid w:val="00B84764"/>
  </w:style>
  <w:style w:type="character" w:customStyle="1" w:styleId="maintextbldleft1">
    <w:name w:val="maintextbldleft1"/>
    <w:basedOn w:val="a2"/>
    <w:rsid w:val="00B84764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2"/>
    <w:rsid w:val="00B847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vts14">
    <w:name w:val="rvts14"/>
    <w:basedOn w:val="a2"/>
    <w:rsid w:val="00B84764"/>
    <w:rPr>
      <w:rFonts w:ascii="Times New Roman" w:hAnsi="Times New Roman" w:cs="Times New Roman" w:hint="default"/>
      <w:sz w:val="24"/>
      <w:szCs w:val="24"/>
    </w:rPr>
  </w:style>
  <w:style w:type="character" w:customStyle="1" w:styleId="rvts42">
    <w:name w:val="rvts42"/>
    <w:basedOn w:val="a2"/>
    <w:rsid w:val="00B84764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Norm">
    <w:name w:val="Norm"/>
    <w:basedOn w:val="a1"/>
    <w:rsid w:val="00E65A17"/>
    <w:pPr>
      <w:widowControl w:val="0"/>
      <w:overflowPunct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able">
    <w:name w:val="N_table"/>
    <w:basedOn w:val="a1"/>
    <w:rsid w:val="00E65A17"/>
    <w:pPr>
      <w:keepNext/>
      <w:widowControl w:val="0"/>
      <w:overflowPunct w:val="0"/>
      <w:autoSpaceDE w:val="0"/>
      <w:autoSpaceDN w:val="0"/>
      <w:adjustRightInd w:val="0"/>
      <w:spacing w:before="120" w:after="0" w:line="36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table">
    <w:name w:val="Z_table"/>
    <w:basedOn w:val="a1"/>
    <w:rsid w:val="00E65A17"/>
    <w:pPr>
      <w:keepNext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center">
    <w:name w:val="t_center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left1">
    <w:name w:val="t_left_1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ordstyle">
    <w:name w:val="word_style"/>
    <w:basedOn w:val="a2"/>
    <w:rsid w:val="00E65A17"/>
  </w:style>
  <w:style w:type="paragraph" w:customStyle="1" w:styleId="afffffffffa">
    <w:name w:val="Стиль Основной текст + полужирный"/>
    <w:basedOn w:val="a6"/>
    <w:link w:val="afffffffffb"/>
    <w:autoRedefine/>
    <w:rsid w:val="006A4349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napToGrid w:val="0"/>
      <w:color w:val="000000"/>
      <w:spacing w:val="8"/>
      <w:szCs w:val="28"/>
      <w:lang w:eastAsia="ru-RU"/>
    </w:rPr>
  </w:style>
  <w:style w:type="character" w:customStyle="1" w:styleId="afffffffffb">
    <w:name w:val="Стиль Основной текст + полужирный Знак"/>
    <w:basedOn w:val="a7"/>
    <w:link w:val="afffffffffa"/>
    <w:rsid w:val="006A4349"/>
    <w:rPr>
      <w:rFonts w:ascii="Times New Roman" w:eastAsia="Times New Roman" w:hAnsi="Times New Roman" w:cs="Times New Roman"/>
      <w:b/>
      <w:bCs/>
      <w:snapToGrid w:val="0"/>
      <w:color w:val="000000"/>
      <w:spacing w:val="8"/>
      <w:sz w:val="28"/>
      <w:szCs w:val="28"/>
      <w:lang w:eastAsia="ru-RU"/>
    </w:rPr>
  </w:style>
  <w:style w:type="paragraph" w:customStyle="1" w:styleId="2ff0">
    <w:name w:val="Стиль Основной текст + полужирный2"/>
    <w:basedOn w:val="a6"/>
    <w:link w:val="2ff1"/>
    <w:rsid w:val="006A4349"/>
    <w:pPr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napToGrid w:val="0"/>
      <w:color w:val="000000"/>
      <w:szCs w:val="28"/>
      <w:lang w:eastAsia="ru-RU"/>
    </w:rPr>
  </w:style>
  <w:style w:type="character" w:customStyle="1" w:styleId="2ff1">
    <w:name w:val="Стиль Основной текст + полужирный2 Знак"/>
    <w:basedOn w:val="a7"/>
    <w:link w:val="2ff0"/>
    <w:rsid w:val="006A4349"/>
    <w:rPr>
      <w:rFonts w:ascii="Times New Roman" w:eastAsia="Times New Roman" w:hAnsi="Times New Roman" w:cs="Times New Roman"/>
      <w:bCs/>
      <w:snapToGrid w:val="0"/>
      <w:color w:val="000000"/>
      <w:sz w:val="28"/>
      <w:szCs w:val="28"/>
      <w:lang w:eastAsia="ru-RU"/>
    </w:rPr>
  </w:style>
  <w:style w:type="paragraph" w:customStyle="1" w:styleId="afffffffffc">
    <w:name w:val="Основной"/>
    <w:basedOn w:val="a1"/>
    <w:link w:val="afffffffffd"/>
    <w:rsid w:val="006A4349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9"/>
      <w:sz w:val="28"/>
      <w:szCs w:val="28"/>
      <w:lang w:eastAsia="ru-RU"/>
    </w:rPr>
  </w:style>
  <w:style w:type="character" w:customStyle="1" w:styleId="afffffffffd">
    <w:name w:val="Основной Знак"/>
    <w:basedOn w:val="a2"/>
    <w:link w:val="afffffffffc"/>
    <w:rsid w:val="006A4349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  <w:lang w:eastAsia="ru-RU"/>
    </w:rPr>
  </w:style>
  <w:style w:type="paragraph" w:customStyle="1" w:styleId="afffffffffe">
    <w:name w:val="Список определений"/>
    <w:basedOn w:val="Normal"/>
    <w:next w:val="a1"/>
    <w:rsid w:val="006A4349"/>
    <w:pPr>
      <w:widowControl/>
      <w:ind w:left="360" w:firstLine="340"/>
    </w:pPr>
    <w:rPr>
      <w:b w:val="0"/>
      <w:sz w:val="24"/>
    </w:rPr>
  </w:style>
  <w:style w:type="paragraph" w:customStyle="1" w:styleId="11100">
    <w:name w:val="Стиль Заголовок 1 + 11 пт Первая строка:  0 см Междустр.интервал:..."/>
    <w:basedOn w:val="10"/>
    <w:autoRedefine/>
    <w:rsid w:val="00924388"/>
    <w:rPr>
      <w:rFonts w:eastAsia="Times New Roman"/>
      <w:b/>
      <w:bCs/>
      <w:caps/>
      <w:sz w:val="22"/>
      <w:lang w:val="en-US" w:eastAsia="uk-UA"/>
    </w:rPr>
  </w:style>
  <w:style w:type="paragraph" w:customStyle="1" w:styleId="1113">
    <w:name w:val="Стиль Заголовок 1 + 11 пт полужирный"/>
    <w:basedOn w:val="10"/>
    <w:autoRedefine/>
    <w:rsid w:val="00924388"/>
    <w:pPr>
      <w:spacing w:line="360" w:lineRule="auto"/>
      <w:ind w:firstLine="851"/>
    </w:pPr>
    <w:rPr>
      <w:rFonts w:eastAsia="Times New Roman"/>
      <w:b/>
      <w:caps/>
      <w:sz w:val="22"/>
      <w:lang w:val="en-US" w:eastAsia="uk-UA"/>
    </w:rPr>
  </w:style>
  <w:style w:type="paragraph" w:customStyle="1" w:styleId="103">
    <w:name w:val="Стиль Заголовок 1 + Первая строка:  0 см Междустр.интервал:  одина..."/>
    <w:basedOn w:val="10"/>
    <w:autoRedefine/>
    <w:rsid w:val="00924388"/>
    <w:rPr>
      <w:rFonts w:eastAsia="Times New Roman"/>
      <w:bCs/>
      <w:caps/>
      <w:lang w:val="en-US" w:eastAsia="uk-UA"/>
    </w:rPr>
  </w:style>
  <w:style w:type="paragraph" w:customStyle="1" w:styleId="11110">
    <w:name w:val="Стиль Заголовок 1 + 11 пт полужирный Первая строка:  1 см Междус..."/>
    <w:basedOn w:val="10"/>
    <w:autoRedefine/>
    <w:rsid w:val="00924388"/>
    <w:rPr>
      <w:rFonts w:eastAsia="Times New Roman"/>
      <w:b/>
      <w:caps/>
      <w:spacing w:val="4"/>
      <w:sz w:val="22"/>
      <w:lang w:val="en-US" w:eastAsia="uk-UA"/>
    </w:rPr>
  </w:style>
  <w:style w:type="paragraph" w:customStyle="1" w:styleId="111097">
    <w:name w:val="Стиль Заголовок 1 + 11 пт полужирный Первая строка:  097 см Меж..."/>
    <w:basedOn w:val="10"/>
    <w:autoRedefine/>
    <w:rsid w:val="00924388"/>
    <w:rPr>
      <w:rFonts w:eastAsia="Times New Roman"/>
      <w:b/>
      <w:caps/>
      <w:spacing w:val="6"/>
      <w:sz w:val="22"/>
      <w:lang w:val="en-US" w:eastAsia="uk-UA"/>
    </w:rPr>
  </w:style>
  <w:style w:type="paragraph" w:customStyle="1" w:styleId="1ffa">
    <w:name w:val="Стиль Заголовок 1"/>
    <w:aliases w:val="Знак + 16 пт"/>
    <w:basedOn w:val="10"/>
    <w:autoRedefine/>
    <w:rsid w:val="00924388"/>
    <w:pPr>
      <w:jc w:val="center"/>
    </w:pPr>
    <w:rPr>
      <w:rFonts w:eastAsia="Times New Roman"/>
      <w:kern w:val="28"/>
      <w:sz w:val="32"/>
      <w:szCs w:val="28"/>
      <w:lang w:eastAsia="uk-UA"/>
    </w:rPr>
  </w:style>
  <w:style w:type="paragraph" w:customStyle="1" w:styleId="145">
    <w:name w:val="Стиль Основной текст + 14 пт"/>
    <w:basedOn w:val="a6"/>
    <w:link w:val="146"/>
    <w:autoRedefine/>
    <w:rsid w:val="00924388"/>
    <w:pPr>
      <w:widowControl w:val="0"/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customStyle="1" w:styleId="146">
    <w:name w:val="Стиль Основной текст + 14 пт Знак"/>
    <w:basedOn w:val="a7"/>
    <w:link w:val="145"/>
    <w:rsid w:val="009243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7">
    <w:name w:val="Знак Знак9"/>
    <w:locked/>
    <w:rsid w:val="00924388"/>
    <w:rPr>
      <w:color w:val="000000"/>
      <w:sz w:val="28"/>
      <w:szCs w:val="28"/>
      <w:lang w:val="ru-RU" w:eastAsia="ru-RU"/>
    </w:rPr>
  </w:style>
  <w:style w:type="character" w:customStyle="1" w:styleId="2ff2">
    <w:name w:val="Знак Знак2"/>
    <w:locked/>
    <w:rsid w:val="00924388"/>
    <w:rPr>
      <w:sz w:val="24"/>
      <w:szCs w:val="24"/>
      <w:lang w:val="ru-RU" w:eastAsia="ru-RU"/>
    </w:rPr>
  </w:style>
  <w:style w:type="paragraph" w:customStyle="1" w:styleId="Style1">
    <w:name w:val="Style1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8" w:lineRule="exact"/>
      <w:ind w:hanging="18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  <w:ind w:hanging="18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uiPriority w:val="99"/>
    <w:rsid w:val="00C80C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2"/>
    <w:uiPriority w:val="99"/>
    <w:rsid w:val="00C80C6A"/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rsid w:val="00476C2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rowmy">
    <w:name w:val="Обычный Crowmy"/>
    <w:rsid w:val="00DA4A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3Crowmy">
    <w:name w:val="Заголовок3 Crowmy"/>
    <w:basedOn w:val="a1"/>
    <w:next w:val="a1"/>
    <w:autoRedefine/>
    <w:rsid w:val="00A63CF2"/>
    <w:pPr>
      <w:spacing w:before="120" w:after="120" w:line="240" w:lineRule="auto"/>
      <w:ind w:left="709"/>
      <w:jc w:val="both"/>
      <w:outlineLvl w:val="2"/>
    </w:pPr>
    <w:rPr>
      <w:rFonts w:ascii="Times New Roman" w:eastAsia="Times New Roman" w:hAnsi="Times New Roman" w:cs="Times New Roman"/>
      <w:b/>
      <w:i/>
      <w:snapToGrid w:val="0"/>
      <w:color w:val="3366FF"/>
      <w:sz w:val="28"/>
      <w:szCs w:val="28"/>
      <w:lang w:eastAsia="ru-RU"/>
    </w:rPr>
  </w:style>
  <w:style w:type="character" w:customStyle="1" w:styleId="ja50-ce-author">
    <w:name w:val="ja50-ce-author"/>
    <w:basedOn w:val="a2"/>
    <w:rsid w:val="006E009B"/>
  </w:style>
  <w:style w:type="character" w:customStyle="1" w:styleId="ja50-ce-sup">
    <w:name w:val="ja50-ce-sup"/>
    <w:basedOn w:val="a2"/>
    <w:rsid w:val="006E009B"/>
  </w:style>
  <w:style w:type="character" w:customStyle="1" w:styleId="ja50-header">
    <w:name w:val="ja50-header"/>
    <w:basedOn w:val="a2"/>
    <w:rsid w:val="006E009B"/>
  </w:style>
  <w:style w:type="character" w:customStyle="1" w:styleId="textbold">
    <w:name w:val="text_bold"/>
    <w:basedOn w:val="a2"/>
    <w:rsid w:val="006E009B"/>
  </w:style>
  <w:style w:type="character" w:customStyle="1" w:styleId="qualifications">
    <w:name w:val="qualifications"/>
    <w:basedOn w:val="a2"/>
    <w:rsid w:val="006E009B"/>
  </w:style>
  <w:style w:type="character" w:customStyle="1" w:styleId="WW-Absatz-Standardschriftart111">
    <w:name w:val="WW-Absatz-Standardschriftart111"/>
    <w:rsid w:val="00882881"/>
  </w:style>
  <w:style w:type="character" w:customStyle="1" w:styleId="104">
    <w:name w:val="Основной шрифт абзаца10"/>
    <w:rsid w:val="00882881"/>
  </w:style>
  <w:style w:type="character" w:customStyle="1" w:styleId="WW-Absatz-Standardschriftart111111111111111">
    <w:name w:val="WW-Absatz-Standardschriftart111111111111111"/>
    <w:rsid w:val="00882881"/>
  </w:style>
  <w:style w:type="character" w:customStyle="1" w:styleId="132">
    <w:name w:val="Основной шрифт абзаца13"/>
    <w:rsid w:val="00882881"/>
  </w:style>
  <w:style w:type="character" w:customStyle="1" w:styleId="Absatz-Standardschriftart">
    <w:name w:val="Absatz-Standardschriftart"/>
    <w:rsid w:val="00882881"/>
  </w:style>
  <w:style w:type="character" w:customStyle="1" w:styleId="WW-Absatz-Standardschriftart">
    <w:name w:val="WW-Absatz-Standardschriftart"/>
    <w:rsid w:val="00882881"/>
  </w:style>
  <w:style w:type="character" w:customStyle="1" w:styleId="WW-Absatz-Standardschriftart1">
    <w:name w:val="WW-Absatz-Standardschriftart1"/>
    <w:rsid w:val="00882881"/>
  </w:style>
  <w:style w:type="character" w:customStyle="1" w:styleId="WW-Absatz-Standardschriftart11">
    <w:name w:val="WW-Absatz-Standardschriftart11"/>
    <w:rsid w:val="00882881"/>
  </w:style>
  <w:style w:type="character" w:customStyle="1" w:styleId="124">
    <w:name w:val="Основной шрифт абзаца12"/>
    <w:rsid w:val="00882881"/>
  </w:style>
  <w:style w:type="character" w:customStyle="1" w:styleId="WW-Absatz-Standardschriftart1111">
    <w:name w:val="WW-Absatz-Standardschriftart1111"/>
    <w:rsid w:val="00882881"/>
  </w:style>
  <w:style w:type="character" w:customStyle="1" w:styleId="117">
    <w:name w:val="Основной шрифт абзаца11"/>
    <w:rsid w:val="00882881"/>
  </w:style>
  <w:style w:type="character" w:customStyle="1" w:styleId="98">
    <w:name w:val="Основной шрифт абзаца9"/>
    <w:rsid w:val="00882881"/>
  </w:style>
  <w:style w:type="character" w:customStyle="1" w:styleId="86">
    <w:name w:val="Основной шрифт абзаца8"/>
    <w:rsid w:val="00882881"/>
  </w:style>
  <w:style w:type="character" w:customStyle="1" w:styleId="WW-Absatz-Standardschriftart11111">
    <w:name w:val="WW-Absatz-Standardschriftart11111"/>
    <w:rsid w:val="00882881"/>
  </w:style>
  <w:style w:type="character" w:customStyle="1" w:styleId="WW-Absatz-Standardschriftart111111">
    <w:name w:val="WW-Absatz-Standardschriftart111111"/>
    <w:rsid w:val="00882881"/>
  </w:style>
  <w:style w:type="character" w:customStyle="1" w:styleId="affffffffff">
    <w:name w:val="Символ нумерации"/>
    <w:rsid w:val="00882881"/>
  </w:style>
  <w:style w:type="character" w:customStyle="1" w:styleId="WW-Absatz-Standardschriftart1111111">
    <w:name w:val="WW-Absatz-Standardschriftart1111111"/>
    <w:rsid w:val="00882881"/>
  </w:style>
  <w:style w:type="character" w:customStyle="1" w:styleId="WW-Absatz-Standardschriftart11111111">
    <w:name w:val="WW-Absatz-Standardschriftart11111111"/>
    <w:rsid w:val="00882881"/>
  </w:style>
  <w:style w:type="character" w:customStyle="1" w:styleId="WW-Absatz-Standardschriftart111111111">
    <w:name w:val="WW-Absatz-Standardschriftart111111111"/>
    <w:rsid w:val="00882881"/>
  </w:style>
  <w:style w:type="character" w:customStyle="1" w:styleId="WW-Absatz-Standardschriftart1111111111">
    <w:name w:val="WW-Absatz-Standardschriftart1111111111"/>
    <w:rsid w:val="00882881"/>
  </w:style>
  <w:style w:type="character" w:customStyle="1" w:styleId="77">
    <w:name w:val="Основной шрифт абзаца7"/>
    <w:rsid w:val="00882881"/>
  </w:style>
  <w:style w:type="character" w:customStyle="1" w:styleId="WW-Absatz-Standardschriftart11111111111">
    <w:name w:val="WW-Absatz-Standardschriftart11111111111"/>
    <w:rsid w:val="00882881"/>
  </w:style>
  <w:style w:type="character" w:customStyle="1" w:styleId="WW-Absatz-Standardschriftart111111111111">
    <w:name w:val="WW-Absatz-Standardschriftart111111111111"/>
    <w:rsid w:val="00882881"/>
  </w:style>
  <w:style w:type="character" w:customStyle="1" w:styleId="66">
    <w:name w:val="Основной шрифт абзаца6"/>
    <w:rsid w:val="00882881"/>
  </w:style>
  <w:style w:type="character" w:customStyle="1" w:styleId="WW-Absatz-Standardschriftart1111111111111">
    <w:name w:val="WW-Absatz-Standardschriftart1111111111111"/>
    <w:rsid w:val="00882881"/>
  </w:style>
  <w:style w:type="character" w:customStyle="1" w:styleId="59">
    <w:name w:val="Основной шрифт абзаца5"/>
    <w:rsid w:val="00882881"/>
  </w:style>
  <w:style w:type="character" w:customStyle="1" w:styleId="4e">
    <w:name w:val="Основной шрифт абзаца4"/>
    <w:rsid w:val="00882881"/>
  </w:style>
  <w:style w:type="character" w:customStyle="1" w:styleId="WW8Num1z0">
    <w:name w:val="WW8Num1z0"/>
    <w:rsid w:val="00882881"/>
    <w:rPr>
      <w:rFonts w:ascii="Symbol" w:hAnsi="Symbol"/>
    </w:rPr>
  </w:style>
  <w:style w:type="character" w:customStyle="1" w:styleId="3f0">
    <w:name w:val="Основной шрифт абзаца3"/>
    <w:rsid w:val="00882881"/>
  </w:style>
  <w:style w:type="character" w:customStyle="1" w:styleId="WW-Absatz-Standardschriftart11111111111111">
    <w:name w:val="WW-Absatz-Standardschriftart11111111111111"/>
    <w:rsid w:val="00882881"/>
  </w:style>
  <w:style w:type="character" w:customStyle="1" w:styleId="WW8Num3z0">
    <w:name w:val="WW8Num3z0"/>
    <w:rsid w:val="0088288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82881"/>
    <w:rPr>
      <w:rFonts w:ascii="Courier New" w:hAnsi="Courier New" w:cs="Courier New"/>
    </w:rPr>
  </w:style>
  <w:style w:type="character" w:customStyle="1" w:styleId="WW8Num3z2">
    <w:name w:val="WW8Num3z2"/>
    <w:rsid w:val="00882881"/>
    <w:rPr>
      <w:rFonts w:ascii="Wingdings" w:hAnsi="Wingdings"/>
    </w:rPr>
  </w:style>
  <w:style w:type="character" w:customStyle="1" w:styleId="WW8Num3z3">
    <w:name w:val="WW8Num3z3"/>
    <w:rsid w:val="00882881"/>
    <w:rPr>
      <w:rFonts w:ascii="Symbol" w:hAnsi="Symbol"/>
    </w:rPr>
  </w:style>
  <w:style w:type="character" w:customStyle="1" w:styleId="WW8Num4z0">
    <w:name w:val="WW8Num4z0"/>
    <w:rsid w:val="00882881"/>
    <w:rPr>
      <w:rFonts w:ascii="Symbol" w:hAnsi="Symbol"/>
    </w:rPr>
  </w:style>
  <w:style w:type="character" w:customStyle="1" w:styleId="WW8Num4z1">
    <w:name w:val="WW8Num4z1"/>
    <w:rsid w:val="00882881"/>
    <w:rPr>
      <w:rFonts w:ascii="Courier New" w:hAnsi="Courier New" w:cs="Courier New"/>
    </w:rPr>
  </w:style>
  <w:style w:type="character" w:customStyle="1" w:styleId="WW8Num4z2">
    <w:name w:val="WW8Num4z2"/>
    <w:rsid w:val="00882881"/>
    <w:rPr>
      <w:rFonts w:ascii="Wingdings" w:hAnsi="Wingdings"/>
    </w:rPr>
  </w:style>
  <w:style w:type="character" w:customStyle="1" w:styleId="WW-Absatz-Standardschriftart1111111111111111">
    <w:name w:val="WW-Absatz-Standardschriftart1111111111111111"/>
    <w:rsid w:val="00882881"/>
  </w:style>
  <w:style w:type="character" w:customStyle="1" w:styleId="WW-Absatz-Standardschriftart11111111111111111">
    <w:name w:val="WW-Absatz-Standardschriftart11111111111111111"/>
    <w:rsid w:val="00882881"/>
  </w:style>
  <w:style w:type="character" w:customStyle="1" w:styleId="WW-Absatz-Standardschriftart111111111111111111">
    <w:name w:val="WW-Absatz-Standardschriftart111111111111111111"/>
    <w:rsid w:val="00882881"/>
  </w:style>
  <w:style w:type="character" w:customStyle="1" w:styleId="WW-Absatz-Standardschriftart1111111111111111111">
    <w:name w:val="WW-Absatz-Standardschriftart1111111111111111111"/>
    <w:rsid w:val="00882881"/>
  </w:style>
  <w:style w:type="character" w:customStyle="1" w:styleId="WW-Absatz-Standardschriftart11111111111111111111">
    <w:name w:val="WW-Absatz-Standardschriftart11111111111111111111"/>
    <w:rsid w:val="00882881"/>
  </w:style>
  <w:style w:type="paragraph" w:customStyle="1" w:styleId="133">
    <w:name w:val="Название13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4">
    <w:name w:val="Указатель1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25">
    <w:name w:val="Название12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6">
    <w:name w:val="Указатель12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8">
    <w:name w:val="Название11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9">
    <w:name w:val="Указатель11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05">
    <w:name w:val="Название10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06">
    <w:name w:val="Указатель10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99">
    <w:name w:val="Название9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9a">
    <w:name w:val="Указатель9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87">
    <w:name w:val="Название8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88">
    <w:name w:val="Указатель8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78">
    <w:name w:val="Название7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79">
    <w:name w:val="Указатель7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67">
    <w:name w:val="Название6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68">
    <w:name w:val="Указатель6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5a">
    <w:name w:val="Название5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b">
    <w:name w:val="Указатель5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f">
    <w:name w:val="Название4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f0">
    <w:name w:val="Указатель4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f1">
    <w:name w:val="Указатель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32">
    <w:name w:val="Основной текст с отступом 23"/>
    <w:basedOn w:val="a1"/>
    <w:rsid w:val="00882881"/>
    <w:pPr>
      <w:suppressAutoHyphens/>
      <w:spacing w:after="0" w:line="240" w:lineRule="auto"/>
      <w:ind w:right="57" w:firstLine="72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WW8NumSt1z0">
    <w:name w:val="WW8NumSt1z0"/>
    <w:rsid w:val="00882881"/>
    <w:rPr>
      <w:rFonts w:ascii="Symbol" w:hAnsi="Symbol"/>
    </w:rPr>
  </w:style>
  <w:style w:type="character" w:customStyle="1" w:styleId="goohl01">
    <w:name w:val="goohl01"/>
    <w:basedOn w:val="19"/>
    <w:rsid w:val="00882881"/>
    <w:rPr>
      <w:color w:val="000000"/>
      <w:shd w:val="clear" w:color="auto" w:fill="FFFF66"/>
    </w:rPr>
  </w:style>
  <w:style w:type="character" w:customStyle="1" w:styleId="goohl0">
    <w:name w:val="goohl0"/>
    <w:basedOn w:val="19"/>
    <w:rsid w:val="00882881"/>
  </w:style>
  <w:style w:type="character" w:customStyle="1" w:styleId="goohl11">
    <w:name w:val="goohl11"/>
    <w:basedOn w:val="59"/>
    <w:rsid w:val="00882881"/>
    <w:rPr>
      <w:color w:val="000000"/>
      <w:shd w:val="clear" w:color="auto" w:fill="A0FFFF"/>
    </w:rPr>
  </w:style>
  <w:style w:type="character" w:customStyle="1" w:styleId="articletitle">
    <w:name w:val="articletitle"/>
    <w:basedOn w:val="a2"/>
    <w:rsid w:val="00882881"/>
  </w:style>
  <w:style w:type="paragraph" w:customStyle="1" w:styleId="BodyTextIndent21">
    <w:name w:val="Body Text Indent 2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lockText1">
    <w:name w:val="Block Text1"/>
    <w:basedOn w:val="a1"/>
    <w:rsid w:val="00CB3F9C"/>
    <w:pPr>
      <w:suppressAutoHyphens/>
      <w:overflowPunct w:val="0"/>
      <w:autoSpaceDE w:val="0"/>
      <w:spacing w:after="0" w:line="480" w:lineRule="auto"/>
      <w:ind w:left="720" w:right="141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BodyTextIndent31">
    <w:name w:val="Body Text Indent 3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SchoolBook" w:eastAsia="Times New Roman" w:hAnsi="SchoolBook" w:cs="Times New Roman"/>
      <w:b/>
      <w:i/>
      <w:sz w:val="24"/>
      <w:szCs w:val="20"/>
      <w:u w:val="single"/>
      <w:lang w:val="uk-UA" w:eastAsia="ar-SA"/>
    </w:rPr>
  </w:style>
  <w:style w:type="paragraph" w:customStyle="1" w:styleId="BodyText31">
    <w:name w:val="Body Text 31"/>
    <w:basedOn w:val="a1"/>
    <w:rsid w:val="00CB3F9C"/>
    <w:pPr>
      <w:widowControl w:val="0"/>
      <w:suppressAutoHyphens/>
      <w:overflowPunct w:val="0"/>
      <w:autoSpaceDE w:val="0"/>
      <w:spacing w:after="0" w:line="480" w:lineRule="auto"/>
      <w:ind w:right="-1054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322">
    <w:name w:val="Основной текст 32"/>
    <w:basedOn w:val="a1"/>
    <w:rsid w:val="00CB3F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vts26">
    <w:name w:val="rvts26"/>
    <w:basedOn w:val="a2"/>
    <w:rsid w:val="00CB3F9C"/>
    <w:rPr>
      <w:rFonts w:ascii="Times New Roman" w:hAnsi="Times New Roman" w:cs="Times New Roman"/>
      <w:i/>
      <w:iCs/>
      <w:spacing w:val="-15"/>
      <w:sz w:val="24"/>
      <w:szCs w:val="24"/>
    </w:rPr>
  </w:style>
  <w:style w:type="character" w:customStyle="1" w:styleId="rvts19">
    <w:name w:val="rvts19"/>
    <w:basedOn w:val="a2"/>
    <w:rsid w:val="00CB3F9C"/>
    <w:rPr>
      <w:rFonts w:ascii="Times New Roman" w:hAnsi="Times New Roman" w:cs="Times New Roman"/>
      <w:i/>
      <w:iCs/>
      <w:sz w:val="24"/>
      <w:szCs w:val="24"/>
    </w:rPr>
  </w:style>
  <w:style w:type="paragraph" w:customStyle="1" w:styleId="caaieiaie2">
    <w:name w:val="caaieiaie 2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jc w:val="center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caaieiaie3">
    <w:name w:val="caaieiaie 3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heading4">
    <w:name w:val="heading 4"/>
    <w:basedOn w:val="Normal"/>
    <w:next w:val="Normal"/>
    <w:rsid w:val="00851CAD"/>
    <w:pPr>
      <w:keepNext/>
      <w:widowControl/>
      <w:spacing w:line="480" w:lineRule="auto"/>
      <w:ind w:left="709"/>
      <w:jc w:val="both"/>
    </w:pPr>
    <w:rPr>
      <w:b w:val="0"/>
      <w:i/>
      <w:snapToGrid/>
      <w:sz w:val="28"/>
    </w:rPr>
  </w:style>
  <w:style w:type="character" w:customStyle="1" w:styleId="affffffffff0">
    <w:name w:val="Основной текст Знак Знак"/>
    <w:basedOn w:val="a2"/>
    <w:rsid w:val="00397380"/>
    <w:rPr>
      <w:sz w:val="24"/>
      <w:szCs w:val="24"/>
      <w:lang w:val="ru-RU" w:eastAsia="ru-RU"/>
    </w:rPr>
  </w:style>
  <w:style w:type="paragraph" w:customStyle="1" w:styleId="heading1">
    <w:name w:val="heading 1"/>
    <w:basedOn w:val="Normal"/>
    <w:next w:val="Normal"/>
    <w:rsid w:val="00397380"/>
    <w:pPr>
      <w:keepNext/>
      <w:widowControl/>
      <w:outlineLvl w:val="0"/>
    </w:pPr>
    <w:rPr>
      <w:b w:val="0"/>
      <w:snapToGrid/>
      <w:sz w:val="24"/>
    </w:rPr>
  </w:style>
  <w:style w:type="character" w:customStyle="1" w:styleId="headnewsmall1">
    <w:name w:val="headnewsmall1"/>
    <w:basedOn w:val="a2"/>
    <w:rsid w:val="00DF61A7"/>
    <w:rPr>
      <w:rFonts w:ascii="Tahoma" w:hAnsi="Tahoma" w:cs="Tahoma" w:hint="default"/>
      <w:b/>
      <w:bCs/>
      <w:color w:val="1B2E5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bookaide.ru/books/" TargetMode="External"/><Relationship Id="rId13" Type="http://schemas.openxmlformats.org/officeDocument/2006/relationships/hyperlink" Target="http://www.medicportal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hyperlink" Target="http://click02.begun.ru/click.jsp?url=ZrGT2Ly3trcnrB6GAnKQHU*QHLlYczf3QEOGnol3CNC4Ie5OhoBjy3iCEVsWZofgtFxMb-Tvs2fqRITfJynCIfcAib3nebvHG9Oa7-*IHZCjymau9Fd7iuD9dt-do56puJZ4dXGvg6T4ICj2bAdxa-4ZujA8docnj-g0Lu4LgHcJgY45CyQpvpUT0Pqunr*e8gVA*EdW4EofrEI*kQMyuZs*C48hJsH-mButG5BbaFoEd4gmvnFyorxVFj3Drm788nqc6GMGJ8td3CuAkiz6uergqK*XqDdPxyPzzJ*hSqpalm5ByKiRX9JwZoxLJaGL3Fs0TeveNTF-ftXPiaXtCi6RMuHG6tqBTeEiR08k9nsc-nh6iTyW3*zEqmg*tcriB72mstiknkuF7vHd-PfF6AKNDSAdepZ5TozaqILcpri7TzSaPvqZFn0kq4xYbcuti-jumqsmaSl6*wwY" TargetMode="External"/><Relationship Id="rId17" Type="http://schemas.openxmlformats.org/officeDocument/2006/relationships/hyperlink" Target="http://www.mydisser.com/sear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nasthma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-l.com.ua/%20issues.php?%20aid=%206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iatric.mif-ua.com/archive/issue-922/article-93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oche.com.ua/press_biblio_bonviva_07.s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kved.ru" TargetMode="External"/><Relationship Id="rId14" Type="http://schemas.openxmlformats.org/officeDocument/2006/relationships/hyperlink" Target="http://www.roche.com.ua/press_biblio_bonviva_18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45</Pages>
  <Words>9097</Words>
  <Characters>51859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296</cp:revision>
  <dcterms:created xsi:type="dcterms:W3CDTF">2015-05-26T12:20:00Z</dcterms:created>
  <dcterms:modified xsi:type="dcterms:W3CDTF">2015-05-27T14:42:00Z</dcterms:modified>
</cp:coreProperties>
</file>