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3FC2" w14:textId="77777777" w:rsidR="00AB6275" w:rsidRDefault="00AB6275" w:rsidP="00AB627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Тусупов, Марат Сагинтаевич.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защемленных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различными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опорными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контурами</w:t>
      </w:r>
      <w:r>
        <w:rPr>
          <w:rStyle w:val="js-item-maininfo"/>
          <w:rFonts w:ascii="Helvetica" w:hAnsi="Helvetica" w:cs="Helvetica"/>
          <w:color w:val="222222"/>
          <w:sz w:val="21"/>
          <w:szCs w:val="21"/>
        </w:rPr>
        <w:t> : диссертация ... кандидата технических наук : 01.02.03. - Москва, 1983. - 136 с. : ил.</w:t>
      </w:r>
      <w:r>
        <w:rPr>
          <w:rStyle w:val="search-descr"/>
          <w:rFonts w:ascii="Helvetica" w:hAnsi="Helvetica" w:cs="Helvetica"/>
          <w:color w:val="222222"/>
          <w:sz w:val="21"/>
          <w:szCs w:val="21"/>
        </w:rPr>
        <w:t>больше</w:t>
      </w:r>
    </w:p>
    <w:p w14:paraId="5F0AC187" w14:textId="77777777" w:rsidR="00AB6275" w:rsidRDefault="00AB6275" w:rsidP="00AB627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AAF3FE5" w14:textId="77777777" w:rsidR="00AB6275" w:rsidRDefault="00AB6275" w:rsidP="00971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0330496" w14:textId="77777777" w:rsidR="00AB6275" w:rsidRDefault="00AB6275" w:rsidP="00AB62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624.074.4.012.35.042.8 </w:t>
      </w:r>
      <w:r>
        <w:rPr>
          <w:rFonts w:ascii="Helvetica" w:hAnsi="Helvetica" w:cs="Helvetica"/>
          <w:b/>
          <w:bCs/>
          <w:color w:val="222222"/>
          <w:sz w:val="21"/>
          <w:szCs w:val="21"/>
        </w:rPr>
        <w:t>ТУСУПОВ</w:t>
      </w:r>
      <w:r>
        <w:rPr>
          <w:rFonts w:ascii="Helvetica" w:hAnsi="Helvetica" w:cs="Helvetica"/>
          <w:color w:val="222222"/>
          <w:sz w:val="21"/>
          <w:szCs w:val="21"/>
        </w:rPr>
        <w:t> </w:t>
      </w:r>
      <w:r>
        <w:rPr>
          <w:rFonts w:ascii="Helvetica" w:hAnsi="Helvetica" w:cs="Helvetica"/>
          <w:b/>
          <w:bCs/>
          <w:color w:val="222222"/>
          <w:sz w:val="21"/>
          <w:szCs w:val="21"/>
        </w:rPr>
        <w:t>Марат</w:t>
      </w:r>
      <w:r>
        <w:rPr>
          <w:rFonts w:ascii="Helvetica" w:hAnsi="Helvetica" w:cs="Helvetica"/>
          <w:color w:val="222222"/>
          <w:sz w:val="21"/>
          <w:szCs w:val="21"/>
        </w:rPr>
        <w:t> </w:t>
      </w:r>
      <w:r>
        <w:rPr>
          <w:rFonts w:ascii="Helvetica" w:hAnsi="Helvetica" w:cs="Helvetica"/>
          <w:b/>
          <w:bCs/>
          <w:color w:val="222222"/>
          <w:sz w:val="21"/>
          <w:szCs w:val="21"/>
        </w:rPr>
        <w:t>Сагинтаевич</w:t>
      </w:r>
      <w:r>
        <w:rPr>
          <w:rFonts w:ascii="Helvetica" w:hAnsi="Helvetica" w:cs="Helvetica"/>
          <w:color w:val="222222"/>
          <w:sz w:val="21"/>
          <w:szCs w:val="21"/>
        </w:rPr>
        <w:t> </w:t>
      </w:r>
      <w:r>
        <w:rPr>
          <w:rFonts w:ascii="Helvetica" w:hAnsi="Helvetica" w:cs="Helvetica"/>
          <w:b/>
          <w:bCs/>
          <w:color w:val="222222"/>
          <w:sz w:val="21"/>
          <w:szCs w:val="21"/>
        </w:rPr>
        <w:t>НЕЛИНЕЙНЫЕ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ЗАПрШЕННЫХ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РАЗЛИЧНЫМИ</w:t>
      </w:r>
      <w:r>
        <w:rPr>
          <w:rFonts w:ascii="Helvetica" w:hAnsi="Helvetica" w:cs="Helvetica"/>
          <w:color w:val="222222"/>
          <w:sz w:val="21"/>
          <w:szCs w:val="21"/>
        </w:rPr>
        <w:t> </w:t>
      </w:r>
      <w:r>
        <w:rPr>
          <w:rFonts w:ascii="Helvetica" w:hAnsi="Helvetica" w:cs="Helvetica"/>
          <w:b/>
          <w:bCs/>
          <w:color w:val="222222"/>
          <w:sz w:val="21"/>
          <w:szCs w:val="21"/>
        </w:rPr>
        <w:t>ОПОРНЫМИ</w:t>
      </w:r>
      <w:r>
        <w:rPr>
          <w:rFonts w:ascii="Helvetica" w:hAnsi="Helvetica" w:cs="Helvetica"/>
          <w:color w:val="222222"/>
          <w:sz w:val="21"/>
          <w:szCs w:val="21"/>
        </w:rPr>
        <w:t> </w:t>
      </w:r>
      <w:r>
        <w:rPr>
          <w:rFonts w:ascii="Helvetica" w:hAnsi="Helvetica" w:cs="Helvetica"/>
          <w:b/>
          <w:bCs/>
          <w:color w:val="222222"/>
          <w:sz w:val="21"/>
          <w:szCs w:val="21"/>
        </w:rPr>
        <w:t>КОНТУРАМИ</w:t>
      </w:r>
      <w:r>
        <w:rPr>
          <w:rFonts w:ascii="Helvetica" w:hAnsi="Helvetica" w:cs="Helvetica"/>
          <w:color w:val="222222"/>
          <w:sz w:val="21"/>
          <w:szCs w:val="21"/>
        </w:rPr>
        <w:t> 01.02,03 - Строительная механика</w:t>
      </w:r>
    </w:p>
    <w:p w14:paraId="7043EADF" w14:textId="77777777" w:rsidR="00AB6275" w:rsidRDefault="00AB6275" w:rsidP="00971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w:t>
      </w:r>
    </w:p>
    <w:p w14:paraId="78965AEE" w14:textId="77777777" w:rsidR="00AB6275" w:rsidRDefault="00AB6275" w:rsidP="00AB62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динамические характеристики </w:t>
      </w:r>
      <w:r>
        <w:rPr>
          <w:rFonts w:ascii="Helvetica" w:hAnsi="Helvetica" w:cs="Helvetica"/>
          <w:b/>
          <w:bCs/>
          <w:color w:val="222222"/>
          <w:sz w:val="21"/>
          <w:szCs w:val="21"/>
        </w:rPr>
        <w:t>ортотропных</w:t>
      </w:r>
      <w:r>
        <w:rPr>
          <w:rFonts w:ascii="Helvetica" w:hAnsi="Helvetica" w:cs="Helvetica"/>
          <w:color w:val="222222"/>
          <w:sz w:val="21"/>
          <w:szCs w:val="21"/>
        </w:rPr>
        <w:t> пластин и </w:t>
      </w:r>
      <w:r>
        <w:rPr>
          <w:rFonts w:ascii="Helvetica" w:hAnsi="Helvetica" w:cs="Helvetica"/>
          <w:b/>
          <w:bCs/>
          <w:color w:val="222222"/>
          <w:sz w:val="21"/>
          <w:szCs w:val="21"/>
        </w:rPr>
        <w:t>оболочек</w:t>
      </w:r>
      <w:r>
        <w:rPr>
          <w:rFonts w:ascii="Helvetica" w:hAnsi="Helvetica" w:cs="Helvetica"/>
          <w:color w:val="222222"/>
          <w:sz w:val="21"/>
          <w:szCs w:val="21"/>
        </w:rPr>
        <w:t>; - мало работ по </w:t>
      </w:r>
      <w:r>
        <w:rPr>
          <w:rFonts w:ascii="Helvetica" w:hAnsi="Helvetica" w:cs="Helvetica"/>
          <w:b/>
          <w:bCs/>
          <w:color w:val="222222"/>
          <w:sz w:val="21"/>
          <w:szCs w:val="21"/>
        </w:rPr>
        <w:t>нелинейным</w:t>
      </w:r>
      <w:r>
        <w:rPr>
          <w:rFonts w:ascii="Helvetica" w:hAnsi="Helvetica" w:cs="Helvetica"/>
          <w:color w:val="222222"/>
          <w:sz w:val="21"/>
          <w:szCs w:val="21"/>
        </w:rPr>
        <w:t> </w:t>
      </w:r>
      <w:r>
        <w:rPr>
          <w:rFonts w:ascii="Helvetica" w:hAnsi="Helvetica" w:cs="Helvetica"/>
          <w:b/>
          <w:bCs/>
          <w:color w:val="222222"/>
          <w:sz w:val="21"/>
          <w:szCs w:val="21"/>
        </w:rPr>
        <w:t>колебаниям</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пластин, учитывающих постоянную составляющую гармонической нагрузки; - отсутствуют исследования по </w:t>
      </w:r>
      <w:r>
        <w:rPr>
          <w:rFonts w:ascii="Helvetica" w:hAnsi="Helvetica" w:cs="Helvetica"/>
          <w:b/>
          <w:bCs/>
          <w:color w:val="222222"/>
          <w:sz w:val="21"/>
          <w:szCs w:val="21"/>
        </w:rPr>
        <w:t>нелинейным</w:t>
      </w:r>
      <w:r>
        <w:rPr>
          <w:rFonts w:ascii="Helvetica" w:hAnsi="Helvetica" w:cs="Helvetica"/>
          <w:color w:val="222222"/>
          <w:sz w:val="21"/>
          <w:szCs w:val="21"/>
        </w:rPr>
        <w:t> </w:t>
      </w:r>
      <w:r>
        <w:rPr>
          <w:rFonts w:ascii="Helvetica" w:hAnsi="Helvetica" w:cs="Helvetica"/>
          <w:b/>
          <w:bCs/>
          <w:color w:val="222222"/>
          <w:sz w:val="21"/>
          <w:szCs w:val="21"/>
        </w:rPr>
        <w:t>колебаниям</w:t>
      </w:r>
      <w:r>
        <w:rPr>
          <w:rFonts w:ascii="Helvetica" w:hAnsi="Helvetica" w:cs="Helvetica"/>
          <w:color w:val="222222"/>
          <w:sz w:val="21"/>
          <w:szCs w:val="21"/>
        </w:rPr>
        <w:t> </w:t>
      </w:r>
      <w:r>
        <w:rPr>
          <w:rFonts w:ascii="Helvetica" w:hAnsi="Helvetica" w:cs="Helvetica"/>
          <w:b/>
          <w:bCs/>
          <w:color w:val="222222"/>
          <w:sz w:val="21"/>
          <w:szCs w:val="21"/>
        </w:rPr>
        <w:t>орто</w:t>
      </w:r>
      <w:r>
        <w:rPr>
          <w:rFonts w:ascii="Helvetica" w:hAnsi="Helvetica" w:cs="Helvetica"/>
          <w:b/>
          <w:bCs/>
          <w:color w:val="222222"/>
          <w:sz w:val="21"/>
          <w:szCs w:val="21"/>
        </w:rPr>
        <w:softHyphen/>
        <w:t xml:space="preserve"> 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пластин на непрямоугольном плане. Изучению этих проблем</w:t>
      </w:r>
    </w:p>
    <w:p w14:paraId="3B2B4849" w14:textId="77777777" w:rsidR="00AB6275" w:rsidRDefault="00AB6275" w:rsidP="00971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133</w:t>
      </w:r>
    </w:p>
    <w:p w14:paraId="0680DAAF" w14:textId="77777777" w:rsidR="00AB6275" w:rsidRDefault="00AB6275" w:rsidP="00AB62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использовались результаты по определению собственной частоты </w:t>
      </w:r>
      <w:r>
        <w:rPr>
          <w:rFonts w:ascii="Helvetica" w:hAnsi="Helvetica" w:cs="Helvetica"/>
          <w:b/>
          <w:bCs/>
          <w:color w:val="222222"/>
          <w:sz w:val="21"/>
          <w:szCs w:val="21"/>
        </w:rPr>
        <w:t>колебаний</w:t>
      </w:r>
      <w:r>
        <w:rPr>
          <w:rFonts w:ascii="Helvetica" w:hAnsi="Helvetica" w:cs="Helvetica"/>
          <w:color w:val="222222"/>
          <w:sz w:val="21"/>
          <w:szCs w:val="21"/>
        </w:rPr>
        <w:t>, полученные инженером М.С. </w:t>
      </w:r>
      <w:r>
        <w:rPr>
          <w:rFonts w:ascii="Helvetica" w:hAnsi="Helvetica" w:cs="Helvetica"/>
          <w:b/>
          <w:bCs/>
          <w:color w:val="222222"/>
          <w:sz w:val="21"/>
          <w:szCs w:val="21"/>
        </w:rPr>
        <w:t>Тусуповым</w:t>
      </w:r>
      <w:r>
        <w:rPr>
          <w:rFonts w:ascii="Helvetica" w:hAnsi="Helvetica" w:cs="Helvetica"/>
          <w:color w:val="222222"/>
          <w:sz w:val="21"/>
          <w:szCs w:val="21"/>
        </w:rPr>
        <w:t> в диссертации "</w:t>
      </w:r>
      <w:r>
        <w:rPr>
          <w:rFonts w:ascii="Helvetica" w:hAnsi="Helvetica" w:cs="Helvetica"/>
          <w:b/>
          <w:bCs/>
          <w:color w:val="222222"/>
          <w:sz w:val="21"/>
          <w:szCs w:val="21"/>
        </w:rPr>
        <w:t>Нелинейные</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зещемленных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раз</w:t>
      </w:r>
      <w:r>
        <w:rPr>
          <w:rFonts w:ascii="Helvetica" w:hAnsi="Helvetica" w:cs="Helvetica"/>
          <w:b/>
          <w:bCs/>
          <w:color w:val="222222"/>
          <w:sz w:val="21"/>
          <w:szCs w:val="21"/>
        </w:rPr>
        <w:softHyphen/>
        <w:t xml:space="preserve"> личными</w:t>
      </w:r>
      <w:r>
        <w:rPr>
          <w:rFonts w:ascii="Helvetica" w:hAnsi="Helvetica" w:cs="Helvetica"/>
          <w:color w:val="222222"/>
          <w:sz w:val="21"/>
          <w:szCs w:val="21"/>
        </w:rPr>
        <w:t> </w:t>
      </w:r>
      <w:r>
        <w:rPr>
          <w:rFonts w:ascii="Helvetica" w:hAnsi="Helvetica" w:cs="Helvetica"/>
          <w:b/>
          <w:bCs/>
          <w:color w:val="222222"/>
          <w:sz w:val="21"/>
          <w:szCs w:val="21"/>
        </w:rPr>
        <w:t>опорными</w:t>
      </w:r>
      <w:r>
        <w:rPr>
          <w:rFonts w:ascii="Helvetica" w:hAnsi="Helvetica" w:cs="Helvetica"/>
          <w:color w:val="222222"/>
          <w:sz w:val="21"/>
          <w:szCs w:val="21"/>
        </w:rPr>
        <w:t> </w:t>
      </w:r>
      <w:r>
        <w:rPr>
          <w:rFonts w:ascii="Helvetica" w:hAnsi="Helvetica" w:cs="Helvetica"/>
          <w:b/>
          <w:bCs/>
          <w:color w:val="222222"/>
          <w:sz w:val="21"/>
          <w:szCs w:val="21"/>
        </w:rPr>
        <w:t>контурами</w:t>
      </w:r>
      <w:r>
        <w:rPr>
          <w:rFonts w:ascii="Helvetica" w:hAnsi="Helvetica" w:cs="Helvetica"/>
          <w:color w:val="222222"/>
          <w:sz w:val="21"/>
          <w:szCs w:val="21"/>
        </w:rPr>
        <w:t>**, ер института ^"^^I^^-e^ Е.Р. Брилинг ГОСУДАРСТВЕННЫЙ КОМИТЕТ ПО ГРАЖДАНСКОМУ СТРОИТЕЛЬСТВУ И АРХИТЕКТУРЕ</w:t>
      </w:r>
    </w:p>
    <w:p w14:paraId="18522DF7" w14:textId="77777777" w:rsidR="00AB6275" w:rsidRDefault="00AB6275" w:rsidP="0097135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3BA0DA9" w14:textId="77777777" w:rsidR="00AB6275" w:rsidRDefault="00AB6275" w:rsidP="00AB62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Тусупов, Марат Сагинтаевич</w:t>
      </w:r>
    </w:p>
    <w:p w14:paraId="33AAD753"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135735"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КРАТКИЙ ИСТОРИЧЕСКИЙ ОБЗОР.</w:t>
      </w:r>
    </w:p>
    <w:p w14:paraId="4D054DBE"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монографии и обзоры по общим проблемам расчета гибких оболочек и пластинок при конечных перемещениях</w:t>
      </w:r>
    </w:p>
    <w:p w14:paraId="5F84426B"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Напряженно-деформированное состояние трапециевидных в плане оболочек и пластин</w:t>
      </w:r>
    </w:p>
    <w:p w14:paraId="6FF4FF40"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Колебания трапециевидных в плане оболочек и пластинок.</w:t>
      </w:r>
    </w:p>
    <w:p w14:paraId="24F1282C"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ДИФФЕРЕНЦИАЛЬНЫЕ УРАВНЕНИЯ ДЛЯ РАСЧЕТА НЕЛИНЕЙНЫХ КОЛЕБАНИЙ ОРТОТРОПНЫХ ОБОЛОЧЕК И ПЛАСТИНОК</w:t>
      </w:r>
    </w:p>
    <w:p w14:paraId="529EE571"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Гипотезы и допущения, положенные в основу расчета</w:t>
      </w:r>
    </w:p>
    <w:p w14:paraId="34D50880"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Основные дифференциальные зависимости геометрически нелинейной ортотропной оболочки</w:t>
      </w:r>
    </w:p>
    <w:p w14:paraId="6BB3F847"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дифференциальные уравнения движения. Постановка граничных условий</w:t>
      </w:r>
    </w:p>
    <w:p w14:paraId="7248BD91"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Применение метода Бубнова-Галеркина для интегрирования основных дифференциальных уравнений движения.</w:t>
      </w:r>
    </w:p>
    <w:p w14:paraId="6B9D5497"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Решение уравнения движения ортотропной оболочки</w:t>
      </w:r>
    </w:p>
    <w:p w14:paraId="0DC31ADF"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Определение динамических напряжений.</w:t>
      </w:r>
    </w:p>
    <w:p w14:paraId="10EA93CA"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НЕЛИНЕЙНЫЕ КОЛЕБАНИЯ ОБОЛОЧЕК И ПЛАСТИНОК НА ПРЯМОУГОЛЬНОМ ПЛАНЕ</w:t>
      </w:r>
    </w:p>
    <w:p w14:paraId="12345765"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Защемленная изотропная пластинка с несмещающимися кромками.</w:t>
      </w:r>
    </w:p>
    <w:p w14:paraId="7D097B34"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Собственные колебания изотропных оболочек</w:t>
      </w:r>
    </w:p>
    <w:p w14:paraId="6FC87EF6"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параметров ортотропии материала на собственные колебания оболочек и пластинок</w:t>
      </w:r>
    </w:p>
    <w:p w14:paraId="79BB93FB"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Вынужденные колебания прямоугольных защемленных оболочек и пластинок под действием гармонической нагрузки.</w:t>
      </w:r>
    </w:p>
    <w:p w14:paraId="2C2904B0"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3CA59B32"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НЕЛИНЕЙНЫЕ КОЛЕБАНИЯ ОБОЛОЧЕК И ПЛАСТИНОК НА</w:t>
      </w:r>
    </w:p>
    <w:p w14:paraId="383F9D0A"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ТРАПЕЦИЕВИДНОМ ПЛАНЕ.</w:t>
      </w:r>
    </w:p>
    <w:p w14:paraId="7B78543B"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аппроксимирующих функций для трапециевидных в плане оболочек (пластинок)</w:t>
      </w:r>
    </w:p>
    <w:p w14:paraId="52446633"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уравнения движения ортотропных оболочек и пластинок на трапециевидном плане</w:t>
      </w:r>
    </w:p>
    <w:p w14:paraId="25119BA7"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результатов расчета изотропных оболочек и пластинок</w:t>
      </w:r>
    </w:p>
    <w:p w14:paraId="2F8D2970"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Влияние параметров ортотропии материала на собственные колебания трапециевидных в плане оболочек и пластинок</w:t>
      </w:r>
    </w:p>
    <w:p w14:paraId="557B8A5F"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Вынужденные колебания трапециевидных в плане оболочек и пластинок под действием гармонической нагрузки.</w:t>
      </w:r>
    </w:p>
    <w:p w14:paraId="7F7852CC" w14:textId="77777777" w:rsidR="00AB6275" w:rsidRDefault="00AB6275" w:rsidP="00AB62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4CCADE6E" w14:textId="77D75C2A" w:rsidR="004F7911" w:rsidRPr="00AB6275" w:rsidRDefault="004F7911" w:rsidP="00AB6275"/>
    <w:sectPr w:rsidR="004F7911" w:rsidRPr="00AB627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E089" w14:textId="77777777" w:rsidR="00971350" w:rsidRDefault="00971350">
      <w:pPr>
        <w:spacing w:after="0" w:line="240" w:lineRule="auto"/>
      </w:pPr>
      <w:r>
        <w:separator/>
      </w:r>
    </w:p>
  </w:endnote>
  <w:endnote w:type="continuationSeparator" w:id="0">
    <w:p w14:paraId="6320E04D" w14:textId="77777777" w:rsidR="00971350" w:rsidRDefault="0097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A9ED" w14:textId="77777777" w:rsidR="00971350" w:rsidRDefault="00971350"/>
    <w:p w14:paraId="15A9B96C" w14:textId="77777777" w:rsidR="00971350" w:rsidRDefault="00971350"/>
    <w:p w14:paraId="2B3B3349" w14:textId="77777777" w:rsidR="00971350" w:rsidRDefault="00971350"/>
    <w:p w14:paraId="192B4333" w14:textId="77777777" w:rsidR="00971350" w:rsidRDefault="00971350"/>
    <w:p w14:paraId="2BBDC08A" w14:textId="77777777" w:rsidR="00971350" w:rsidRDefault="00971350"/>
    <w:p w14:paraId="29902CC6" w14:textId="77777777" w:rsidR="00971350" w:rsidRDefault="00971350"/>
    <w:p w14:paraId="1B127C14" w14:textId="77777777" w:rsidR="00971350" w:rsidRDefault="009713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1560AF" wp14:editId="022AF5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12639" w14:textId="77777777" w:rsidR="00971350" w:rsidRDefault="00971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560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12639" w14:textId="77777777" w:rsidR="00971350" w:rsidRDefault="00971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EBE12" w14:textId="77777777" w:rsidR="00971350" w:rsidRDefault="00971350"/>
    <w:p w14:paraId="2F3E71DC" w14:textId="77777777" w:rsidR="00971350" w:rsidRDefault="00971350"/>
    <w:p w14:paraId="09A2DD0B" w14:textId="77777777" w:rsidR="00971350" w:rsidRDefault="009713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4F70B" wp14:editId="362629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DBA69" w14:textId="77777777" w:rsidR="00971350" w:rsidRDefault="00971350"/>
                          <w:p w14:paraId="36453014" w14:textId="77777777" w:rsidR="00971350" w:rsidRDefault="00971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4F7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DDBA69" w14:textId="77777777" w:rsidR="00971350" w:rsidRDefault="00971350"/>
                    <w:p w14:paraId="36453014" w14:textId="77777777" w:rsidR="00971350" w:rsidRDefault="00971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06937C" w14:textId="77777777" w:rsidR="00971350" w:rsidRDefault="00971350"/>
    <w:p w14:paraId="3F54E77F" w14:textId="77777777" w:rsidR="00971350" w:rsidRDefault="00971350">
      <w:pPr>
        <w:rPr>
          <w:sz w:val="2"/>
          <w:szCs w:val="2"/>
        </w:rPr>
      </w:pPr>
    </w:p>
    <w:p w14:paraId="3741B8BF" w14:textId="77777777" w:rsidR="00971350" w:rsidRDefault="00971350"/>
    <w:p w14:paraId="6F594768" w14:textId="77777777" w:rsidR="00971350" w:rsidRDefault="00971350">
      <w:pPr>
        <w:spacing w:after="0" w:line="240" w:lineRule="auto"/>
      </w:pPr>
    </w:p>
  </w:footnote>
  <w:footnote w:type="continuationSeparator" w:id="0">
    <w:p w14:paraId="17221258" w14:textId="77777777" w:rsidR="00971350" w:rsidRDefault="0097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871287"/>
    <w:multiLevelType w:val="multilevel"/>
    <w:tmpl w:val="D7F8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50"/>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185518</TotalTime>
  <Pages>3</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cp:revision>
  <cp:lastPrinted>2009-02-06T05:36:00Z</cp:lastPrinted>
  <dcterms:created xsi:type="dcterms:W3CDTF">2024-01-07T13:43:00Z</dcterms:created>
  <dcterms:modified xsi:type="dcterms:W3CDTF">2025-10-16T09:01:00Z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