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2521D" w14:textId="39C4EE17" w:rsidR="009427EC" w:rsidRDefault="00010AC2" w:rsidP="00010AC2">
      <w:pPr>
        <w:rPr>
          <w:rFonts w:ascii="Verdana" w:hAnsi="Verdana"/>
          <w:b/>
          <w:bCs/>
          <w:color w:val="000000"/>
          <w:shd w:val="clear" w:color="auto" w:fill="FFFFFF"/>
        </w:rPr>
      </w:pPr>
      <w:r>
        <w:rPr>
          <w:rFonts w:ascii="Verdana" w:hAnsi="Verdana"/>
          <w:b/>
          <w:bCs/>
          <w:color w:val="000000"/>
          <w:shd w:val="clear" w:color="auto" w:fill="FFFFFF"/>
        </w:rPr>
        <w:t>Стасюк Лілія Леонідівна. Управління якістю внутрішньофірмового планування у торгівлі: Дис... канд. екон. наук: 08.07.05 / Київський національний торговельно-економічний ун-т. - К., 2002. - 181арк. - Бібліогр.: арк. 157-168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10AC2" w:rsidRPr="00010AC2" w14:paraId="18332C29" w14:textId="77777777" w:rsidTr="00010AC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10AC2" w:rsidRPr="00010AC2" w14:paraId="2AA5370C" w14:textId="77777777">
              <w:trPr>
                <w:tblCellSpacing w:w="0" w:type="dxa"/>
              </w:trPr>
              <w:tc>
                <w:tcPr>
                  <w:tcW w:w="0" w:type="auto"/>
                  <w:vAlign w:val="center"/>
                  <w:hideMark/>
                </w:tcPr>
                <w:p w14:paraId="5AE2FDDD" w14:textId="77777777" w:rsidR="00010AC2" w:rsidRPr="00010AC2" w:rsidRDefault="00010AC2" w:rsidP="00010A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AC2">
                    <w:rPr>
                      <w:rFonts w:ascii="Times New Roman" w:eastAsia="Times New Roman" w:hAnsi="Times New Roman" w:cs="Times New Roman"/>
                      <w:b/>
                      <w:bCs/>
                      <w:sz w:val="24"/>
                      <w:szCs w:val="24"/>
                    </w:rPr>
                    <w:lastRenderedPageBreak/>
                    <w:t>Стасюк Л.Л. Управління якістю внутрішньофірмового планування у торгівлі. –Рукопис.</w:t>
                  </w:r>
                </w:p>
                <w:p w14:paraId="5131FF3F" w14:textId="77777777" w:rsidR="00010AC2" w:rsidRPr="00010AC2" w:rsidRDefault="00010AC2" w:rsidP="00010A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AC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08.07.05 – економіка торгівлі та послуг. – Київський національний торговельно-економічний університет, Київ, 2003.</w:t>
                  </w:r>
                </w:p>
                <w:p w14:paraId="0619E650" w14:textId="77777777" w:rsidR="00010AC2" w:rsidRPr="00010AC2" w:rsidRDefault="00010AC2" w:rsidP="00010A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AC2">
                    <w:rPr>
                      <w:rFonts w:ascii="Times New Roman" w:eastAsia="Times New Roman" w:hAnsi="Times New Roman" w:cs="Times New Roman"/>
                      <w:sz w:val="24"/>
                      <w:szCs w:val="24"/>
                    </w:rPr>
                    <w:t>Дисертація присвячена розробці методологічних основ і методичного інструментарію створення та функціонування системи управління якістю планів на торговельних підприємствах. Обґрунтовано поняття “якість плану”. Сформовано систему характеристик планів за допомогою якої здійснюється оцінка їх якості. Розроблено методику оцінки планів. Обґрунтовано концепцію ефективного рівня якості планів. Визначено напрями диференціації вимог до якості планів. Розроблено систему організаційно-економічних умов забезпечення якості внутрішньофірмового планування. Результати наукових розробок можуть бути застосовані в практичній діяльності підприємств торгівлі.</w:t>
                  </w:r>
                </w:p>
              </w:tc>
            </w:tr>
          </w:tbl>
          <w:p w14:paraId="1F3D92BD" w14:textId="77777777" w:rsidR="00010AC2" w:rsidRPr="00010AC2" w:rsidRDefault="00010AC2" w:rsidP="00010AC2">
            <w:pPr>
              <w:spacing w:after="0" w:line="240" w:lineRule="auto"/>
              <w:rPr>
                <w:rFonts w:ascii="Times New Roman" w:eastAsia="Times New Roman" w:hAnsi="Times New Roman" w:cs="Times New Roman"/>
                <w:sz w:val="24"/>
                <w:szCs w:val="24"/>
              </w:rPr>
            </w:pPr>
          </w:p>
        </w:tc>
      </w:tr>
      <w:tr w:rsidR="00010AC2" w:rsidRPr="00010AC2" w14:paraId="6CBD253A" w14:textId="77777777" w:rsidTr="00010AC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10AC2" w:rsidRPr="00010AC2" w14:paraId="26E931D7" w14:textId="77777777">
              <w:trPr>
                <w:tblCellSpacing w:w="0" w:type="dxa"/>
              </w:trPr>
              <w:tc>
                <w:tcPr>
                  <w:tcW w:w="0" w:type="auto"/>
                  <w:vAlign w:val="center"/>
                  <w:hideMark/>
                </w:tcPr>
                <w:p w14:paraId="7E31F004" w14:textId="77777777" w:rsidR="00010AC2" w:rsidRPr="00010AC2" w:rsidRDefault="00010AC2" w:rsidP="00010A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AC2">
                    <w:rPr>
                      <w:rFonts w:ascii="Times New Roman" w:eastAsia="Times New Roman" w:hAnsi="Times New Roman" w:cs="Times New Roman"/>
                      <w:sz w:val="24"/>
                      <w:szCs w:val="24"/>
                    </w:rPr>
                    <w:t>У дисертації представлено теоретичне узагальнення і нове вирішення наукової проблеми, що виявляється в обґрунтуванні теоретико-методологічних засад та розробці методичного інструментарію побудови системи управління якістю внутрішньофірмового планування у торгівлі. Результати проведеного дослідження дають можливість зробити такі висновки:</w:t>
                  </w:r>
                </w:p>
                <w:p w14:paraId="5CD1C276" w14:textId="77777777" w:rsidR="00010AC2" w:rsidRPr="00010AC2" w:rsidRDefault="00010AC2" w:rsidP="00010A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AC2">
                    <w:rPr>
                      <w:rFonts w:ascii="Times New Roman" w:eastAsia="Times New Roman" w:hAnsi="Times New Roman" w:cs="Times New Roman"/>
                      <w:sz w:val="24"/>
                      <w:szCs w:val="24"/>
                    </w:rPr>
                    <w:t>1.Уточнено поняття “якість планової діяльності”, яке охарактеризовано через ступінь погодження та задоволення інтересів торговельного підприємства і суб’єктів зовнішнього середовища.</w:t>
                  </w:r>
                </w:p>
                <w:p w14:paraId="761E1031" w14:textId="77777777" w:rsidR="00010AC2" w:rsidRPr="00010AC2" w:rsidRDefault="00010AC2" w:rsidP="00010A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AC2">
                    <w:rPr>
                      <w:rFonts w:ascii="Times New Roman" w:eastAsia="Times New Roman" w:hAnsi="Times New Roman" w:cs="Times New Roman"/>
                      <w:sz w:val="24"/>
                      <w:szCs w:val="24"/>
                    </w:rPr>
                    <w:t>Якість плану, з позицій відображення у плановому документі інтересів суб’єктів, зацікавлених у ефективності функціонування підприємства, обґрунтовано як ступінь відображення у плані узгодженості інтересів суб’єктів зовнішнього та внутрішнього середовища торговельного підприємства.</w:t>
                  </w:r>
                </w:p>
                <w:p w14:paraId="7A601425" w14:textId="77777777" w:rsidR="00010AC2" w:rsidRPr="00010AC2" w:rsidRDefault="00010AC2" w:rsidP="00010A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AC2">
                    <w:rPr>
                      <w:rFonts w:ascii="Times New Roman" w:eastAsia="Times New Roman" w:hAnsi="Times New Roman" w:cs="Times New Roman"/>
                      <w:sz w:val="24"/>
                      <w:szCs w:val="24"/>
                    </w:rPr>
                    <w:t>Якість плану, у більш широкому розумінні даного поняття, визначено як сукупність конкретних його характеристик відповідно до системи критеріїв оцінки планів і прийнятою на підприємстві філософією планування.</w:t>
                  </w:r>
                </w:p>
                <w:p w14:paraId="52F1C275" w14:textId="77777777" w:rsidR="00010AC2" w:rsidRPr="00010AC2" w:rsidRDefault="00010AC2" w:rsidP="00010A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AC2">
                    <w:rPr>
                      <w:rFonts w:ascii="Times New Roman" w:eastAsia="Times New Roman" w:hAnsi="Times New Roman" w:cs="Times New Roman"/>
                      <w:sz w:val="24"/>
                      <w:szCs w:val="24"/>
                    </w:rPr>
                    <w:t>2.Охарактеризовано систему критеріїв оцінки якості планів підприємства як сукупність тісно взаємопов’язаних кількісних та якісних характеристик, яка орієнтована на єдину мету - найбільш повну (комплексну) оцінку якості планів.</w:t>
                  </w:r>
                </w:p>
                <w:p w14:paraId="1FBDD574" w14:textId="77777777" w:rsidR="00010AC2" w:rsidRPr="00010AC2" w:rsidRDefault="00010AC2" w:rsidP="00010A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AC2">
                    <w:rPr>
                      <w:rFonts w:ascii="Times New Roman" w:eastAsia="Times New Roman" w:hAnsi="Times New Roman" w:cs="Times New Roman"/>
                      <w:sz w:val="24"/>
                      <w:szCs w:val="24"/>
                    </w:rPr>
                    <w:t>Визначено, що прямих показників якості планів не існує, тому потрібно використовувати опосередковану оцінку, яка базується на визначені ступеня відповідності характеристик плану критеріям, що визначають рівень його якості.</w:t>
                  </w:r>
                </w:p>
                <w:p w14:paraId="50B2798A" w14:textId="77777777" w:rsidR="00010AC2" w:rsidRPr="00010AC2" w:rsidRDefault="00010AC2" w:rsidP="00010A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AC2">
                    <w:rPr>
                      <w:rFonts w:ascii="Times New Roman" w:eastAsia="Times New Roman" w:hAnsi="Times New Roman" w:cs="Times New Roman"/>
                      <w:sz w:val="24"/>
                      <w:szCs w:val="24"/>
                    </w:rPr>
                    <w:t>3.Сформовано систему критеріїв оцінки якості планів, складовими якої є спрямованість плану на розв’язання конкретних завдань; наукова обґрунтованість вибору методів планування; об’єктивність і достатність інформаційної бази; ресурсна забезпеченість плану; часова відповідність плану; комплексність; ефективність витрат; пропорційність розвитку показників; наявність системи коригування планів; узгодженість ступеня динамізму плану конкурентній позиції підприємства; обґрунтованість структуризації планових завдань.</w:t>
                  </w:r>
                </w:p>
                <w:p w14:paraId="69ED7806" w14:textId="77777777" w:rsidR="00010AC2" w:rsidRPr="00010AC2" w:rsidRDefault="00010AC2" w:rsidP="00010A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AC2">
                    <w:rPr>
                      <w:rFonts w:ascii="Times New Roman" w:eastAsia="Times New Roman" w:hAnsi="Times New Roman" w:cs="Times New Roman"/>
                      <w:sz w:val="24"/>
                      <w:szCs w:val="24"/>
                    </w:rPr>
                    <w:lastRenderedPageBreak/>
                    <w:t>4.Запропоновано вирішення проблеми комплексної оцінки якості планів через застосування методів аналізу ієрархій, динамічного нормативу та відсотка виконання плану. Використання даних методів на підприємстві дозволить забезпечити неперервність процесу функціонування системи оцінки якості планів.</w:t>
                  </w:r>
                </w:p>
                <w:p w14:paraId="562276AA" w14:textId="77777777" w:rsidR="00010AC2" w:rsidRPr="00010AC2" w:rsidRDefault="00010AC2" w:rsidP="00010A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AC2">
                    <w:rPr>
                      <w:rFonts w:ascii="Times New Roman" w:eastAsia="Times New Roman" w:hAnsi="Times New Roman" w:cs="Times New Roman"/>
                      <w:sz w:val="24"/>
                      <w:szCs w:val="24"/>
                    </w:rPr>
                    <w:t>5.З метою практичного застосування “методу динамічного нормативу” виділено наступні показники діяльності торговельного підприємства: товарооборот, товарні запаси, обсяг надходження товарів та фінансовий результат від торговельної діяльності. Запропоновано графічну інтерпретацію методу динамічного нормативу, яка базується на ідеї руху господарської системи в просторі показників та наявності на кожному інтервалі часу деякого впорядкування їх динаміки.</w:t>
                  </w:r>
                </w:p>
                <w:p w14:paraId="032F3499" w14:textId="77777777" w:rsidR="00010AC2" w:rsidRPr="00010AC2" w:rsidRDefault="00010AC2" w:rsidP="00010A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AC2">
                    <w:rPr>
                      <w:rFonts w:ascii="Times New Roman" w:eastAsia="Times New Roman" w:hAnsi="Times New Roman" w:cs="Times New Roman"/>
                      <w:sz w:val="24"/>
                      <w:szCs w:val="24"/>
                    </w:rPr>
                    <w:t>6.Обґрунтовано, що використання метода відсотка виконання плану для оцінки планів дає можливість отримання індикатора якості планів та процесу їх реалізації. Недоліком даного методу названо неможливість “очищення” отриманих результатів від впливу суб’єктивного фактору (безпосередніх виконавців плану).</w:t>
                  </w:r>
                </w:p>
                <w:p w14:paraId="45018715" w14:textId="77777777" w:rsidR="00010AC2" w:rsidRPr="00010AC2" w:rsidRDefault="00010AC2" w:rsidP="00010A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AC2">
                    <w:rPr>
                      <w:rFonts w:ascii="Times New Roman" w:eastAsia="Times New Roman" w:hAnsi="Times New Roman" w:cs="Times New Roman"/>
                      <w:sz w:val="24"/>
                      <w:szCs w:val="24"/>
                    </w:rPr>
                    <w:t>7.Виявлено, за допомогою узагальнення результатів комплексної оцінки якості планів досліджуваних підприємств, недостатню інформаційну, методичну та ресурсну забезпеченість даного процесу; наявність відхилень динаміки показників господарсько-фінансової діяльності від їх еталонного порядку, що можна охарактеризувати як особливість даної сукупності підприємств, яка негативно позначається на якості планів за умови наявності неінверсії між темпами росту прибутку від реалізації та товарооборотом.</w:t>
                  </w:r>
                </w:p>
                <w:p w14:paraId="66A7FEA1" w14:textId="77777777" w:rsidR="00010AC2" w:rsidRPr="00010AC2" w:rsidRDefault="00010AC2" w:rsidP="00010A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AC2">
                    <w:rPr>
                      <w:rFonts w:ascii="Times New Roman" w:eastAsia="Times New Roman" w:hAnsi="Times New Roman" w:cs="Times New Roman"/>
                      <w:sz w:val="24"/>
                      <w:szCs w:val="24"/>
                    </w:rPr>
                    <w:t>8.Обґрунтовано поняття ефективного рівня якості планів з позицій динамічного підходу, на базі якого він охарактеризований як випередження зростання якості планів над зростанням витрат на здійснення процесу обґрунтування планових завдань. Визначено, що ефективний рівень якості планів формується під впливом факторів, що визначають розмір витрат на розробку плану та якість плану. Виходячи з цього, його величину запропоновано оцінювати як співвідношення рівня якості планів, що є функцією факторів які визначають їх якість, та витрат на розробку планів.</w:t>
                  </w:r>
                </w:p>
                <w:p w14:paraId="55E05AB3" w14:textId="77777777" w:rsidR="00010AC2" w:rsidRPr="00010AC2" w:rsidRDefault="00010AC2" w:rsidP="00010A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AC2">
                    <w:rPr>
                      <w:rFonts w:ascii="Times New Roman" w:eastAsia="Times New Roman" w:hAnsi="Times New Roman" w:cs="Times New Roman"/>
                      <w:sz w:val="24"/>
                      <w:szCs w:val="24"/>
                    </w:rPr>
                    <w:t>9.Визначено ознаки за якими здійснюється диференціація вимог до якості планів: розмір підприємства; асортиментна структура; інтенсивність конкуренції; якість зв’язків з постачальниками; стабільність фінансового стану та імовірність банкрутства; часові характеристики плану.</w:t>
                  </w:r>
                </w:p>
                <w:p w14:paraId="1B047AAB" w14:textId="77777777" w:rsidR="00010AC2" w:rsidRPr="00010AC2" w:rsidRDefault="00010AC2" w:rsidP="00010A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AC2">
                    <w:rPr>
                      <w:rFonts w:ascii="Times New Roman" w:eastAsia="Times New Roman" w:hAnsi="Times New Roman" w:cs="Times New Roman"/>
                      <w:sz w:val="24"/>
                      <w:szCs w:val="24"/>
                    </w:rPr>
                    <w:t>10.Обґрунтовано складові процесу створення організаційно-економічних умов забезпечення якості планів: створення об’єктивних умов розробки; контроль процесу розробки; оцінка результатів.</w:t>
                  </w:r>
                </w:p>
                <w:p w14:paraId="15E2AC58" w14:textId="77777777" w:rsidR="00010AC2" w:rsidRPr="00010AC2" w:rsidRDefault="00010AC2" w:rsidP="00010A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AC2">
                    <w:rPr>
                      <w:rFonts w:ascii="Times New Roman" w:eastAsia="Times New Roman" w:hAnsi="Times New Roman" w:cs="Times New Roman"/>
                      <w:sz w:val="24"/>
                      <w:szCs w:val="24"/>
                    </w:rPr>
                    <w:t>Об’єктивними умовами процесу розробки планів визначено: інформаційне, методичне, кадрове, технічне забезпечення процесу розробки планів; стимулювання безпосередніх учасників процесу розробки планів та встановлення відповідальності.</w:t>
                  </w:r>
                </w:p>
                <w:p w14:paraId="33FA649E" w14:textId="77777777" w:rsidR="00010AC2" w:rsidRPr="00010AC2" w:rsidRDefault="00010AC2" w:rsidP="00010A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AC2">
                    <w:rPr>
                      <w:rFonts w:ascii="Times New Roman" w:eastAsia="Times New Roman" w:hAnsi="Times New Roman" w:cs="Times New Roman"/>
                      <w:sz w:val="24"/>
                      <w:szCs w:val="24"/>
                    </w:rPr>
                    <w:lastRenderedPageBreak/>
                    <w:t>Елементами системи стимулювання розробки планів визначено: оплату праці та матеріальне стимулювання; кадрову політику; соціальний захист працівників; юридичний захист; психологічний клімат в трудовому колективі.</w:t>
                  </w:r>
                </w:p>
                <w:p w14:paraId="27F2C12A" w14:textId="77777777" w:rsidR="00010AC2" w:rsidRPr="00010AC2" w:rsidRDefault="00010AC2" w:rsidP="00010A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10AC2">
                    <w:rPr>
                      <w:rFonts w:ascii="Times New Roman" w:eastAsia="Times New Roman" w:hAnsi="Times New Roman" w:cs="Times New Roman"/>
                      <w:sz w:val="24"/>
                      <w:szCs w:val="24"/>
                    </w:rPr>
                    <w:t>Контроль процесу розробки планів запропоновано здійснювати за такими напрямами : контроль взаємодії структурних підрозділів у процесі розробки планів та контроль термінів розробки планів.</w:t>
                  </w:r>
                </w:p>
              </w:tc>
            </w:tr>
          </w:tbl>
          <w:p w14:paraId="5B29C6D1" w14:textId="77777777" w:rsidR="00010AC2" w:rsidRPr="00010AC2" w:rsidRDefault="00010AC2" w:rsidP="00010AC2">
            <w:pPr>
              <w:spacing w:after="0" w:line="240" w:lineRule="auto"/>
              <w:rPr>
                <w:rFonts w:ascii="Times New Roman" w:eastAsia="Times New Roman" w:hAnsi="Times New Roman" w:cs="Times New Roman"/>
                <w:sz w:val="24"/>
                <w:szCs w:val="24"/>
              </w:rPr>
            </w:pPr>
          </w:p>
        </w:tc>
      </w:tr>
    </w:tbl>
    <w:p w14:paraId="52EEAECA" w14:textId="77777777" w:rsidR="00010AC2" w:rsidRPr="00010AC2" w:rsidRDefault="00010AC2" w:rsidP="00010AC2"/>
    <w:sectPr w:rsidR="00010AC2" w:rsidRPr="00010AC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017B1" w14:textId="77777777" w:rsidR="008B3EEC" w:rsidRDefault="008B3EEC">
      <w:pPr>
        <w:spacing w:after="0" w:line="240" w:lineRule="auto"/>
      </w:pPr>
      <w:r>
        <w:separator/>
      </w:r>
    </w:p>
  </w:endnote>
  <w:endnote w:type="continuationSeparator" w:id="0">
    <w:p w14:paraId="67A3B2BD" w14:textId="77777777" w:rsidR="008B3EEC" w:rsidRDefault="008B3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FBB7F" w14:textId="77777777" w:rsidR="008B3EEC" w:rsidRDefault="008B3EEC">
      <w:pPr>
        <w:spacing w:after="0" w:line="240" w:lineRule="auto"/>
      </w:pPr>
      <w:r>
        <w:separator/>
      </w:r>
    </w:p>
  </w:footnote>
  <w:footnote w:type="continuationSeparator" w:id="0">
    <w:p w14:paraId="6C344866" w14:textId="77777777" w:rsidR="008B3EEC" w:rsidRDefault="008B3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B3EE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EEC"/>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77209</TotalTime>
  <Pages>4</Pages>
  <Words>945</Words>
  <Characters>5388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1587</cp:revision>
  <dcterms:created xsi:type="dcterms:W3CDTF">2024-06-20T08:51:00Z</dcterms:created>
  <dcterms:modified xsi:type="dcterms:W3CDTF">2024-09-09T08:37:00Z</dcterms:modified>
  <cp:category/>
</cp:coreProperties>
</file>