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72A752" w14:textId="6ED837E6" w:rsidR="00622F68" w:rsidRDefault="00E061CA" w:rsidP="00E061CA">
      <w:pPr>
        <w:rPr>
          <w:rFonts w:ascii="Tahoma" w:hAnsi="Tahoma" w:cs="Tahoma"/>
          <w:color w:val="3A3A3A"/>
          <w:sz w:val="20"/>
          <w:szCs w:val="20"/>
        </w:rPr>
      </w:pPr>
      <w:bookmarkStart w:id="0" w:name="_GoBack"/>
      <w:r>
        <w:rPr>
          <w:rFonts w:ascii="Tahoma" w:hAnsi="Tahoma" w:cs="Tahoma"/>
          <w:color w:val="3A3A3A"/>
          <w:sz w:val="20"/>
          <w:szCs w:val="20"/>
        </w:rPr>
        <w:t>Михайлова, Ольга Юріївна. Громадянська ідентичність у дискурсі української блогосфери (2005-2015 рр. )</w:t>
      </w:r>
      <w:bookmarkEnd w:id="0"/>
      <w:r>
        <w:rPr>
          <w:rFonts w:ascii="Tahoma" w:hAnsi="Tahoma" w:cs="Tahoma"/>
          <w:color w:val="3A3A3A"/>
          <w:sz w:val="20"/>
          <w:szCs w:val="20"/>
        </w:rPr>
        <w:t>: політико-аксіологічний вимір : автореферат дис. ... канд. політ. наук : 23.00.03 / О. Ю. Михайлова ; наук. кер. Ю. І. Шаповал ; М-во освіти і науки України, Нац. пед. ун-т ім. М. П. Драгоманова. - Київ, 2016. - 19 с.</w:t>
      </w:r>
    </w:p>
    <w:p w14:paraId="77E55EE6" w14:textId="7C8237E9" w:rsidR="00E061CA" w:rsidRPr="00E061CA" w:rsidRDefault="00E061CA" w:rsidP="00E061CA">
      <w:r>
        <w:rPr>
          <w:rFonts w:ascii="Tahoma" w:hAnsi="Tahoma" w:cs="Tahoma"/>
          <w:color w:val="3A3A3A"/>
          <w:sz w:val="20"/>
          <w:szCs w:val="20"/>
        </w:rPr>
        <w:t>Дисертація на здобуття наукового ступеня кандидата політичних наук за спеціальністю 23.00.03 – політична культура та ідеологія. – Національний педагогічний університет імені М. П. Драгоманова. – Київ, 2016. У роботі здійснено аналіз політико-аксіологічного виміру громадянської ідентичності за матеріалами її репрезентацій у дискурсі української блогосфери. Ці репрезентації визначаються через солідаризацію з певними ідеологічними дискурсами, через оцінку, аналіз або інформування з ціннісно- визначених засад, через переказ певних поведінкових практик та через здійснення мобілізації на суспільно-значущу дію. Показано, як відбувається вплив на ідентичності в дискурсі блогосфери: безпосередньо через пропаганду демократичних цінностей і стандартів, також опосередковано через надання інструментів солідаризації та організації громадян, що сприяє самоорганізації суспільства. Постколоніальний спадок України зумовив наголос на зв’язку громадянської та національної ідентичностей. Сформульовані пропозиції щодо окремих аспектів державної гуманітарної політики у питаннях налагодження діалогу з громадянським суспільством. При цьому змістовну відповідальну комунікацію у блогосфері, що розгортається навколо суспільно-значущих питань, означено як складову процесів деліберації в Україні.</w:t>
      </w:r>
      <w:r>
        <w:rPr>
          <w:rFonts w:ascii="Tahoma" w:hAnsi="Tahoma" w:cs="Tahoma"/>
          <w:color w:val="3A3A3A"/>
          <w:sz w:val="20"/>
          <w:szCs w:val="20"/>
        </w:rPr>
        <w:br/>
        <w:t>Thesis for a scientific degree of a Candidate of political sciences, specialty 23.00.03 – Political Culture and Ideology. – National Pedagogical Dragomanov University. – Kyiv, 2016. The work analyses the axiological dimension of civic identity based on materials of its representations in Ukrainian blogosphere discourse. These representations fixed by solidarity with certain ideological discourses, evaluation or analysis or informing on value-defined principles, reports about certain behavioural practices and mobilization appeals. The impact on the identities is provided doubly in the blogosphere discourse: directly through the promotion of democratic values and standards and indirectly by providing instruments of solidarity and mobilization that promotes self-organization of civil society. Postcolonial Ukrainian legacy led to an emphasis on connection and mutual relationship of civic and national identities. In conclusion some proposals in certain aspects of state policy on issues humanitarian dialogue with civil society are formulated. In this context, the responsible meaningful communication in the blogosphere that revolves around socially important issues is defined as a part of deliberation in Ukraine.</w:t>
      </w:r>
      <w:r>
        <w:rPr>
          <w:rFonts w:ascii="Tahoma" w:hAnsi="Tahoma" w:cs="Tahoma"/>
          <w:color w:val="3A3A3A"/>
          <w:sz w:val="20"/>
          <w:szCs w:val="20"/>
        </w:rPr>
        <w:br/>
        <w:t xml:space="preserve">Диссертация на соискание научной степени кандидата политических наук по специальности 23.00.03 – политическая культура и идеология. – Национальный педагогический университет имени М. П. Драгоманова. – Киев, 2016. В работе проведен анализ политико-аксиологического измерения гражданской идентичности по материалам ее репрезентаций в дискурсе украинской блогосферы. Эти репрезентации фиксируются через солидаризацию с определенными идеологическими дискурсами, через оценку, анализ или информирование с ценностно-определенных позиций, через повествование об определенных поведенческих практиках и через мобилизационные призывы. Теоретическое значение исследования заключается в уточнении содержания понятия «гражданская идентичность» согласно делиберативной теории гражданского общества. Гражданской идентичностью предлагается считать мировоззренческую установку на активное участие в построении и развитии сообщества, которая репрезентируется посредством делиберативных практик и достижения консенсуса относительно сути властных отношений и совместного будущего. Демократические дискурсивные практики выступают залогом и условием гражданской идентичности. Это касается и практик интернет-коммуникации, например, в блогосфере. Реалии колониального подчинения Украины на протяжении веков обусловили акцент исследования на связи и взаимном соотношении гражданской и национальной идентичностей. Показано, что в обществах транзитного типа (в частности, в украинском обществе) решающим фактором распространения ценностных приоритетов, соответствующих гражданской идентичности, стал фактор информатизации и активного вовлечения граждан в коммуникативно-информационные сети Интернета. Причем воздействие на идентичности средствами Интернета осуществляется как непосредственно через пропаганду демократических ценностей и </w:t>
      </w:r>
      <w:r>
        <w:rPr>
          <w:rFonts w:ascii="Tahoma" w:hAnsi="Tahoma" w:cs="Tahoma"/>
          <w:color w:val="3A3A3A"/>
          <w:sz w:val="20"/>
          <w:szCs w:val="20"/>
        </w:rPr>
        <w:lastRenderedPageBreak/>
        <w:t>стандартов, так и опосредованно, благодаря инструментам солидаризации и мобилизации граждан, что способствует самоорганизации общества. Блогосфера выступает в работе не только значимым фактором осуществления ценностно-идентификационных трансформаций, но и средой, где эти трансформации фиксируются. Это делает возможным политологический анализ гражданской идентичности украинцев с опорой на материалы репрезентаций этой идентичности в блогосфере при условии подтверждения аутентичности авторов. Информационная война, развязанная против Украины, актуализировала необходимость опираться в исследовании на сообщения ответственных пользователей, и в работе приведены критерии ответственной коммуникации в Интернете. Блогосфера представлена как дискурсивное пространство, в котором происходит не только манифестация ориентаций говорящих (в первичном дискурсе), но также фиксируется реакция аудитории (т. е. вторичный дискурс). Различение первичного и вторичного дискурсов дало возможность фиксировать содержательные характеристики украинской гражданской идентичности и процессуальные особенности ее распространения (благодаря свидетельствам вторичного дискурса о восприятии или отторжении суждений, высказанных в первичном дискурсе). На материалах первичного дискурса блогосферы показано, как гражданская идентичность блогера репрезентируется в его сообщениях. В публицистических текстах блогеров наилучшим образом оказались отражены ценностные приоритеты и предпочтение того или иного идеологического дискурса. Оказалось, что идеологические дискурсы, в рамках которых пропагандируется гражданская идентичность (либеральный, национально- демократический и антиколониальный), отчетливо представлены в пространстве украинской блогосферы. При этом национальная и гражданская идентичности, репрезентированные в сообщениях блогеров, могут выступать как неконфликтные. Это оценено как положительная тенденция национальной консолидации. Реализация функции информирования в блогосфере проходит в контексте трансляции блогерами их собственных ценностных установок, хотя при этом оказываются задействованы более сложные дискурсивные механизмы репрезентации и убеждения, чем в публицистике. Релевантность этих выводов в целом подтверждается данными опроса блогеров, чьи тексты привлечены как источники в данной работе. Как вывод сформулированы предложения по отдельным аспектам государственной гуманитарной политики в вопросах налаживания диалога с гражданским обществом. При этом содержательную ответственную коммуникацию в блогосфере, когда она разворачивается вокруг общественно-значимых вопросов, обозначено как составляющую процессов делиберации в Украине.</w:t>
      </w:r>
    </w:p>
    <w:sectPr w:rsidR="00E061CA" w:rsidRPr="00E061CA"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79D272" w14:textId="77777777" w:rsidR="009301DE" w:rsidRDefault="009301DE">
      <w:pPr>
        <w:spacing w:after="0" w:line="240" w:lineRule="auto"/>
      </w:pPr>
      <w:r>
        <w:separator/>
      </w:r>
    </w:p>
  </w:endnote>
  <w:endnote w:type="continuationSeparator" w:id="0">
    <w:p w14:paraId="5AD075F2" w14:textId="77777777" w:rsidR="009301DE" w:rsidRDefault="00930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E9EDEA" w14:textId="77777777" w:rsidR="009301DE" w:rsidRDefault="009301DE">
      <w:pPr>
        <w:spacing w:after="0" w:line="240" w:lineRule="auto"/>
      </w:pPr>
      <w:r>
        <w:separator/>
      </w:r>
    </w:p>
  </w:footnote>
  <w:footnote w:type="continuationSeparator" w:id="0">
    <w:p w14:paraId="4D06EF3E" w14:textId="77777777" w:rsidR="009301DE" w:rsidRDefault="009301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1F24E6A"/>
    <w:multiLevelType w:val="multilevel"/>
    <w:tmpl w:val="0980E4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9" w15:restartNumberingAfterBreak="0">
    <w:nsid w:val="11C85E60"/>
    <w:multiLevelType w:val="multilevel"/>
    <w:tmpl w:val="C8249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20C630B"/>
    <w:multiLevelType w:val="multilevel"/>
    <w:tmpl w:val="B202A4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5D0691C"/>
    <w:multiLevelType w:val="multilevel"/>
    <w:tmpl w:val="43625AA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6BB1D29"/>
    <w:multiLevelType w:val="multilevel"/>
    <w:tmpl w:val="BC4892BA"/>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8D82842"/>
    <w:multiLevelType w:val="multilevel"/>
    <w:tmpl w:val="41AE0D20"/>
    <w:lvl w:ilvl="0">
      <w:start w:val="19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BB749FE"/>
    <w:multiLevelType w:val="multilevel"/>
    <w:tmpl w:val="B4C8D6A0"/>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1390850"/>
    <w:multiLevelType w:val="multilevel"/>
    <w:tmpl w:val="4CB056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67" w15:restartNumberingAfterBreak="0">
    <w:nsid w:val="3B1014DB"/>
    <w:multiLevelType w:val="multilevel"/>
    <w:tmpl w:val="7534EA8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3D4954"/>
    <w:multiLevelType w:val="multilevel"/>
    <w:tmpl w:val="AF943110"/>
    <w:lvl w:ilvl="0">
      <w:start w:val="19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FE90652"/>
    <w:multiLevelType w:val="multilevel"/>
    <w:tmpl w:val="53EE244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45E224A1"/>
    <w:multiLevelType w:val="multilevel"/>
    <w:tmpl w:val="FC96C9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A2B1954"/>
    <w:multiLevelType w:val="multilevel"/>
    <w:tmpl w:val="ACA6F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26709E1"/>
    <w:multiLevelType w:val="multilevel"/>
    <w:tmpl w:val="57304A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7B276B"/>
    <w:multiLevelType w:val="multilevel"/>
    <w:tmpl w:val="C3B4608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077CF2"/>
    <w:multiLevelType w:val="multilevel"/>
    <w:tmpl w:val="575013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7" w15:restartNumberingAfterBreak="0">
    <w:nsid w:val="5C3539D6"/>
    <w:multiLevelType w:val="multilevel"/>
    <w:tmpl w:val="F69441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D7B7C94"/>
    <w:multiLevelType w:val="multilevel"/>
    <w:tmpl w:val="3A286CFA"/>
    <w:lvl w:ilvl="0">
      <w:start w:val="19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0" w15:restartNumberingAfterBreak="0">
    <w:nsid w:val="603E74D4"/>
    <w:multiLevelType w:val="multilevel"/>
    <w:tmpl w:val="617C70AA"/>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1ED1F33"/>
    <w:multiLevelType w:val="multilevel"/>
    <w:tmpl w:val="4E94F384"/>
    <w:lvl w:ilvl="0">
      <w:start w:val="19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6C8E559A"/>
    <w:multiLevelType w:val="multilevel"/>
    <w:tmpl w:val="738E6B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17F58B3"/>
    <w:multiLevelType w:val="multilevel"/>
    <w:tmpl w:val="2306156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736956BE"/>
    <w:multiLevelType w:val="multilevel"/>
    <w:tmpl w:val="DEB082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79A86716"/>
    <w:multiLevelType w:val="multilevel"/>
    <w:tmpl w:val="1464ACD4"/>
    <w:lvl w:ilvl="0">
      <w:start w:val="199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 w:numId="15">
    <w:abstractNumId w:val="6"/>
  </w:num>
  <w:num w:numId="16">
    <w:abstractNumId w:val="7"/>
  </w:num>
  <w:num w:numId="17">
    <w:abstractNumId w:val="8"/>
  </w:num>
  <w:num w:numId="18">
    <w:abstractNumId w:val="10"/>
  </w:num>
  <w:num w:numId="19">
    <w:abstractNumId w:val="12"/>
  </w:num>
  <w:num w:numId="20">
    <w:abstractNumId w:val="15"/>
  </w:num>
  <w:num w:numId="21">
    <w:abstractNumId w:val="16"/>
  </w:num>
  <w:num w:numId="22">
    <w:abstractNumId w:val="17"/>
  </w:num>
  <w:num w:numId="23">
    <w:abstractNumId w:val="18"/>
  </w:num>
  <w:num w:numId="24">
    <w:abstractNumId w:val="19"/>
  </w:num>
  <w:num w:numId="25">
    <w:abstractNumId w:val="20"/>
  </w:num>
  <w:num w:numId="26">
    <w:abstractNumId w:val="21"/>
  </w:num>
  <w:num w:numId="27">
    <w:abstractNumId w:val="83"/>
  </w:num>
  <w:num w:numId="28">
    <w:abstractNumId w:val="67"/>
  </w:num>
  <w:num w:numId="29">
    <w:abstractNumId w:val="69"/>
  </w:num>
  <w:num w:numId="30">
    <w:abstractNumId w:val="57"/>
  </w:num>
  <w:num w:numId="31">
    <w:abstractNumId w:val="59"/>
  </w:num>
  <w:num w:numId="32">
    <w:abstractNumId w:val="73"/>
  </w:num>
  <w:num w:numId="33">
    <w:abstractNumId w:val="82"/>
  </w:num>
  <w:num w:numId="34">
    <w:abstractNumId w:val="71"/>
  </w:num>
  <w:num w:numId="35">
    <w:abstractNumId w:val="65"/>
  </w:num>
  <w:num w:numId="36">
    <w:abstractNumId w:val="84"/>
  </w:num>
  <w:num w:numId="37">
    <w:abstractNumId w:val="75"/>
  </w:num>
  <w:num w:numId="38">
    <w:abstractNumId w:val="77"/>
  </w:num>
  <w:num w:numId="39">
    <w:abstractNumId w:val="72"/>
  </w:num>
  <w:num w:numId="40">
    <w:abstractNumId w:val="74"/>
  </w:num>
  <w:num w:numId="41">
    <w:abstractNumId w:val="62"/>
  </w:num>
  <w:num w:numId="42">
    <w:abstractNumId w:val="63"/>
  </w:num>
  <w:num w:numId="43">
    <w:abstractNumId w:val="85"/>
  </w:num>
  <w:num w:numId="44">
    <w:abstractNumId w:val="80"/>
  </w:num>
  <w:num w:numId="45">
    <w:abstractNumId w:val="81"/>
  </w:num>
  <w:num w:numId="46">
    <w:abstractNumId w:val="78"/>
  </w:num>
  <w:num w:numId="47">
    <w:abstractNumId w:val="60"/>
  </w:num>
  <w:num w:numId="48">
    <w:abstractNumId w:val="64"/>
  </w:num>
  <w:num w:numId="49">
    <w:abstractNumId w:val="61"/>
  </w:num>
  <w:num w:numId="50">
    <w:abstractNumId w:val="6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56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1DE"/>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1801</TotalTime>
  <Pages>2</Pages>
  <Words>1088</Words>
  <Characters>6204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189</cp:revision>
  <cp:lastPrinted>2009-02-06T05:36:00Z</cp:lastPrinted>
  <dcterms:created xsi:type="dcterms:W3CDTF">2017-02-26T13:11:00Z</dcterms:created>
  <dcterms:modified xsi:type="dcterms:W3CDTF">2017-03-28T06:58:00Z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