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08F97558" w:rsidR="00760EF9" w:rsidRPr="00D677C9" w:rsidRDefault="00D677C9" w:rsidP="00D677C9">
      <w:r>
        <w:rPr>
          <w:rFonts w:ascii="Verdana" w:hAnsi="Verdana"/>
          <w:b/>
          <w:bCs/>
          <w:color w:val="000000"/>
          <w:shd w:val="clear" w:color="auto" w:fill="FFFFFF"/>
        </w:rPr>
        <w:t>Кондрашев Сергій Олександрович. Біохімічна, агрегаційна та реплікативна активність консервованих тромбоцитів при зберіганні в альтернативних сусупензуючих середовищах.- Дисертація канд. мед. наук: 14.01.32, Держ. закл. "Луган. держ. мед. ун-т". - Луганськ, 2013.- 230 с.</w:t>
      </w:r>
    </w:p>
    <w:sectPr w:rsidR="00760EF9" w:rsidRPr="00D67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CF21" w14:textId="77777777" w:rsidR="007D526B" w:rsidRDefault="007D526B">
      <w:pPr>
        <w:spacing w:after="0" w:line="240" w:lineRule="auto"/>
      </w:pPr>
      <w:r>
        <w:separator/>
      </w:r>
    </w:p>
  </w:endnote>
  <w:endnote w:type="continuationSeparator" w:id="0">
    <w:p w14:paraId="3DADD36F" w14:textId="77777777" w:rsidR="007D526B" w:rsidRDefault="007D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A6FB" w14:textId="77777777" w:rsidR="007D526B" w:rsidRDefault="007D526B">
      <w:pPr>
        <w:spacing w:after="0" w:line="240" w:lineRule="auto"/>
      </w:pPr>
      <w:r>
        <w:separator/>
      </w:r>
    </w:p>
  </w:footnote>
  <w:footnote w:type="continuationSeparator" w:id="0">
    <w:p w14:paraId="086B29A6" w14:textId="77777777" w:rsidR="007D526B" w:rsidRDefault="007D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6B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4813</cp:revision>
  <dcterms:created xsi:type="dcterms:W3CDTF">2024-06-20T08:51:00Z</dcterms:created>
  <dcterms:modified xsi:type="dcterms:W3CDTF">2025-01-21T09:20:00Z</dcterms:modified>
  <cp:category/>
</cp:coreProperties>
</file>