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BE" w:rsidRDefault="006C5233" w:rsidP="006C5233">
      <w:pPr>
        <w:rPr>
          <w:rFonts w:ascii="Consolas" w:eastAsia="Consolas" w:hAnsi="Consolas" w:cs="Consolas"/>
          <w:color w:val="000000"/>
          <w:spacing w:val="-20"/>
          <w:kern w:val="0"/>
          <w:sz w:val="26"/>
          <w:szCs w:val="26"/>
          <w:lang w:eastAsia="ru-RU" w:bidi="ru-RU"/>
        </w:rPr>
      </w:pPr>
      <w:r w:rsidRPr="006C5233">
        <w:rPr>
          <w:rFonts w:ascii="Consolas" w:eastAsia="Consolas" w:hAnsi="Consolas" w:cs="Consolas" w:hint="eastAsia"/>
          <w:color w:val="000000"/>
          <w:spacing w:val="-20"/>
          <w:kern w:val="0"/>
          <w:sz w:val="26"/>
          <w:szCs w:val="26"/>
          <w:lang w:eastAsia="ru-RU" w:bidi="ru-RU"/>
        </w:rPr>
        <w:t>Дербенева</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Татьяна</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Владимировна</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Механическая</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активация</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природных</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цеолитов</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автореферат</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дис</w:t>
      </w:r>
      <w:r w:rsidRPr="006C5233">
        <w:rPr>
          <w:rFonts w:ascii="Consolas" w:eastAsia="Consolas" w:hAnsi="Consolas" w:cs="Consolas"/>
          <w:color w:val="000000"/>
          <w:spacing w:val="-20"/>
          <w:kern w:val="0"/>
          <w:sz w:val="26"/>
          <w:szCs w:val="26"/>
          <w:lang w:eastAsia="ru-RU" w:bidi="ru-RU"/>
        </w:rPr>
        <w:t xml:space="preserve">. ... </w:t>
      </w:r>
      <w:r w:rsidRPr="006C5233">
        <w:rPr>
          <w:rFonts w:ascii="Consolas" w:eastAsia="Consolas" w:hAnsi="Consolas" w:cs="Consolas" w:hint="eastAsia"/>
          <w:color w:val="000000"/>
          <w:spacing w:val="-20"/>
          <w:kern w:val="0"/>
          <w:sz w:val="26"/>
          <w:szCs w:val="26"/>
          <w:lang w:eastAsia="ru-RU" w:bidi="ru-RU"/>
        </w:rPr>
        <w:t>кандидата</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Технических</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наук</w:t>
      </w:r>
      <w:r w:rsidRPr="006C5233">
        <w:rPr>
          <w:rFonts w:ascii="Consolas" w:eastAsia="Consolas" w:hAnsi="Consolas" w:cs="Consolas"/>
          <w:color w:val="000000"/>
          <w:spacing w:val="-20"/>
          <w:kern w:val="0"/>
          <w:sz w:val="26"/>
          <w:szCs w:val="26"/>
          <w:lang w:eastAsia="ru-RU" w:bidi="ru-RU"/>
        </w:rPr>
        <w:t xml:space="preserve">: 02.00.04 / </w:t>
      </w:r>
      <w:r w:rsidRPr="006C5233">
        <w:rPr>
          <w:rFonts w:ascii="Consolas" w:eastAsia="Consolas" w:hAnsi="Consolas" w:cs="Consolas" w:hint="eastAsia"/>
          <w:color w:val="000000"/>
          <w:spacing w:val="-20"/>
          <w:kern w:val="0"/>
          <w:sz w:val="26"/>
          <w:szCs w:val="26"/>
          <w:lang w:eastAsia="ru-RU" w:bidi="ru-RU"/>
        </w:rPr>
        <w:t>Дербенева</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Татьяна</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Владимировна</w:t>
      </w:r>
      <w:r w:rsidRPr="006C5233">
        <w:rPr>
          <w:rFonts w:ascii="Consolas" w:eastAsia="Consolas" w:hAnsi="Consolas" w:cs="Consolas"/>
          <w:color w:val="000000"/>
          <w:spacing w:val="-20"/>
          <w:kern w:val="0"/>
          <w:sz w:val="26"/>
          <w:szCs w:val="26"/>
          <w:lang w:eastAsia="ru-RU" w:bidi="ru-RU"/>
        </w:rPr>
        <w:t>;[</w:t>
      </w:r>
      <w:r w:rsidRPr="006C5233">
        <w:rPr>
          <w:rFonts w:ascii="Consolas" w:eastAsia="Consolas" w:hAnsi="Consolas" w:cs="Consolas" w:hint="eastAsia"/>
          <w:color w:val="000000"/>
          <w:spacing w:val="-20"/>
          <w:kern w:val="0"/>
          <w:sz w:val="26"/>
          <w:szCs w:val="26"/>
          <w:lang w:eastAsia="ru-RU" w:bidi="ru-RU"/>
        </w:rPr>
        <w:t>Место</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защиты</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ФГБОУ</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ВО</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«Нижегородский</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государственный</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технический</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университет</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им</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Р</w:t>
      </w:r>
      <w:r w:rsidRPr="006C5233">
        <w:rPr>
          <w:rFonts w:ascii="Consolas" w:eastAsia="Consolas" w:hAnsi="Consolas" w:cs="Consolas"/>
          <w:color w:val="000000"/>
          <w:spacing w:val="-20"/>
          <w:kern w:val="0"/>
          <w:sz w:val="26"/>
          <w:szCs w:val="26"/>
          <w:lang w:eastAsia="ru-RU" w:bidi="ru-RU"/>
        </w:rPr>
        <w:t>.</w:t>
      </w:r>
      <w:r w:rsidRPr="006C5233">
        <w:rPr>
          <w:rFonts w:ascii="Consolas" w:eastAsia="Consolas" w:hAnsi="Consolas" w:cs="Consolas" w:hint="eastAsia"/>
          <w:color w:val="000000"/>
          <w:spacing w:val="-20"/>
          <w:kern w:val="0"/>
          <w:sz w:val="26"/>
          <w:szCs w:val="26"/>
          <w:lang w:eastAsia="ru-RU" w:bidi="ru-RU"/>
        </w:rPr>
        <w:t>Е</w:t>
      </w:r>
      <w:r w:rsidRPr="006C5233">
        <w:rPr>
          <w:rFonts w:ascii="Consolas" w:eastAsia="Consolas" w:hAnsi="Consolas" w:cs="Consolas"/>
          <w:color w:val="000000"/>
          <w:spacing w:val="-20"/>
          <w:kern w:val="0"/>
          <w:sz w:val="26"/>
          <w:szCs w:val="26"/>
          <w:lang w:eastAsia="ru-RU" w:bidi="ru-RU"/>
        </w:rPr>
        <w:t xml:space="preserve">. </w:t>
      </w:r>
      <w:r w:rsidRPr="006C5233">
        <w:rPr>
          <w:rFonts w:ascii="Consolas" w:eastAsia="Consolas" w:hAnsi="Consolas" w:cs="Consolas" w:hint="eastAsia"/>
          <w:color w:val="000000"/>
          <w:spacing w:val="-20"/>
          <w:kern w:val="0"/>
          <w:sz w:val="26"/>
          <w:szCs w:val="26"/>
          <w:lang w:eastAsia="ru-RU" w:bidi="ru-RU"/>
        </w:rPr>
        <w:t>Алексеева»</w:t>
      </w:r>
      <w:r w:rsidRPr="006C5233">
        <w:rPr>
          <w:rFonts w:ascii="Consolas" w:eastAsia="Consolas" w:hAnsi="Consolas" w:cs="Consolas"/>
          <w:color w:val="000000"/>
          <w:spacing w:val="-20"/>
          <w:kern w:val="0"/>
          <w:sz w:val="26"/>
          <w:szCs w:val="26"/>
          <w:lang w:eastAsia="ru-RU" w:bidi="ru-RU"/>
        </w:rPr>
        <w:t>], 2019</w:t>
      </w:r>
    </w:p>
    <w:p w:rsidR="006C5233" w:rsidRDefault="006C5233" w:rsidP="006C5233">
      <w:pPr>
        <w:rPr>
          <w:rFonts w:ascii="Consolas" w:eastAsia="Consolas" w:hAnsi="Consolas" w:cs="Consolas"/>
          <w:color w:val="000000"/>
          <w:spacing w:val="-20"/>
          <w:kern w:val="0"/>
          <w:sz w:val="26"/>
          <w:szCs w:val="26"/>
          <w:lang w:eastAsia="ru-RU" w:bidi="ru-RU"/>
        </w:rPr>
      </w:pPr>
    </w:p>
    <w:p w:rsidR="006C5233" w:rsidRDefault="006C5233" w:rsidP="006C5233">
      <w:pPr>
        <w:rPr>
          <w:rFonts w:ascii="Consolas" w:eastAsia="Consolas" w:hAnsi="Consolas" w:cs="Consolas"/>
          <w:color w:val="000000"/>
          <w:spacing w:val="-20"/>
          <w:kern w:val="0"/>
          <w:sz w:val="26"/>
          <w:szCs w:val="26"/>
          <w:lang w:eastAsia="ru-RU" w:bidi="ru-RU"/>
        </w:rPr>
      </w:pPr>
    </w:p>
    <w:p w:rsidR="006C5233" w:rsidRDefault="006C5233" w:rsidP="006C5233">
      <w:pPr>
        <w:rPr>
          <w:rFonts w:ascii="Consolas" w:eastAsia="Consolas" w:hAnsi="Consolas" w:cs="Consolas"/>
          <w:color w:val="000000"/>
          <w:spacing w:val="-20"/>
          <w:kern w:val="0"/>
          <w:sz w:val="26"/>
          <w:szCs w:val="26"/>
          <w:lang w:eastAsia="ru-RU" w:bidi="ru-RU"/>
        </w:rPr>
      </w:pPr>
    </w:p>
    <w:p w:rsidR="006C5233" w:rsidRPr="006C5233" w:rsidRDefault="006C5233" w:rsidP="006C5233">
      <w:pPr>
        <w:tabs>
          <w:tab w:val="clear" w:pos="709"/>
        </w:tabs>
        <w:suppressAutoHyphens w:val="0"/>
        <w:spacing w:before="388" w:after="1156" w:line="280" w:lineRule="exact"/>
        <w:ind w:left="880"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ДЕРБЕНЕВА ТАТЬЯНА ВЛАДИМИРОВНА</w:t>
      </w:r>
    </w:p>
    <w:p w:rsidR="006C5233" w:rsidRPr="006C5233" w:rsidRDefault="006C5233" w:rsidP="006C5233">
      <w:pPr>
        <w:keepNext/>
        <w:keepLines/>
        <w:tabs>
          <w:tab w:val="clear" w:pos="709"/>
        </w:tabs>
        <w:suppressAutoHyphens w:val="0"/>
        <w:spacing w:after="801" w:line="360" w:lineRule="exact"/>
        <w:ind w:firstLine="0"/>
        <w:jc w:val="left"/>
        <w:outlineLvl w:val="6"/>
        <w:rPr>
          <w:rFonts w:ascii="Times New Roman" w:eastAsia="Times New Roman" w:hAnsi="Times New Roman" w:cs="Times New Roman"/>
          <w:color w:val="000000"/>
          <w:kern w:val="0"/>
          <w:sz w:val="36"/>
          <w:szCs w:val="36"/>
          <w:lang w:eastAsia="ru-RU" w:bidi="ru-RU"/>
        </w:rPr>
      </w:pPr>
      <w:bookmarkStart w:id="0" w:name="bookmark0"/>
      <w:r w:rsidRPr="006C5233">
        <w:rPr>
          <w:rFonts w:ascii="Times New Roman" w:eastAsia="Times New Roman" w:hAnsi="Times New Roman" w:cs="Times New Roman"/>
          <w:color w:val="000000"/>
          <w:kern w:val="0"/>
          <w:sz w:val="36"/>
          <w:szCs w:val="36"/>
          <w:lang w:eastAsia="ru-RU" w:bidi="ru-RU"/>
        </w:rPr>
        <w:t>Механическая активация природных цеолитов</w:t>
      </w:r>
      <w:bookmarkEnd w:id="0"/>
    </w:p>
    <w:p w:rsidR="006C5233" w:rsidRPr="006C5233" w:rsidRDefault="006C5233" w:rsidP="006C5233">
      <w:pPr>
        <w:tabs>
          <w:tab w:val="clear" w:pos="709"/>
        </w:tabs>
        <w:suppressAutoHyphens w:val="0"/>
        <w:spacing w:after="793" w:line="280" w:lineRule="exact"/>
        <w:ind w:left="640"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02.00.04 - физическая химия (технические науки)</w:t>
      </w:r>
    </w:p>
    <w:p w:rsidR="006C5233" w:rsidRPr="006C5233" w:rsidRDefault="006C5233" w:rsidP="006C5233">
      <w:pPr>
        <w:keepNext/>
        <w:keepLines/>
        <w:tabs>
          <w:tab w:val="clear" w:pos="709"/>
        </w:tabs>
        <w:suppressAutoHyphens w:val="0"/>
        <w:spacing w:after="0" w:line="370" w:lineRule="exact"/>
        <w:ind w:left="2300" w:firstLine="0"/>
        <w:jc w:val="left"/>
        <w:outlineLvl w:val="6"/>
        <w:rPr>
          <w:rFonts w:ascii="Times New Roman" w:eastAsia="Times New Roman" w:hAnsi="Times New Roman" w:cs="Times New Roman"/>
          <w:color w:val="000000"/>
          <w:kern w:val="0"/>
          <w:sz w:val="36"/>
          <w:szCs w:val="36"/>
          <w:lang w:eastAsia="ru-RU" w:bidi="ru-RU"/>
        </w:rPr>
      </w:pPr>
      <w:bookmarkStart w:id="1" w:name="bookmark1"/>
      <w:r w:rsidRPr="006C5233">
        <w:rPr>
          <w:rFonts w:ascii="Times New Roman" w:eastAsia="Times New Roman" w:hAnsi="Times New Roman" w:cs="Times New Roman"/>
          <w:color w:val="000000"/>
          <w:kern w:val="0"/>
          <w:sz w:val="36"/>
          <w:szCs w:val="36"/>
          <w:lang w:eastAsia="ru-RU" w:bidi="ru-RU"/>
        </w:rPr>
        <w:t>ДИССЕРТАЦИЯ</w:t>
      </w:r>
      <w:bookmarkEnd w:id="1"/>
    </w:p>
    <w:p w:rsidR="006C5233" w:rsidRPr="006C5233" w:rsidRDefault="006C5233" w:rsidP="006C5233">
      <w:pPr>
        <w:keepNext/>
        <w:keepLines/>
        <w:tabs>
          <w:tab w:val="clear" w:pos="709"/>
        </w:tabs>
        <w:suppressAutoHyphens w:val="0"/>
        <w:spacing w:after="1740" w:line="370" w:lineRule="exact"/>
        <w:ind w:left="880" w:right="2240" w:firstLine="0"/>
        <w:jc w:val="left"/>
        <w:outlineLvl w:val="6"/>
        <w:rPr>
          <w:rFonts w:ascii="Times New Roman" w:eastAsia="Times New Roman" w:hAnsi="Times New Roman" w:cs="Times New Roman"/>
          <w:color w:val="000000"/>
          <w:kern w:val="0"/>
          <w:sz w:val="32"/>
          <w:szCs w:val="32"/>
          <w:lang w:eastAsia="ru-RU" w:bidi="ru-RU"/>
        </w:rPr>
      </w:pPr>
      <w:bookmarkStart w:id="2" w:name="bookmark2"/>
      <w:r w:rsidRPr="006C5233">
        <w:rPr>
          <w:rFonts w:ascii="Times New Roman" w:eastAsia="Times New Roman" w:hAnsi="Times New Roman" w:cs="Times New Roman"/>
          <w:color w:val="000000"/>
          <w:kern w:val="0"/>
          <w:sz w:val="32"/>
          <w:szCs w:val="32"/>
          <w:lang w:eastAsia="ru-RU" w:bidi="ru-RU"/>
        </w:rPr>
        <w:t>НА СОИСКАНИЕ УЧЕНОЙ СТЕПЕНИ КАНДИДАТА ТЕХНИЧЕСКИХ НАУК</w:t>
      </w:r>
      <w:bookmarkEnd w:id="2"/>
    </w:p>
    <w:p w:rsidR="006C5233" w:rsidRPr="006C5233" w:rsidRDefault="006C5233" w:rsidP="006C5233">
      <w:pPr>
        <w:tabs>
          <w:tab w:val="clear" w:pos="709"/>
        </w:tabs>
        <w:suppressAutoHyphens w:val="0"/>
        <w:spacing w:after="1512" w:line="370" w:lineRule="exact"/>
        <w:ind w:left="4320"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Научный руководитель - кандидат химических наук, доцент Дабижа Ольга Николаевна</w:t>
      </w:r>
    </w:p>
    <w:p w:rsidR="006C5233" w:rsidRPr="006C5233" w:rsidRDefault="006C5233" w:rsidP="006C5233">
      <w:pPr>
        <w:tabs>
          <w:tab w:val="clear" w:pos="709"/>
        </w:tabs>
        <w:suppressAutoHyphens w:val="0"/>
        <w:spacing w:after="0" w:line="280" w:lineRule="exact"/>
        <w:ind w:left="2080" w:firstLine="0"/>
        <w:jc w:val="left"/>
        <w:rPr>
          <w:rFonts w:ascii="Times New Roman" w:eastAsia="Times New Roman" w:hAnsi="Times New Roman" w:cs="Times New Roman"/>
          <w:color w:val="000000"/>
          <w:kern w:val="0"/>
          <w:sz w:val="28"/>
          <w:szCs w:val="28"/>
          <w:lang w:eastAsia="ru-RU" w:bidi="ru-RU"/>
        </w:rPr>
        <w:sectPr w:rsidR="006C5233" w:rsidRPr="006C5233" w:rsidSect="006C5233">
          <w:headerReference w:type="even" r:id="rId8"/>
          <w:headerReference w:type="default" r:id="rId9"/>
          <w:headerReference w:type="first" r:id="rId10"/>
          <w:footnotePr>
            <w:numRestart w:val="eachPage"/>
          </w:footnotePr>
          <w:type w:val="continuous"/>
          <w:pgSz w:w="11900" w:h="16840"/>
          <w:pgMar w:top="3830" w:right="564" w:bottom="2011" w:left="2763" w:header="0" w:footer="3" w:gutter="0"/>
          <w:cols w:space="720"/>
          <w:noEndnote/>
          <w:titlePg/>
          <w:docGrid w:linePitch="360"/>
        </w:sectPr>
      </w:pPr>
      <w:r w:rsidRPr="006C5233">
        <w:rPr>
          <w:rFonts w:ascii="Times New Roman" w:eastAsia="Times New Roman" w:hAnsi="Times New Roman" w:cs="Times New Roman"/>
          <w:color w:val="000000"/>
          <w:kern w:val="0"/>
          <w:sz w:val="28"/>
          <w:szCs w:val="28"/>
          <w:lang w:eastAsia="ru-RU" w:bidi="ru-RU"/>
        </w:rPr>
        <w:t>Нижний Новгород - 2018</w:t>
      </w:r>
    </w:p>
    <w:p w:rsidR="006C5233" w:rsidRPr="006C5233" w:rsidRDefault="006C5233" w:rsidP="006C5233">
      <w:pPr>
        <w:tabs>
          <w:tab w:val="clear" w:pos="709"/>
        </w:tabs>
        <w:suppressAutoHyphens w:val="0"/>
        <w:spacing w:after="232" w:line="280" w:lineRule="exact"/>
        <w:ind w:firstLine="0"/>
        <w:jc w:val="center"/>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ОГЛАВЛЕНИЕ</w:t>
      </w:r>
    </w:p>
    <w:p w:rsidR="006C5233" w:rsidRPr="006C5233" w:rsidRDefault="006C5233" w:rsidP="006C5233">
      <w:pPr>
        <w:tabs>
          <w:tab w:val="clear" w:pos="709"/>
          <w:tab w:val="right" w:leader="dot" w:pos="98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fldChar w:fldCharType="begin"/>
      </w:r>
      <w:r w:rsidRPr="006C5233">
        <w:rPr>
          <w:rFonts w:ascii="Times New Roman" w:eastAsia="Times New Roman" w:hAnsi="Times New Roman" w:cs="Times New Roman"/>
          <w:color w:val="000000"/>
          <w:kern w:val="0"/>
          <w:sz w:val="28"/>
          <w:szCs w:val="28"/>
          <w:lang w:eastAsia="ru-RU" w:bidi="ru-RU"/>
        </w:rPr>
        <w:instrText xml:space="preserve"> TOC \o "1-5" \h \z </w:instrText>
      </w:r>
      <w:r w:rsidRPr="006C5233">
        <w:rPr>
          <w:rFonts w:ascii="Times New Roman" w:eastAsia="Times New Roman" w:hAnsi="Times New Roman" w:cs="Times New Roman"/>
          <w:color w:val="000000"/>
          <w:kern w:val="0"/>
          <w:sz w:val="28"/>
          <w:szCs w:val="28"/>
          <w:lang w:eastAsia="ru-RU" w:bidi="ru-RU"/>
        </w:rPr>
        <w:fldChar w:fldCharType="separate"/>
      </w:r>
      <w:r w:rsidRPr="006C5233">
        <w:rPr>
          <w:rFonts w:ascii="Times New Roman" w:eastAsia="Times New Roman" w:hAnsi="Times New Roman" w:cs="Times New Roman"/>
          <w:color w:val="000000"/>
          <w:kern w:val="0"/>
          <w:sz w:val="28"/>
          <w:szCs w:val="28"/>
          <w:lang w:eastAsia="ru-RU" w:bidi="ru-RU"/>
        </w:rPr>
        <w:t>ВВЕДЕНИЕ</w:t>
      </w:r>
      <w:r w:rsidRPr="006C5233">
        <w:rPr>
          <w:rFonts w:ascii="Times New Roman" w:eastAsia="Times New Roman" w:hAnsi="Times New Roman" w:cs="Times New Roman"/>
          <w:color w:val="000000"/>
          <w:kern w:val="0"/>
          <w:sz w:val="28"/>
          <w:szCs w:val="28"/>
          <w:lang w:eastAsia="ru-RU" w:bidi="ru-RU"/>
        </w:rPr>
        <w:tab/>
        <w:t xml:space="preserve"> 4</w:t>
      </w:r>
    </w:p>
    <w:p w:rsidR="006C5233" w:rsidRPr="006C5233" w:rsidRDefault="006C5233" w:rsidP="006C5233">
      <w:pPr>
        <w:tabs>
          <w:tab w:val="clear" w:pos="709"/>
          <w:tab w:val="right" w:leader="dot" w:pos="982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ГЛАВА 1 ФИЗИКО-ХИМИЧЕСКИЕ ОСНОВЫ МЕХАНИЧЕСКОЙ АКТИВАЦИИ ЦЕОЛИТСОДЕРЖАЩИХ ПОРОД</w:t>
      </w:r>
      <w:r w:rsidRPr="006C5233">
        <w:rPr>
          <w:rFonts w:ascii="Times New Roman" w:eastAsia="Times New Roman" w:hAnsi="Times New Roman" w:cs="Times New Roman"/>
          <w:color w:val="000000"/>
          <w:kern w:val="0"/>
          <w:sz w:val="28"/>
          <w:szCs w:val="28"/>
          <w:lang w:eastAsia="ru-RU" w:bidi="ru-RU"/>
        </w:rPr>
        <w:tab/>
        <w:t xml:space="preserve"> 10</w:t>
      </w:r>
    </w:p>
    <w:p w:rsidR="006C5233" w:rsidRPr="006C5233" w:rsidRDefault="006C5233" w:rsidP="006C5233">
      <w:pPr>
        <w:numPr>
          <w:ilvl w:val="0"/>
          <w:numId w:val="27"/>
        </w:numPr>
        <w:tabs>
          <w:tab w:val="clear" w:pos="709"/>
          <w:tab w:val="left" w:pos="48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Механоактивационное воздействие на структуру клиноптилолита и</w:t>
      </w:r>
    </w:p>
    <w:p w:rsidR="006C5233" w:rsidRPr="006C5233" w:rsidRDefault="006C5233" w:rsidP="006C5233">
      <w:pPr>
        <w:tabs>
          <w:tab w:val="clear" w:pos="709"/>
          <w:tab w:val="right" w:leader="dot" w:pos="98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свойства, доступные изменению с его помощью</w:t>
      </w:r>
      <w:r w:rsidRPr="006C5233">
        <w:rPr>
          <w:rFonts w:ascii="Times New Roman" w:eastAsia="Times New Roman" w:hAnsi="Times New Roman" w:cs="Times New Roman"/>
          <w:color w:val="000000"/>
          <w:kern w:val="0"/>
          <w:sz w:val="28"/>
          <w:szCs w:val="28"/>
          <w:lang w:eastAsia="ru-RU" w:bidi="ru-RU"/>
        </w:rPr>
        <w:tab/>
        <w:t xml:space="preserve"> 10</w:t>
      </w:r>
    </w:p>
    <w:p w:rsidR="006C5233" w:rsidRPr="006C5233" w:rsidRDefault="006C5233" w:rsidP="006C5233">
      <w:pPr>
        <w:numPr>
          <w:ilvl w:val="0"/>
          <w:numId w:val="27"/>
        </w:numPr>
        <w:tabs>
          <w:tab w:val="clear" w:pos="709"/>
          <w:tab w:val="left" w:pos="507"/>
          <w:tab w:val="left" w:leader="dot" w:pos="8894"/>
          <w:tab w:val="right" w:pos="982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Определение термодинамических функций природных цеолитов</w:t>
      </w:r>
      <w:r w:rsidRPr="006C5233">
        <w:rPr>
          <w:rFonts w:ascii="Times New Roman" w:eastAsia="Times New Roman" w:hAnsi="Times New Roman" w:cs="Times New Roman"/>
          <w:color w:val="000000"/>
          <w:kern w:val="0"/>
          <w:sz w:val="28"/>
          <w:szCs w:val="28"/>
          <w:lang w:eastAsia="ru-RU" w:bidi="ru-RU"/>
        </w:rPr>
        <w:tab/>
      </w:r>
      <w:r w:rsidRPr="006C5233">
        <w:rPr>
          <w:rFonts w:ascii="Times New Roman" w:eastAsia="Times New Roman" w:hAnsi="Times New Roman" w:cs="Times New Roman"/>
          <w:color w:val="000000"/>
          <w:kern w:val="0"/>
          <w:sz w:val="28"/>
          <w:szCs w:val="28"/>
          <w:lang w:eastAsia="ru-RU" w:bidi="ru-RU"/>
        </w:rPr>
        <w:tab/>
        <w:t>19</w:t>
      </w:r>
    </w:p>
    <w:p w:rsidR="006C5233" w:rsidRPr="006C5233" w:rsidRDefault="006C5233" w:rsidP="006C5233">
      <w:pPr>
        <w:numPr>
          <w:ilvl w:val="0"/>
          <w:numId w:val="27"/>
        </w:numPr>
        <w:tabs>
          <w:tab w:val="clear" w:pos="709"/>
          <w:tab w:val="left" w:pos="5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Гибридные цеолит-органические механокомпозиты и их использование в</w:t>
      </w:r>
    </w:p>
    <w:p w:rsidR="006C5233" w:rsidRPr="006C5233" w:rsidRDefault="006C5233" w:rsidP="006C5233">
      <w:pPr>
        <w:tabs>
          <w:tab w:val="clear" w:pos="709"/>
          <w:tab w:val="right" w:leader="dot" w:pos="98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качестве мембранных материалов</w:t>
      </w:r>
      <w:r w:rsidRPr="006C5233">
        <w:rPr>
          <w:rFonts w:ascii="Times New Roman" w:eastAsia="Times New Roman" w:hAnsi="Times New Roman" w:cs="Times New Roman"/>
          <w:color w:val="000000"/>
          <w:kern w:val="0"/>
          <w:sz w:val="28"/>
          <w:szCs w:val="28"/>
          <w:lang w:eastAsia="ru-RU" w:bidi="ru-RU"/>
        </w:rPr>
        <w:tab/>
        <w:t xml:space="preserve"> 24</w:t>
      </w:r>
    </w:p>
    <w:p w:rsidR="006C5233" w:rsidRPr="006C5233" w:rsidRDefault="006C5233" w:rsidP="006C5233">
      <w:pPr>
        <w:numPr>
          <w:ilvl w:val="0"/>
          <w:numId w:val="27"/>
        </w:numPr>
        <w:tabs>
          <w:tab w:val="clear" w:pos="709"/>
          <w:tab w:val="left" w:pos="507"/>
          <w:tab w:val="left" w:leader="dot" w:pos="919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Обоснование выбора объектов и методов их исследования</w:t>
      </w:r>
      <w:r w:rsidRPr="006C5233">
        <w:rPr>
          <w:rFonts w:ascii="Times New Roman" w:eastAsia="Times New Roman" w:hAnsi="Times New Roman" w:cs="Times New Roman"/>
          <w:color w:val="000000"/>
          <w:kern w:val="0"/>
          <w:sz w:val="28"/>
          <w:szCs w:val="28"/>
          <w:lang w:eastAsia="ru-RU" w:bidi="ru-RU"/>
        </w:rPr>
        <w:tab/>
        <w:t xml:space="preserve"> 29</w:t>
      </w:r>
    </w:p>
    <w:p w:rsidR="006C5233" w:rsidRPr="006C5233" w:rsidRDefault="006C5233" w:rsidP="006C5233">
      <w:pPr>
        <w:tabs>
          <w:tab w:val="clear" w:pos="709"/>
          <w:tab w:val="right" w:leader="dot" w:pos="98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ГЛАВА 2 МЕТОДИЧЕСКАЯ ЧАСТЬ</w:t>
      </w:r>
      <w:r w:rsidRPr="006C5233">
        <w:rPr>
          <w:rFonts w:ascii="Times New Roman" w:eastAsia="Times New Roman" w:hAnsi="Times New Roman" w:cs="Times New Roman"/>
          <w:color w:val="000000"/>
          <w:kern w:val="0"/>
          <w:sz w:val="28"/>
          <w:szCs w:val="28"/>
          <w:lang w:eastAsia="ru-RU" w:bidi="ru-RU"/>
        </w:rPr>
        <w:tab/>
        <w:t xml:space="preserve"> 30</w:t>
      </w:r>
    </w:p>
    <w:p w:rsidR="006C5233" w:rsidRPr="006C5233" w:rsidRDefault="006C5233" w:rsidP="006C5233">
      <w:pPr>
        <w:numPr>
          <w:ilvl w:val="0"/>
          <w:numId w:val="28"/>
        </w:numPr>
        <w:tabs>
          <w:tab w:val="clear" w:pos="709"/>
          <w:tab w:val="left" w:pos="517"/>
          <w:tab w:val="right" w:leader="dot" w:pos="982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Характеристика объектов исследования</w:t>
      </w:r>
      <w:r w:rsidRPr="006C5233">
        <w:rPr>
          <w:rFonts w:ascii="Times New Roman" w:eastAsia="Times New Roman" w:hAnsi="Times New Roman" w:cs="Times New Roman"/>
          <w:color w:val="000000"/>
          <w:kern w:val="0"/>
          <w:sz w:val="28"/>
          <w:szCs w:val="28"/>
          <w:lang w:eastAsia="ru-RU" w:bidi="ru-RU"/>
        </w:rPr>
        <w:tab/>
        <w:t xml:space="preserve"> 30</w:t>
      </w:r>
    </w:p>
    <w:p w:rsidR="006C5233" w:rsidRPr="006C5233" w:rsidRDefault="006C5233" w:rsidP="006C5233">
      <w:pPr>
        <w:numPr>
          <w:ilvl w:val="0"/>
          <w:numId w:val="28"/>
        </w:numPr>
        <w:tabs>
          <w:tab w:val="clear" w:pos="709"/>
          <w:tab w:val="left" w:pos="536"/>
          <w:tab w:val="right" w:leader="dot" w:pos="982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Режимы механоактивации</w:t>
      </w:r>
      <w:r w:rsidRPr="006C5233">
        <w:rPr>
          <w:rFonts w:ascii="Times New Roman" w:eastAsia="Times New Roman" w:hAnsi="Times New Roman" w:cs="Times New Roman"/>
          <w:color w:val="000000"/>
          <w:kern w:val="0"/>
          <w:sz w:val="28"/>
          <w:szCs w:val="28"/>
          <w:lang w:eastAsia="ru-RU" w:bidi="ru-RU"/>
        </w:rPr>
        <w:tab/>
        <w:t xml:space="preserve"> 34</w:t>
      </w:r>
    </w:p>
    <w:p w:rsidR="006C5233" w:rsidRPr="006C5233" w:rsidRDefault="006C5233" w:rsidP="006C5233">
      <w:pPr>
        <w:numPr>
          <w:ilvl w:val="0"/>
          <w:numId w:val="28"/>
        </w:numPr>
        <w:tabs>
          <w:tab w:val="clear" w:pos="709"/>
          <w:tab w:val="left" w:pos="5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Методы исследования клиноптилолитовых пород и способы расчета</w:t>
      </w:r>
    </w:p>
    <w:p w:rsidR="006C5233" w:rsidRPr="006C5233" w:rsidRDefault="006C5233" w:rsidP="006C5233">
      <w:pPr>
        <w:tabs>
          <w:tab w:val="clear" w:pos="709"/>
          <w:tab w:val="right" w:leader="dot" w:pos="98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физико-химических параметров</w:t>
      </w:r>
      <w:r w:rsidRPr="006C5233">
        <w:rPr>
          <w:rFonts w:ascii="Times New Roman" w:eastAsia="Times New Roman" w:hAnsi="Times New Roman" w:cs="Times New Roman"/>
          <w:color w:val="000000"/>
          <w:kern w:val="0"/>
          <w:sz w:val="28"/>
          <w:szCs w:val="28"/>
          <w:lang w:eastAsia="ru-RU" w:bidi="ru-RU"/>
        </w:rPr>
        <w:tab/>
        <w:t xml:space="preserve"> 35</w:t>
      </w:r>
    </w:p>
    <w:p w:rsidR="006C5233" w:rsidRPr="006C5233" w:rsidRDefault="006C5233" w:rsidP="006C5233">
      <w:pPr>
        <w:tabs>
          <w:tab w:val="clear" w:pos="709"/>
          <w:tab w:val="right" w:leader="dot" w:pos="98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ГЛАВА 3 РЕЗУЛЬТАТЫ И ИХ ОБСУЖДЕНИЕ</w:t>
      </w:r>
      <w:r w:rsidRPr="006C5233">
        <w:rPr>
          <w:rFonts w:ascii="Times New Roman" w:eastAsia="Times New Roman" w:hAnsi="Times New Roman" w:cs="Times New Roman"/>
          <w:color w:val="000000"/>
          <w:kern w:val="0"/>
          <w:sz w:val="28"/>
          <w:szCs w:val="28"/>
          <w:lang w:eastAsia="ru-RU" w:bidi="ru-RU"/>
        </w:rPr>
        <w:tab/>
        <w:t xml:space="preserve"> 44</w:t>
      </w:r>
    </w:p>
    <w:p w:rsidR="006C5233" w:rsidRPr="006C5233" w:rsidRDefault="006C5233" w:rsidP="006C5233">
      <w:pPr>
        <w:numPr>
          <w:ilvl w:val="1"/>
          <w:numId w:val="28"/>
        </w:numPr>
        <w:tabs>
          <w:tab w:val="clear" w:pos="709"/>
          <w:tab w:val="left" w:pos="75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Влияние условий механоактивации на изменение степени</w:t>
      </w:r>
    </w:p>
    <w:p w:rsidR="006C5233" w:rsidRPr="006C5233" w:rsidRDefault="006C5233" w:rsidP="006C5233">
      <w:pPr>
        <w:tabs>
          <w:tab w:val="clear" w:pos="709"/>
          <w:tab w:val="right" w:leader="dot" w:pos="98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кристалличности клиноптилолита</w:t>
      </w:r>
      <w:r w:rsidRPr="006C5233">
        <w:rPr>
          <w:rFonts w:ascii="Times New Roman" w:eastAsia="Times New Roman" w:hAnsi="Times New Roman" w:cs="Times New Roman"/>
          <w:color w:val="000000"/>
          <w:kern w:val="0"/>
          <w:sz w:val="28"/>
          <w:szCs w:val="28"/>
          <w:lang w:eastAsia="ru-RU" w:bidi="ru-RU"/>
        </w:rPr>
        <w:tab/>
        <w:t xml:space="preserve"> 44</w:t>
      </w:r>
    </w:p>
    <w:p w:rsidR="006C5233" w:rsidRPr="006C5233" w:rsidRDefault="006C5233" w:rsidP="006C5233">
      <w:pPr>
        <w:numPr>
          <w:ilvl w:val="1"/>
          <w:numId w:val="28"/>
        </w:numPr>
        <w:tabs>
          <w:tab w:val="clear" w:pos="709"/>
          <w:tab w:val="left" w:pos="531"/>
          <w:tab w:val="left" w:leader="dot" w:pos="919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Оценка степени аморфизации по данным рентгенофазового анализа</w:t>
      </w:r>
      <w:r w:rsidRPr="006C5233">
        <w:rPr>
          <w:rFonts w:ascii="Times New Roman" w:eastAsia="Times New Roman" w:hAnsi="Times New Roman" w:cs="Times New Roman"/>
          <w:color w:val="000000"/>
          <w:kern w:val="0"/>
          <w:sz w:val="28"/>
          <w:szCs w:val="28"/>
          <w:lang w:eastAsia="ru-RU" w:bidi="ru-RU"/>
        </w:rPr>
        <w:tab/>
        <w:t xml:space="preserve"> 56</w:t>
      </w:r>
    </w:p>
    <w:p w:rsidR="006C5233" w:rsidRPr="006C5233" w:rsidRDefault="006C5233" w:rsidP="006C5233">
      <w:pPr>
        <w:numPr>
          <w:ilvl w:val="1"/>
          <w:numId w:val="28"/>
        </w:numPr>
        <w:tabs>
          <w:tab w:val="clear" w:pos="709"/>
          <w:tab w:val="left" w:pos="53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Кристаллохимические формулы клиноптилолитов и термодинамические</w:t>
      </w:r>
    </w:p>
    <w:p w:rsidR="006C5233" w:rsidRPr="006C5233" w:rsidRDefault="006C5233" w:rsidP="006C5233">
      <w:pPr>
        <w:tabs>
          <w:tab w:val="clear" w:pos="709"/>
          <w:tab w:val="right" w:leader="dot" w:pos="98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параметры процесса механической активации</w:t>
      </w:r>
      <w:r w:rsidRPr="006C5233">
        <w:rPr>
          <w:rFonts w:ascii="Times New Roman" w:eastAsia="Times New Roman" w:hAnsi="Times New Roman" w:cs="Times New Roman"/>
          <w:color w:val="000000"/>
          <w:kern w:val="0"/>
          <w:sz w:val="28"/>
          <w:szCs w:val="28"/>
          <w:lang w:eastAsia="ru-RU" w:bidi="ru-RU"/>
        </w:rPr>
        <w:tab/>
        <w:t xml:space="preserve"> 65</w:t>
      </w:r>
    </w:p>
    <w:p w:rsidR="006C5233" w:rsidRPr="006C5233" w:rsidRDefault="006C5233" w:rsidP="006C5233">
      <w:pPr>
        <w:numPr>
          <w:ilvl w:val="1"/>
          <w:numId w:val="28"/>
        </w:numPr>
        <w:tabs>
          <w:tab w:val="clear" w:pos="709"/>
          <w:tab w:val="left" w:pos="75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Влияние механоактивации на кислотно-основные свойства</w:t>
      </w:r>
    </w:p>
    <w:p w:rsidR="006C5233" w:rsidRPr="006C5233" w:rsidRDefault="006C5233" w:rsidP="006C5233">
      <w:pPr>
        <w:tabs>
          <w:tab w:val="clear" w:pos="709"/>
          <w:tab w:val="right" w:leader="dot" w:pos="98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клиноптилолитовых пород</w:t>
      </w:r>
      <w:r w:rsidRPr="006C5233">
        <w:rPr>
          <w:rFonts w:ascii="Times New Roman" w:eastAsia="Times New Roman" w:hAnsi="Times New Roman" w:cs="Times New Roman"/>
          <w:color w:val="000000"/>
          <w:kern w:val="0"/>
          <w:sz w:val="28"/>
          <w:szCs w:val="28"/>
          <w:lang w:eastAsia="ru-RU" w:bidi="ru-RU"/>
        </w:rPr>
        <w:tab/>
        <w:t xml:space="preserve"> 70</w:t>
      </w:r>
    </w:p>
    <w:p w:rsidR="006C5233" w:rsidRPr="006C5233" w:rsidRDefault="006C5233" w:rsidP="006C5233">
      <w:pPr>
        <w:numPr>
          <w:ilvl w:val="1"/>
          <w:numId w:val="28"/>
        </w:numPr>
        <w:tabs>
          <w:tab w:val="clear" w:pos="709"/>
          <w:tab w:val="right" w:leader="dot" w:pos="982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 xml:space="preserve"> Изучение морфологии и микроструктуры образцов методами электронной микроскопии</w:t>
      </w:r>
      <w:r w:rsidRPr="006C5233">
        <w:rPr>
          <w:rFonts w:ascii="Times New Roman" w:eastAsia="Times New Roman" w:hAnsi="Times New Roman" w:cs="Times New Roman"/>
          <w:color w:val="000000"/>
          <w:kern w:val="0"/>
          <w:sz w:val="28"/>
          <w:szCs w:val="28"/>
          <w:lang w:eastAsia="ru-RU" w:bidi="ru-RU"/>
        </w:rPr>
        <w:tab/>
        <w:t xml:space="preserve"> 78</w:t>
      </w:r>
    </w:p>
    <w:p w:rsidR="006C5233" w:rsidRPr="006C5233" w:rsidRDefault="006C5233" w:rsidP="006C5233">
      <w:pPr>
        <w:numPr>
          <w:ilvl w:val="1"/>
          <w:numId w:val="28"/>
        </w:numPr>
        <w:tabs>
          <w:tab w:val="clear" w:pos="709"/>
          <w:tab w:val="left" w:pos="53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Термогриметрический анализ влияния механоактивации на изменение</w:t>
      </w:r>
    </w:p>
    <w:p w:rsidR="006C5233" w:rsidRPr="006C5233" w:rsidRDefault="006C5233" w:rsidP="006C5233">
      <w:pPr>
        <w:tabs>
          <w:tab w:val="clear" w:pos="709"/>
          <w:tab w:val="right" w:leader="dot" w:pos="982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степени дефектности клиноптилолита. Расчет кинетических параметров реакции дегидратации по уравнению Аррениуса</w:t>
      </w:r>
      <w:r w:rsidRPr="006C5233">
        <w:rPr>
          <w:rFonts w:ascii="Times New Roman" w:eastAsia="Times New Roman" w:hAnsi="Times New Roman" w:cs="Times New Roman"/>
          <w:color w:val="000000"/>
          <w:kern w:val="0"/>
          <w:sz w:val="28"/>
          <w:szCs w:val="28"/>
          <w:lang w:eastAsia="ru-RU" w:bidi="ru-RU"/>
        </w:rPr>
        <w:tab/>
        <w:t xml:space="preserve"> 83</w:t>
      </w:r>
      <w:r w:rsidRPr="006C5233">
        <w:rPr>
          <w:rFonts w:ascii="Times New Roman" w:eastAsia="Times New Roman" w:hAnsi="Times New Roman" w:cs="Times New Roman"/>
          <w:color w:val="000000"/>
          <w:kern w:val="0"/>
          <w:sz w:val="28"/>
          <w:szCs w:val="28"/>
          <w:lang w:eastAsia="ru-RU" w:bidi="ru-RU"/>
        </w:rPr>
        <w:fldChar w:fldCharType="end"/>
      </w:r>
    </w:p>
    <w:p w:rsidR="006C5233" w:rsidRPr="006C5233" w:rsidRDefault="006C5233" w:rsidP="006C5233">
      <w:pPr>
        <w:numPr>
          <w:ilvl w:val="1"/>
          <w:numId w:val="28"/>
        </w:numPr>
        <w:tabs>
          <w:tab w:val="clear" w:pos="709"/>
          <w:tab w:val="left" w:pos="53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Изменение гранулометрического состава, физических и сорбционных</w:t>
      </w:r>
    </w:p>
    <w:p w:rsidR="006C5233" w:rsidRPr="006C5233" w:rsidRDefault="006C5233" w:rsidP="006C5233">
      <w:pPr>
        <w:tabs>
          <w:tab w:val="clear" w:pos="709"/>
          <w:tab w:val="right" w:leader="dot" w:pos="988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fldChar w:fldCharType="begin"/>
      </w:r>
      <w:r w:rsidRPr="006C5233">
        <w:rPr>
          <w:rFonts w:ascii="Times New Roman" w:eastAsia="Times New Roman" w:hAnsi="Times New Roman" w:cs="Times New Roman"/>
          <w:color w:val="000000"/>
          <w:kern w:val="0"/>
          <w:sz w:val="28"/>
          <w:szCs w:val="28"/>
          <w:lang w:eastAsia="ru-RU" w:bidi="ru-RU"/>
        </w:rPr>
        <w:instrText xml:space="preserve"> TOC \o "1-5" \h \z </w:instrText>
      </w:r>
      <w:r w:rsidRPr="006C5233">
        <w:rPr>
          <w:rFonts w:ascii="Times New Roman" w:eastAsia="Times New Roman" w:hAnsi="Times New Roman" w:cs="Times New Roman"/>
          <w:color w:val="000000"/>
          <w:kern w:val="0"/>
          <w:sz w:val="28"/>
          <w:szCs w:val="28"/>
          <w:lang w:eastAsia="ru-RU" w:bidi="ru-RU"/>
        </w:rPr>
        <w:fldChar w:fldCharType="separate"/>
      </w:r>
      <w:r w:rsidRPr="006C5233">
        <w:rPr>
          <w:rFonts w:ascii="Times New Roman" w:eastAsia="Times New Roman" w:hAnsi="Times New Roman" w:cs="Times New Roman"/>
          <w:color w:val="000000"/>
          <w:kern w:val="0"/>
          <w:sz w:val="28"/>
          <w:szCs w:val="28"/>
          <w:lang w:eastAsia="ru-RU" w:bidi="ru-RU"/>
        </w:rPr>
        <w:t>свойств цеолитсодержащих пород в результате механоактивации</w:t>
      </w:r>
      <w:r w:rsidRPr="006C5233">
        <w:rPr>
          <w:rFonts w:ascii="Times New Roman" w:eastAsia="Times New Roman" w:hAnsi="Times New Roman" w:cs="Times New Roman"/>
          <w:color w:val="000000"/>
          <w:kern w:val="0"/>
          <w:sz w:val="28"/>
          <w:szCs w:val="28"/>
          <w:lang w:eastAsia="ru-RU" w:bidi="ru-RU"/>
        </w:rPr>
        <w:tab/>
        <w:t xml:space="preserve"> 95</w:t>
      </w:r>
    </w:p>
    <w:p w:rsidR="006C5233" w:rsidRPr="006C5233" w:rsidRDefault="006C5233" w:rsidP="006C5233">
      <w:pPr>
        <w:numPr>
          <w:ilvl w:val="1"/>
          <w:numId w:val="28"/>
        </w:numPr>
        <w:tabs>
          <w:tab w:val="clear" w:pos="709"/>
          <w:tab w:val="left" w:pos="5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Исследование возможности применения механоактивации для создания композиционных материалов на основе цеолитсодержащих пород и</w:t>
      </w:r>
    </w:p>
    <w:p w:rsidR="006C5233" w:rsidRPr="006C5233" w:rsidRDefault="006C5233" w:rsidP="006C5233">
      <w:pPr>
        <w:tabs>
          <w:tab w:val="clear" w:pos="709"/>
          <w:tab w:val="right" w:leader="dot" w:pos="988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полидиэтиленгликоль себацината</w:t>
      </w:r>
      <w:r w:rsidRPr="006C5233">
        <w:rPr>
          <w:rFonts w:ascii="Times New Roman" w:eastAsia="Times New Roman" w:hAnsi="Times New Roman" w:cs="Times New Roman"/>
          <w:color w:val="000000"/>
          <w:kern w:val="0"/>
          <w:sz w:val="28"/>
          <w:szCs w:val="28"/>
          <w:lang w:eastAsia="ru-RU" w:bidi="ru-RU"/>
        </w:rPr>
        <w:tab/>
        <w:t xml:space="preserve"> 100</w:t>
      </w:r>
    </w:p>
    <w:p w:rsidR="006C5233" w:rsidRPr="006C5233" w:rsidRDefault="006C5233" w:rsidP="006C5233">
      <w:pPr>
        <w:tabs>
          <w:tab w:val="clear" w:pos="709"/>
          <w:tab w:val="right" w:leader="dot" w:pos="988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ВЫВОДЫ</w:t>
      </w:r>
      <w:r w:rsidRPr="006C5233">
        <w:rPr>
          <w:rFonts w:ascii="Times New Roman" w:eastAsia="Times New Roman" w:hAnsi="Times New Roman" w:cs="Times New Roman"/>
          <w:color w:val="000000"/>
          <w:kern w:val="0"/>
          <w:sz w:val="28"/>
          <w:szCs w:val="28"/>
          <w:lang w:eastAsia="ru-RU" w:bidi="ru-RU"/>
        </w:rPr>
        <w:tab/>
        <w:t xml:space="preserve"> 110</w:t>
      </w:r>
    </w:p>
    <w:p w:rsidR="006C5233" w:rsidRPr="006C5233" w:rsidRDefault="006C5233" w:rsidP="006C5233">
      <w:pPr>
        <w:tabs>
          <w:tab w:val="clear" w:pos="709"/>
          <w:tab w:val="right" w:leader="dot" w:pos="988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СПИСОК СОКРАЩЕНИЙ И УСЛОВНЫХ ОБОЗНАЧЕНИЙ</w:t>
      </w:r>
      <w:r w:rsidRPr="006C5233">
        <w:rPr>
          <w:rFonts w:ascii="Times New Roman" w:eastAsia="Times New Roman" w:hAnsi="Times New Roman" w:cs="Times New Roman"/>
          <w:color w:val="000000"/>
          <w:kern w:val="0"/>
          <w:sz w:val="28"/>
          <w:szCs w:val="28"/>
          <w:lang w:eastAsia="ru-RU" w:bidi="ru-RU"/>
        </w:rPr>
        <w:tab/>
        <w:t xml:space="preserve"> 112</w:t>
      </w:r>
    </w:p>
    <w:p w:rsidR="006C5233" w:rsidRPr="006C5233" w:rsidRDefault="006C5233" w:rsidP="006C5233">
      <w:pPr>
        <w:tabs>
          <w:tab w:val="clear" w:pos="709"/>
          <w:tab w:val="right" w:leader="dot" w:pos="988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СПИСОК ЛИТЕРАТУРЫ</w:t>
      </w:r>
      <w:r w:rsidRPr="006C5233">
        <w:rPr>
          <w:rFonts w:ascii="Times New Roman" w:eastAsia="Times New Roman" w:hAnsi="Times New Roman" w:cs="Times New Roman"/>
          <w:color w:val="000000"/>
          <w:kern w:val="0"/>
          <w:sz w:val="28"/>
          <w:szCs w:val="28"/>
          <w:lang w:eastAsia="ru-RU" w:bidi="ru-RU"/>
        </w:rPr>
        <w:tab/>
        <w:t xml:space="preserve"> 114</w:t>
      </w:r>
    </w:p>
    <w:p w:rsidR="006C5233" w:rsidRPr="006C5233" w:rsidRDefault="006C5233" w:rsidP="006C5233">
      <w:pPr>
        <w:tabs>
          <w:tab w:val="clear" w:pos="709"/>
          <w:tab w:val="right" w:leader="dot" w:pos="988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sectPr w:rsidR="006C5233" w:rsidRPr="006C5233">
          <w:pgSz w:w="11900" w:h="16840"/>
          <w:pgMar w:top="1167" w:right="571" w:bottom="1561" w:left="1369" w:header="0" w:footer="3" w:gutter="0"/>
          <w:cols w:space="720"/>
          <w:noEndnote/>
          <w:docGrid w:linePitch="360"/>
        </w:sectPr>
      </w:pPr>
      <w:r w:rsidRPr="006C5233">
        <w:rPr>
          <w:rFonts w:ascii="Times New Roman" w:eastAsia="Times New Roman" w:hAnsi="Times New Roman" w:cs="Times New Roman"/>
          <w:color w:val="000000"/>
          <w:kern w:val="0"/>
          <w:sz w:val="28"/>
          <w:szCs w:val="28"/>
          <w:lang w:eastAsia="ru-RU" w:bidi="ru-RU"/>
        </w:rPr>
        <w:t>ПРИЛОЖЕНИЕ А. Внедрение результатов диссертационного исследования.. 138 ПРИЛОЖЕНИЕ Б. Расчеты и погрешности измерения сквозных пор микрофильтров</w:t>
      </w:r>
      <w:r w:rsidRPr="006C5233">
        <w:rPr>
          <w:rFonts w:ascii="Times New Roman" w:eastAsia="Times New Roman" w:hAnsi="Times New Roman" w:cs="Times New Roman"/>
          <w:color w:val="000000"/>
          <w:kern w:val="0"/>
          <w:sz w:val="28"/>
          <w:szCs w:val="28"/>
          <w:lang w:eastAsia="ru-RU" w:bidi="ru-RU"/>
        </w:rPr>
        <w:tab/>
        <w:t xml:space="preserve"> 139</w:t>
      </w:r>
      <w:r w:rsidRPr="006C5233">
        <w:rPr>
          <w:rFonts w:ascii="Times New Roman" w:eastAsia="Times New Roman" w:hAnsi="Times New Roman" w:cs="Times New Roman"/>
          <w:color w:val="000000"/>
          <w:kern w:val="0"/>
          <w:sz w:val="28"/>
          <w:szCs w:val="28"/>
          <w:lang w:eastAsia="ru-RU" w:bidi="ru-RU"/>
        </w:rPr>
        <w:fldChar w:fldCharType="end"/>
      </w:r>
    </w:p>
    <w:p w:rsidR="006C5233" w:rsidRPr="006C5233" w:rsidRDefault="006C5233" w:rsidP="006C5233">
      <w:pPr>
        <w:tabs>
          <w:tab w:val="clear" w:pos="709"/>
        </w:tabs>
        <w:suppressAutoHyphens w:val="0"/>
        <w:spacing w:after="837" w:line="280" w:lineRule="exact"/>
        <w:ind w:left="20" w:firstLine="0"/>
        <w:jc w:val="center"/>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ВВЕДЕНИЕ</w:t>
      </w:r>
    </w:p>
    <w:p w:rsidR="006C5233" w:rsidRPr="006C5233" w:rsidRDefault="006C5233" w:rsidP="006C5233">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i/>
          <w:iCs/>
          <w:color w:val="000000"/>
          <w:kern w:val="0"/>
          <w:sz w:val="28"/>
          <w:szCs w:val="28"/>
          <w:lang w:eastAsia="ru-RU" w:bidi="ru-RU"/>
        </w:rPr>
        <w:t>Актуальность темы.</w:t>
      </w:r>
      <w:r w:rsidRPr="006C5233">
        <w:rPr>
          <w:rFonts w:ascii="Times New Roman" w:eastAsia="Times New Roman" w:hAnsi="Times New Roman" w:cs="Times New Roman"/>
          <w:color w:val="000000"/>
          <w:kern w:val="0"/>
          <w:sz w:val="28"/>
          <w:szCs w:val="28"/>
          <w:lang w:eastAsia="ru-RU" w:bidi="ru-RU"/>
        </w:rPr>
        <w:t xml:space="preserve"> Отличительной чертой современного развития физической химии является повышение реакционной способности твёрдых тел путём механохимической модификации для получения из них новых высококачественных мембран и сорбентов. Интерес к изучению природных цеолитов обусловлен их нанопористостью, доступностью и экономической целесообразностью использования в разных областях народного хозяйства. В Забайкальском крае сосредоточено 1.5 млрд. т данного минерального сырья, а также значительные запасы клиноптилолитовых пород, имеющих промышленное значение, в том числе, Холинское и Шивыртуйское месторождения. Несмотря на значительное число научных работ по изучению структуры и ионообменных свойств природных цеолитов, проблема направленного улучшения сорбционных свойств цеолитсодержащих пород механической активацией изучена недостаточно.</w:t>
      </w:r>
    </w:p>
    <w:p w:rsidR="006C5233" w:rsidRPr="006C5233" w:rsidRDefault="006C5233" w:rsidP="006C5233">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Весьма актуальная проблема - получение композитных мембран с улучшенными термическими, механическими и барьерными свойствами на основе нанопористого каркаса цеолита, модифицированного синтетическим полимером. Применение совместной механоактивации цеолитсодержащих пород и полимеров даст возможность создать органоминеральные морфологически метастабильные структуры с высокой плотностью межфазных границ между исходными компонентами. При этом подбор оптимальных условий механической активации позволит повышать дефектность структуры до определенного уровня с улучшением сорбционных и барьерных свойств композитов.</w:t>
      </w:r>
    </w:p>
    <w:p w:rsidR="006C5233" w:rsidRPr="006C5233" w:rsidRDefault="006C5233" w:rsidP="006C5233">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В научной литературе описаны коллоидные системы «полимер- клиноптилолит», в которых применяли такие высокомолекулярные вещества как полигуанидин, полидиметилсилоксан, полиэтиленимин и использовали полученные композитные материалы для очистки природных и сточных вод. Клиноптилолит как нанопористый минеральный наполнитель добавляли к</w:t>
      </w:r>
    </w:p>
    <w:p w:rsidR="006C5233" w:rsidRPr="006C5233" w:rsidRDefault="006C5233" w:rsidP="006C5233">
      <w:pPr>
        <w:tabs>
          <w:tab w:val="clear" w:pos="709"/>
          <w:tab w:val="left" w:pos="3691"/>
          <w:tab w:val="left" w:pos="65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политетрафторэтилену,</w:t>
      </w:r>
      <w:r w:rsidRPr="006C5233">
        <w:rPr>
          <w:rFonts w:ascii="Times New Roman" w:eastAsia="Times New Roman" w:hAnsi="Times New Roman" w:cs="Times New Roman"/>
          <w:color w:val="000000"/>
          <w:kern w:val="0"/>
          <w:sz w:val="28"/>
          <w:szCs w:val="28"/>
          <w:lang w:eastAsia="ru-RU" w:bidi="ru-RU"/>
        </w:rPr>
        <w:tab/>
        <w:t>полипропилену,</w:t>
      </w:r>
      <w:r w:rsidRPr="006C5233">
        <w:rPr>
          <w:rFonts w:ascii="Times New Roman" w:eastAsia="Times New Roman" w:hAnsi="Times New Roman" w:cs="Times New Roman"/>
          <w:color w:val="000000"/>
          <w:kern w:val="0"/>
          <w:sz w:val="28"/>
          <w:szCs w:val="28"/>
          <w:lang w:eastAsia="ru-RU" w:bidi="ru-RU"/>
        </w:rPr>
        <w:tab/>
        <w:t>сверхвысокомолекулярному</w:t>
      </w:r>
    </w:p>
    <w:p w:rsidR="006C5233" w:rsidRPr="006C5233" w:rsidRDefault="006C5233" w:rsidP="006C523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полиэтилену, эпоксидной смоле для улучшения их физико-механических свойств. Однако механокомпозиты на базе клиноптилолитовых пород и полидиэтиленгликоль себацината ранее не были изучены.</w:t>
      </w:r>
    </w:p>
    <w:p w:rsidR="006C5233" w:rsidRPr="006C5233" w:rsidRDefault="006C5233" w:rsidP="006C5233">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i/>
          <w:iCs/>
          <w:color w:val="000000"/>
          <w:kern w:val="0"/>
          <w:sz w:val="28"/>
          <w:szCs w:val="28"/>
          <w:lang w:eastAsia="ru-RU" w:bidi="ru-RU"/>
        </w:rPr>
        <w:t>Цель работы:</w:t>
      </w:r>
      <w:r w:rsidRPr="006C5233">
        <w:rPr>
          <w:rFonts w:ascii="Times New Roman" w:eastAsia="Times New Roman" w:hAnsi="Times New Roman" w:cs="Times New Roman"/>
          <w:color w:val="000000"/>
          <w:kern w:val="0"/>
          <w:sz w:val="28"/>
          <w:szCs w:val="28"/>
          <w:lang w:eastAsia="ru-RU" w:bidi="ru-RU"/>
        </w:rPr>
        <w:t xml:space="preserve"> направленное изменение физико-химических свойств природных цеолитсодержащих пород посредством механоактивации и приведение их в метастабильное химически активное состояние для расширения областей практического применения.</w:t>
      </w:r>
    </w:p>
    <w:p w:rsidR="006C5233" w:rsidRPr="006C5233" w:rsidRDefault="006C5233" w:rsidP="006C5233">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 xml:space="preserve">Для достижения поставленной цели выполняли следующие </w:t>
      </w:r>
      <w:r w:rsidRPr="006C5233">
        <w:rPr>
          <w:rFonts w:ascii="Times New Roman" w:eastAsia="Times New Roman" w:hAnsi="Times New Roman" w:cs="Times New Roman"/>
          <w:i/>
          <w:iCs/>
          <w:color w:val="000000"/>
          <w:kern w:val="0"/>
          <w:sz w:val="28"/>
          <w:szCs w:val="28"/>
          <w:lang w:eastAsia="ru-RU" w:bidi="ru-RU"/>
        </w:rPr>
        <w:t>задачи исследования:</w:t>
      </w:r>
    </w:p>
    <w:p w:rsidR="006C5233" w:rsidRPr="006C5233" w:rsidRDefault="006C5233" w:rsidP="006C5233">
      <w:pPr>
        <w:numPr>
          <w:ilvl w:val="0"/>
          <w:numId w:val="29"/>
        </w:numPr>
        <w:tabs>
          <w:tab w:val="clear" w:pos="709"/>
          <w:tab w:val="left" w:pos="483"/>
        </w:tabs>
        <w:suppressAutoHyphens w:val="0"/>
        <w:spacing w:after="0" w:line="480" w:lineRule="exact"/>
        <w:ind w:left="460" w:hanging="30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уточнение влияния режимов механоактивации на макро-, микроструктуру и морфологию природных цеолитов;</w:t>
      </w:r>
    </w:p>
    <w:p w:rsidR="006C5233" w:rsidRPr="006C5233" w:rsidRDefault="006C5233" w:rsidP="006C5233">
      <w:pPr>
        <w:numPr>
          <w:ilvl w:val="0"/>
          <w:numId w:val="29"/>
        </w:numPr>
        <w:tabs>
          <w:tab w:val="clear" w:pos="709"/>
          <w:tab w:val="left" w:pos="483"/>
        </w:tabs>
        <w:suppressAutoHyphens w:val="0"/>
        <w:spacing w:after="0" w:line="480" w:lineRule="exact"/>
        <w:ind w:left="460" w:hanging="30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установление влияния фазового и химического состава цеолитсодержащих пород на изменение их структуры и физико-химических свойств под действием механоактивации;</w:t>
      </w:r>
    </w:p>
    <w:p w:rsidR="006C5233" w:rsidRPr="006C5233" w:rsidRDefault="006C5233" w:rsidP="006C5233">
      <w:pPr>
        <w:numPr>
          <w:ilvl w:val="0"/>
          <w:numId w:val="29"/>
        </w:numPr>
        <w:tabs>
          <w:tab w:val="clear" w:pos="709"/>
          <w:tab w:val="left" w:pos="483"/>
        </w:tabs>
        <w:suppressAutoHyphens w:val="0"/>
        <w:spacing w:after="0" w:line="480" w:lineRule="exact"/>
        <w:ind w:left="460" w:hanging="30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определение критерия для оценки реакционной способности природных цеолитов путем расчетов термодинамических функций породообразующего минерала - клиноптилолита;</w:t>
      </w:r>
    </w:p>
    <w:p w:rsidR="006C5233" w:rsidRPr="006C5233" w:rsidRDefault="006C5233" w:rsidP="006C5233">
      <w:pPr>
        <w:numPr>
          <w:ilvl w:val="0"/>
          <w:numId w:val="29"/>
        </w:numPr>
        <w:tabs>
          <w:tab w:val="clear" w:pos="709"/>
          <w:tab w:val="left" w:pos="483"/>
        </w:tabs>
        <w:suppressAutoHyphens w:val="0"/>
        <w:spacing w:after="0" w:line="480" w:lineRule="exact"/>
        <w:ind w:left="460" w:hanging="30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оценка дефектности структуры цеолитсодержащих пород с помощью кинетических параметров уравнения Аррениуса, описывающего процесс дегидратации образцов;</w:t>
      </w:r>
    </w:p>
    <w:p w:rsidR="006C5233" w:rsidRPr="006C5233" w:rsidRDefault="006C5233" w:rsidP="006C5233">
      <w:pPr>
        <w:numPr>
          <w:ilvl w:val="0"/>
          <w:numId w:val="29"/>
        </w:numPr>
        <w:tabs>
          <w:tab w:val="clear" w:pos="709"/>
          <w:tab w:val="left" w:pos="483"/>
        </w:tabs>
        <w:suppressAutoHyphens w:val="0"/>
        <w:spacing w:after="0" w:line="480" w:lineRule="exact"/>
        <w:ind w:left="460" w:hanging="30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разработка гибридных органо-неорганических механокомпозитов на основе цеолитовых пород и синтетического полимера для создания мембранного материала.</w:t>
      </w:r>
    </w:p>
    <w:p w:rsidR="006C5233" w:rsidRPr="006C5233" w:rsidRDefault="006C5233" w:rsidP="006C5233">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i/>
          <w:iCs/>
          <w:color w:val="000000"/>
          <w:kern w:val="0"/>
          <w:sz w:val="28"/>
          <w:szCs w:val="28"/>
          <w:lang w:eastAsia="ru-RU" w:bidi="ru-RU"/>
        </w:rPr>
        <w:t>Научная новизна работы.</w:t>
      </w:r>
      <w:r w:rsidRPr="006C5233">
        <w:rPr>
          <w:rFonts w:ascii="Times New Roman" w:eastAsia="Times New Roman" w:hAnsi="Times New Roman" w:cs="Times New Roman"/>
          <w:color w:val="000000"/>
          <w:kern w:val="0"/>
          <w:sz w:val="28"/>
          <w:szCs w:val="28"/>
          <w:lang w:eastAsia="ru-RU" w:bidi="ru-RU"/>
        </w:rPr>
        <w:t xml:space="preserve"> Установлено, что характер процессов, протекающих в клиноптилолитовых породах при их механоактивации, зависит от выбранного режима (контактный или вибрационный). Показано, что изменение физических, кислотно-основных и сорбционных свойств клиноптилолитовых пород под действием механоактивации обеспечивается их фазовым составом. Найдено, что наличие примесных минералов - иллита или стильбита способствует эффективному повышению степени аморфизации клиноптилолита и увеличению его реакционной способности.</w:t>
      </w:r>
    </w:p>
    <w:p w:rsidR="006C5233" w:rsidRPr="006C5233" w:rsidRDefault="006C5233" w:rsidP="006C523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Впервые рассчитаны термодинамические функции клиноптилолитов и кинетические параметры уравнения Аррениуса, описывающего процесс дегидратации образцов, для оценки изменения реакционной способности клиноптилолитсодержащих пород и степени их дефектности под влиянием механической активации.</w:t>
      </w:r>
    </w:p>
    <w:p w:rsidR="006C5233" w:rsidRPr="006C5233" w:rsidRDefault="006C5233" w:rsidP="006C523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Показано, что совместная механоактивация клиноптилолитовых пород и полидиэтиленгликоль себацината (ПДЭГС) позволяет создавать цеолит- полимерные композиционные материалы для мембранных технологий. Выявлено, что длительность механоактивации в вибрационном режиме (3; 5 и 7 минут) влияет на средний радиус сквозных пор гибридных композитов (неорганическая матрица - клиноптилолит, органический наполнитель - ПДЭГС) и дает возможность регулировать их молекулярно-ситовые свойства.</w:t>
      </w:r>
    </w:p>
    <w:p w:rsidR="006C5233" w:rsidRPr="006C5233" w:rsidRDefault="006C5233" w:rsidP="006C523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i/>
          <w:iCs/>
          <w:color w:val="000000"/>
          <w:kern w:val="0"/>
          <w:sz w:val="28"/>
          <w:szCs w:val="28"/>
          <w:lang w:eastAsia="ru-RU" w:bidi="ru-RU"/>
        </w:rPr>
        <w:t>Теоретическая и практическая значимость работы.</w:t>
      </w:r>
      <w:r w:rsidRPr="006C5233">
        <w:rPr>
          <w:rFonts w:ascii="Times New Roman" w:eastAsia="Times New Roman" w:hAnsi="Times New Roman" w:cs="Times New Roman"/>
          <w:color w:val="000000"/>
          <w:kern w:val="0"/>
          <w:sz w:val="28"/>
          <w:szCs w:val="28"/>
          <w:lang w:eastAsia="ru-RU" w:bidi="ru-RU"/>
        </w:rPr>
        <w:t xml:space="preserve"> Установлено влияние режима механоактивации (контактный и вибрационный) на изменение структуры и физико-химических свойств клиноптилолитовых пород. Выявлено, что механоактивация в контактном режиме приводит к удалению сорбционной воды, дегидратации, реорганизации водно-катионной подсистемы клиноптилолитов, повышению их силикатного модуля и полной обменной ёмкости минеральных сорбентов по катиону аммония, что позволяет регулировать их структурные характеристики и кислотно-основные свойства. Рассчитано, что при этом режиме снижается величина кажущейся энергии активации процесса дегидратации минеральных образцов в температурном интервале от 50 до 125 </w:t>
      </w:r>
      <w:r w:rsidRPr="006C5233">
        <w:rPr>
          <w:rFonts w:ascii="Times New Roman" w:eastAsia="Times New Roman" w:hAnsi="Times New Roman" w:cs="Times New Roman"/>
          <w:color w:val="000000"/>
          <w:kern w:val="0"/>
          <w:sz w:val="28"/>
          <w:szCs w:val="28"/>
          <w:vertAlign w:val="superscript"/>
          <w:lang w:eastAsia="ru-RU" w:bidi="ru-RU"/>
        </w:rPr>
        <w:t>о</w:t>
      </w:r>
      <w:r w:rsidRPr="006C5233">
        <w:rPr>
          <w:rFonts w:ascii="Times New Roman" w:eastAsia="Times New Roman" w:hAnsi="Times New Roman" w:cs="Times New Roman"/>
          <w:color w:val="000000"/>
          <w:kern w:val="0"/>
          <w:sz w:val="28"/>
          <w:szCs w:val="28"/>
          <w:lang w:eastAsia="ru-RU" w:bidi="ru-RU"/>
        </w:rPr>
        <w:t>С вследствие увеличения дефектности структуры. Итог механоактивации в вибрационном режиме - карбонизация, дегидроксилирование и гидратация клиноптилолитовых пород, повышение их удельной поверхности и изменение величины кажущейся энергии активации реакции дегидратации. Рассчитаны степень аморфизации клиноптилолитов при двух режимах механоактивации, а также степень карбонизации механоактивированных образцов в вибрационном режиме.</w:t>
      </w:r>
    </w:p>
    <w:p w:rsidR="006C5233" w:rsidRPr="006C5233" w:rsidRDefault="006C5233" w:rsidP="006C523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Расчеты термодинамических функций и кинетических параметров уравнения Аррениуса позволяют прогнозировать изменение реакционной способности и степени дефектности природных клиноптилолитов при их механоактивации. Полученные результаты дают основание рекомендовать механоактивированные цеолиты в качестве эффективных сорбентов катиона аммония из водных растворов. Совместная механоактивация клиноптилолитовых пород и полидиэтиленгликоль себацината позволяет создавать цеолит- полимерные композиционные мембранные материалы с регулируемыми радиусами сквозных пор. Результаты диссертации включены в лекционный и практический курс - дисциплины «Химия», «Материаловедение и технология конструкционных материалов» для студентов Забайкальского института железнодорожного транспорта всех форм обучения специальности 23.05.06 - Строительство железных дорог, мостов и транспортных тоннелей.</w:t>
      </w:r>
    </w:p>
    <w:p w:rsidR="006C5233" w:rsidRPr="006C5233" w:rsidRDefault="006C5233" w:rsidP="006C5233">
      <w:pPr>
        <w:tabs>
          <w:tab w:val="clear" w:pos="709"/>
        </w:tabs>
        <w:suppressAutoHyphens w:val="0"/>
        <w:spacing w:after="0" w:line="480" w:lineRule="exact"/>
        <w:ind w:firstLine="740"/>
        <w:rPr>
          <w:rFonts w:ascii="Times New Roman" w:eastAsia="Times New Roman" w:hAnsi="Times New Roman" w:cs="Times New Roman"/>
          <w:b/>
          <w:bCs/>
          <w:i/>
          <w:iCs/>
          <w:color w:val="000000"/>
          <w:kern w:val="0"/>
          <w:sz w:val="28"/>
          <w:szCs w:val="28"/>
          <w:lang w:eastAsia="ru-RU" w:bidi="ru-RU"/>
        </w:rPr>
      </w:pPr>
      <w:r w:rsidRPr="006C5233">
        <w:rPr>
          <w:rFonts w:ascii="Times New Roman" w:eastAsia="Times New Roman" w:hAnsi="Times New Roman" w:cs="Times New Roman"/>
          <w:b/>
          <w:bCs/>
          <w:i/>
          <w:iCs/>
          <w:color w:val="000000"/>
          <w:kern w:val="0"/>
          <w:sz w:val="28"/>
          <w:szCs w:val="28"/>
          <w:lang w:eastAsia="ru-RU" w:bidi="ru-RU"/>
        </w:rPr>
        <w:t>Положения, выносимые на защиту:</w:t>
      </w:r>
    </w:p>
    <w:p w:rsidR="006C5233" w:rsidRPr="006C5233" w:rsidRDefault="006C5233" w:rsidP="006C5233">
      <w:pPr>
        <w:numPr>
          <w:ilvl w:val="0"/>
          <w:numId w:val="30"/>
        </w:numPr>
        <w:tabs>
          <w:tab w:val="clear" w:pos="709"/>
          <w:tab w:val="left" w:pos="349"/>
        </w:tabs>
        <w:suppressAutoHyphens w:val="0"/>
        <w:spacing w:after="0" w:line="480" w:lineRule="exact"/>
        <w:ind w:left="400" w:hanging="40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Влияние режимов механоактивации на структурно-химические изменения клиноптилолитовых пород.</w:t>
      </w:r>
    </w:p>
    <w:p w:rsidR="006C5233" w:rsidRPr="006C5233" w:rsidRDefault="006C5233" w:rsidP="006C5233">
      <w:pPr>
        <w:numPr>
          <w:ilvl w:val="0"/>
          <w:numId w:val="30"/>
        </w:numPr>
        <w:tabs>
          <w:tab w:val="clear" w:pos="709"/>
          <w:tab w:val="left" w:pos="349"/>
        </w:tabs>
        <w:suppressAutoHyphens w:val="0"/>
        <w:spacing w:after="0" w:line="480" w:lineRule="exact"/>
        <w:ind w:left="400" w:hanging="40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 xml:space="preserve">Оценка эффективности механоактивации и степени дефектности структуры с помощью расчетов термодинамических функций клиноптилолита и кинетических параметров уравнения Аррениуса, описывающих дегидратацию клиноптилолитовых пород в температурном интервале 50-125 </w:t>
      </w:r>
      <w:r w:rsidRPr="006C5233">
        <w:rPr>
          <w:rFonts w:ascii="Times New Roman" w:eastAsia="Times New Roman" w:hAnsi="Times New Roman" w:cs="Times New Roman"/>
          <w:color w:val="000000"/>
          <w:kern w:val="0"/>
          <w:sz w:val="28"/>
          <w:szCs w:val="28"/>
          <w:vertAlign w:val="superscript"/>
          <w:lang w:eastAsia="ru-RU" w:bidi="ru-RU"/>
        </w:rPr>
        <w:t>о</w:t>
      </w:r>
      <w:r w:rsidRPr="006C5233">
        <w:rPr>
          <w:rFonts w:ascii="Times New Roman" w:eastAsia="Times New Roman" w:hAnsi="Times New Roman" w:cs="Times New Roman"/>
          <w:color w:val="000000"/>
          <w:kern w:val="0"/>
          <w:sz w:val="28"/>
          <w:szCs w:val="28"/>
          <w:lang w:eastAsia="ru-RU" w:bidi="ru-RU"/>
        </w:rPr>
        <w:t>С.</w:t>
      </w:r>
    </w:p>
    <w:p w:rsidR="006C5233" w:rsidRPr="006C5233" w:rsidRDefault="006C5233" w:rsidP="006C5233">
      <w:pPr>
        <w:numPr>
          <w:ilvl w:val="0"/>
          <w:numId w:val="30"/>
        </w:numPr>
        <w:tabs>
          <w:tab w:val="clear" w:pos="709"/>
          <w:tab w:val="left" w:pos="349"/>
        </w:tabs>
        <w:suppressAutoHyphens w:val="0"/>
        <w:spacing w:after="0" w:line="480" w:lineRule="exact"/>
        <w:ind w:left="400" w:hanging="40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Влияние фазового состава цеолитсодержащих пород на изменение их реакционной способности и физико-химических свойств в результате механоактивации.</w:t>
      </w:r>
    </w:p>
    <w:p w:rsidR="006C5233" w:rsidRPr="006C5233" w:rsidRDefault="006C5233" w:rsidP="006C5233">
      <w:pPr>
        <w:numPr>
          <w:ilvl w:val="0"/>
          <w:numId w:val="30"/>
        </w:numPr>
        <w:tabs>
          <w:tab w:val="clear" w:pos="709"/>
          <w:tab w:val="left" w:pos="349"/>
        </w:tabs>
        <w:suppressAutoHyphens w:val="0"/>
        <w:spacing w:after="0" w:line="480" w:lineRule="exact"/>
        <w:ind w:left="400" w:hanging="400"/>
        <w:jc w:val="left"/>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Применение совместной механоактивации клиноптилолитовых пород и полидиэтиленгликоль себацината для создания мембранного композиционного материала.</w:t>
      </w:r>
    </w:p>
    <w:p w:rsidR="006C5233" w:rsidRPr="006C5233" w:rsidRDefault="006C5233" w:rsidP="006C523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b/>
          <w:bCs/>
          <w:i/>
          <w:iCs/>
          <w:color w:val="000000"/>
          <w:kern w:val="0"/>
          <w:sz w:val="28"/>
          <w:szCs w:val="28"/>
          <w:lang w:eastAsia="ru-RU" w:bidi="ru-RU"/>
        </w:rPr>
        <w:t>Степень достоверности и апробация результатов.</w:t>
      </w:r>
      <w:r w:rsidRPr="006C5233">
        <w:rPr>
          <w:rFonts w:ascii="Times New Roman" w:eastAsia="Times New Roman" w:hAnsi="Times New Roman" w:cs="Times New Roman"/>
          <w:color w:val="000000"/>
          <w:kern w:val="0"/>
          <w:sz w:val="28"/>
          <w:lang w:eastAsia="ru-RU" w:bidi="ru-RU"/>
        </w:rPr>
        <w:t xml:space="preserve"> </w:t>
      </w:r>
      <w:r w:rsidRPr="006C5233">
        <w:rPr>
          <w:rFonts w:ascii="Times New Roman" w:eastAsia="Times New Roman" w:hAnsi="Times New Roman" w:cs="Times New Roman"/>
          <w:color w:val="000000"/>
          <w:kern w:val="0"/>
          <w:sz w:val="28"/>
          <w:szCs w:val="28"/>
          <w:lang w:eastAsia="ru-RU" w:bidi="ru-RU"/>
        </w:rPr>
        <w:t>Достоверность и обоснованность результатов диссертации обеспечивается большим объемом экспериментов, комплексным использованием известных теоретических и эмпирических методов, получением результатов, согласующихся с данными других исследователей.</w:t>
      </w:r>
    </w:p>
    <w:p w:rsidR="006C5233" w:rsidRPr="006C5233" w:rsidRDefault="006C5233" w:rsidP="006C523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 xml:space="preserve">Основные положения диссертации представлены в виде устных и стендовых докладов на следующих конференциях: Международные научно-практические конференции «Кулагинские чтения» (Чита 2013) и «Кулагинские чтения: техника и технологии производственных процессов» (Чита 2014, 2015); Региональная заочно-практическая конференция студентов, аспирантов и молодых ученых «Молодежь и научно-технический прогресс» (Владивосток, 2011); VI Всероссийская конференция молодых ученых, аспирантов и студентов с международным участием «Менделеев-2012. Неорганическая химия» (Санкт- Петербург, 2012); Российская конференция (с международным участием) «Высокотемпературная химия оксидных наносистем» (Санкт-Петербург, 2013); XV Международная научно-техническая конференция «Наукоемкие химические технологии-2014», (г. Звенигород, Московская область, 2014); XXII Всероссийское совещание по неорганическим и органо-силикатным покрытиям (Санкт-Петербург, 2014); Международный симпозиум «Химия для биологии, медицины, экологии и сельского хозяйства </w:t>
      </w:r>
      <w:r w:rsidRPr="006C5233">
        <w:rPr>
          <w:rFonts w:ascii="Times New Roman" w:eastAsia="Times New Roman" w:hAnsi="Times New Roman" w:cs="Times New Roman"/>
          <w:color w:val="000000"/>
          <w:kern w:val="0"/>
          <w:sz w:val="28"/>
          <w:szCs w:val="28"/>
          <w:lang w:val="en-US" w:eastAsia="en-US" w:bidi="en-US"/>
        </w:rPr>
        <w:t>ISCHEM</w:t>
      </w:r>
      <w:r w:rsidRPr="006C5233">
        <w:rPr>
          <w:rFonts w:ascii="Times New Roman" w:eastAsia="Times New Roman" w:hAnsi="Times New Roman" w:cs="Times New Roman"/>
          <w:color w:val="000000"/>
          <w:kern w:val="0"/>
          <w:sz w:val="28"/>
          <w:szCs w:val="28"/>
          <w:lang w:eastAsia="en-US" w:bidi="en-US"/>
        </w:rPr>
        <w:t xml:space="preserve"> </w:t>
      </w:r>
      <w:r w:rsidRPr="006C5233">
        <w:rPr>
          <w:rFonts w:ascii="Times New Roman" w:eastAsia="Times New Roman" w:hAnsi="Times New Roman" w:cs="Times New Roman"/>
          <w:color w:val="000000"/>
          <w:kern w:val="0"/>
          <w:sz w:val="28"/>
          <w:szCs w:val="28"/>
          <w:lang w:eastAsia="ru-RU" w:bidi="ru-RU"/>
        </w:rPr>
        <w:t>2015» (Санкт-Петербург, 2015); II Всероссийская конференция (с международным участием) «Горячие точки химии твердого тела: механизмы твердофазных процессов» (Новосибирск, 2015); I Международная научно-практическая конференция «Естественные и математические науки: теория и практика» (Новосибирск, 2017); XI Международная научно-практическая конференция «Научный форум: медицина, биология и химия» (Москва, 2018); V Международная конференция по коллоидной химии и физико-химической механике (Санкт-Петербург, 2018).</w:t>
      </w:r>
    </w:p>
    <w:p w:rsidR="006C5233" w:rsidRPr="006C5233" w:rsidRDefault="006C5233" w:rsidP="006C523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i/>
          <w:iCs/>
          <w:color w:val="000000"/>
          <w:kern w:val="0"/>
          <w:sz w:val="28"/>
          <w:szCs w:val="28"/>
          <w:lang w:eastAsia="ru-RU" w:bidi="ru-RU"/>
        </w:rPr>
        <w:t>Личный вклад автора.</w:t>
      </w:r>
      <w:r w:rsidRPr="006C5233">
        <w:rPr>
          <w:rFonts w:ascii="Times New Roman" w:eastAsia="Times New Roman" w:hAnsi="Times New Roman" w:cs="Times New Roman"/>
          <w:color w:val="000000"/>
          <w:kern w:val="0"/>
          <w:sz w:val="28"/>
          <w:szCs w:val="28"/>
          <w:lang w:eastAsia="ru-RU" w:bidi="ru-RU"/>
        </w:rPr>
        <w:t xml:space="preserve"> Результаты, приведенные в диссертации, выполнены автором лично, либо при его непосредственном участии. Автором синтезированы образцы, исследованы их кислотно-основные, физические и сорбционные свойства, проведен эксперимент методом вакуумной фильтрации воды, принято активное участие в постановке задач и интерпретации полученных данных, подготовке статей к публикации, представлении стендовых и устных докладов на научных конференциях.</w:t>
      </w:r>
    </w:p>
    <w:p w:rsidR="006C5233" w:rsidRPr="006C5233" w:rsidRDefault="006C5233" w:rsidP="006C523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Отдельные опыты диссертации выполнены в рамках гранта ЗабИЖТ ИрГУПС № 39-гр от 26.03.2018 «Разработка и исследование высокоэффективных сорбентов нефти на основе цеолитсодержащих пород Забайкальского края и синтетических полимеров» (исполнитель).</w:t>
      </w:r>
    </w:p>
    <w:p w:rsidR="006C5233" w:rsidRPr="006C5233" w:rsidRDefault="006C5233" w:rsidP="006C523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5233">
        <w:rPr>
          <w:rFonts w:ascii="Times New Roman" w:eastAsia="Times New Roman" w:hAnsi="Times New Roman" w:cs="Times New Roman"/>
          <w:i/>
          <w:iCs/>
          <w:color w:val="000000"/>
          <w:kern w:val="0"/>
          <w:sz w:val="28"/>
          <w:szCs w:val="28"/>
          <w:lang w:eastAsia="ru-RU" w:bidi="ru-RU"/>
        </w:rPr>
        <w:t>Публикации.</w:t>
      </w:r>
      <w:r w:rsidRPr="006C5233">
        <w:rPr>
          <w:rFonts w:ascii="Times New Roman" w:eastAsia="Times New Roman" w:hAnsi="Times New Roman" w:cs="Times New Roman"/>
          <w:color w:val="000000"/>
          <w:kern w:val="0"/>
          <w:sz w:val="28"/>
          <w:szCs w:val="28"/>
          <w:lang w:eastAsia="ru-RU" w:bidi="ru-RU"/>
        </w:rPr>
        <w:t xml:space="preserve"> Основное содержание диссертационной работы изложено в 17 публикациях, об</w:t>
      </w:r>
      <w:r w:rsidRPr="006C5233">
        <w:rPr>
          <w:rFonts w:ascii="Times New Roman" w:eastAsia="Times New Roman" w:hAnsi="Times New Roman" w:cs="Times New Roman"/>
          <w:color w:val="000000"/>
          <w:kern w:val="0"/>
          <w:sz w:val="28"/>
          <w:szCs w:val="28"/>
          <w:u w:val="single"/>
          <w:lang w:eastAsia="ru-RU" w:bidi="ru-RU"/>
        </w:rPr>
        <w:t>щ</w:t>
      </w:r>
      <w:r w:rsidRPr="006C5233">
        <w:rPr>
          <w:rFonts w:ascii="Times New Roman" w:eastAsia="Times New Roman" w:hAnsi="Times New Roman" w:cs="Times New Roman"/>
          <w:color w:val="000000"/>
          <w:kern w:val="0"/>
          <w:sz w:val="28"/>
          <w:szCs w:val="28"/>
          <w:lang w:eastAsia="ru-RU" w:bidi="ru-RU"/>
        </w:rPr>
        <w:t>им объемом 3.71 п.л. в том числе авторские 1.47 п.л. из них 4 статьи в рекомендованных ВАК журналах 1.74 п.л. (в т.ч. авт. 0.55 п.л.).</w:t>
      </w:r>
    </w:p>
    <w:p w:rsidR="006C5233" w:rsidRDefault="006C5233" w:rsidP="006C5233">
      <w:pPr>
        <w:rPr>
          <w:rFonts w:ascii="Arial Unicode MS" w:eastAsia="Arial Unicode MS" w:hAnsi="Arial Unicode MS" w:cs="Arial Unicode MS"/>
          <w:color w:val="000000"/>
          <w:kern w:val="0"/>
          <w:sz w:val="24"/>
          <w:szCs w:val="24"/>
          <w:lang w:eastAsia="ru-RU" w:bidi="ru-RU"/>
        </w:rPr>
      </w:pPr>
      <w:r w:rsidRPr="006C5233">
        <w:rPr>
          <w:rFonts w:ascii="Times New Roman" w:eastAsia="Arial Unicode MS" w:hAnsi="Times New Roman" w:cs="Times New Roman"/>
          <w:i/>
          <w:iCs/>
          <w:color w:val="000000"/>
          <w:kern w:val="0"/>
          <w:sz w:val="28"/>
          <w:szCs w:val="28"/>
          <w:lang w:eastAsia="ru-RU" w:bidi="ru-RU"/>
        </w:rPr>
        <w:t>Структура и объем диссертации.</w:t>
      </w:r>
      <w:r w:rsidRPr="006C5233">
        <w:rPr>
          <w:rFonts w:ascii="Arial Unicode MS" w:eastAsia="Arial Unicode MS" w:hAnsi="Arial Unicode MS" w:cs="Arial Unicode MS"/>
          <w:color w:val="000000"/>
          <w:kern w:val="0"/>
          <w:sz w:val="24"/>
          <w:szCs w:val="24"/>
          <w:lang w:eastAsia="ru-RU" w:bidi="ru-RU"/>
        </w:rPr>
        <w:t xml:space="preserve"> Диссертация изложена на 162 страницах машинописного текста, состоит из введения, трех глав, заключения, списка литературы, включающего 210 наименований, содержит 24 таблицы и 45 рисунков, два приложения, одно из которых содержит 24 таблицы.</w:t>
      </w:r>
    </w:p>
    <w:p w:rsidR="006C5233" w:rsidRDefault="006C5233" w:rsidP="006C5233">
      <w:pPr>
        <w:rPr>
          <w:rFonts w:ascii="Arial Unicode MS" w:eastAsia="Arial Unicode MS" w:hAnsi="Arial Unicode MS" w:cs="Arial Unicode MS"/>
          <w:color w:val="000000"/>
          <w:kern w:val="0"/>
          <w:sz w:val="24"/>
          <w:szCs w:val="24"/>
          <w:lang w:eastAsia="ru-RU" w:bidi="ru-RU"/>
        </w:rPr>
      </w:pPr>
    </w:p>
    <w:p w:rsidR="006C5233" w:rsidRDefault="006C5233" w:rsidP="006C5233">
      <w:pPr>
        <w:rPr>
          <w:rFonts w:ascii="Arial Unicode MS" w:eastAsia="Arial Unicode MS" w:hAnsi="Arial Unicode MS" w:cs="Arial Unicode MS"/>
          <w:color w:val="000000"/>
          <w:kern w:val="0"/>
          <w:sz w:val="24"/>
          <w:szCs w:val="24"/>
          <w:lang w:eastAsia="ru-RU" w:bidi="ru-RU"/>
        </w:rPr>
      </w:pPr>
    </w:p>
    <w:p w:rsidR="006C5233" w:rsidRPr="006C5233" w:rsidRDefault="006C5233" w:rsidP="006C5233">
      <w:pPr>
        <w:tabs>
          <w:tab w:val="clear" w:pos="709"/>
        </w:tabs>
        <w:suppressAutoHyphens w:val="0"/>
        <w:spacing w:after="0" w:line="480" w:lineRule="exact"/>
        <w:ind w:left="20" w:firstLine="0"/>
        <w:jc w:val="center"/>
        <w:rPr>
          <w:rFonts w:ascii="Times New Roman" w:eastAsia="Times New Roman" w:hAnsi="Times New Roman" w:cs="Times New Roman"/>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ВЫВОДЫ</w:t>
      </w:r>
    </w:p>
    <w:p w:rsidR="006C5233" w:rsidRPr="006C5233" w:rsidRDefault="006C5233" w:rsidP="006C5233">
      <w:pPr>
        <w:numPr>
          <w:ilvl w:val="0"/>
          <w:numId w:val="31"/>
        </w:numPr>
        <w:tabs>
          <w:tab w:val="clear" w:pos="709"/>
          <w:tab w:val="left" w:pos="347"/>
        </w:tabs>
        <w:suppressAutoHyphens w:val="0"/>
        <w:spacing w:after="0" w:line="480" w:lineRule="exact"/>
        <w:ind w:left="380" w:hanging="380"/>
        <w:jc w:val="left"/>
        <w:rPr>
          <w:rFonts w:ascii="Times New Roman" w:eastAsia="Times New Roman" w:hAnsi="Times New Roman" w:cs="Times New Roman"/>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Развит метод механической активации природных цеолитов в двух физических режимах: контактном и вибрационном. Выявлена связь режимов механоактивации природных цеолитов и их структурно-химических изменений. При контактном режиме реализуется дегидратация, удаление адсорбированной воды и реорганизация водно-катионной подсистемы клиноптилолита; при вибрационном - водно-катионная перестройка порового пространства каркаса цеолита, увеличение удельной поверхности, внедрение карбонатных и гидроксильных групп в форме компенсации дефектности структуры. Развиваемая механоактивация представляет собой эффективный метод целенаправленного изменения размеров сквозных межагрегатных пор клиноптилолитовых пород в процессе получения цеолит-полимерных композитов для мембранных технологий.</w:t>
      </w:r>
    </w:p>
    <w:p w:rsidR="006C5233" w:rsidRPr="006C5233" w:rsidRDefault="006C5233" w:rsidP="006C5233">
      <w:pPr>
        <w:numPr>
          <w:ilvl w:val="0"/>
          <w:numId w:val="31"/>
        </w:numPr>
        <w:tabs>
          <w:tab w:val="clear" w:pos="709"/>
          <w:tab w:val="left" w:pos="347"/>
        </w:tabs>
        <w:suppressAutoHyphens w:val="0"/>
        <w:spacing w:after="0" w:line="480" w:lineRule="exact"/>
        <w:ind w:left="380" w:hanging="380"/>
        <w:jc w:val="left"/>
        <w:rPr>
          <w:rFonts w:ascii="Times New Roman" w:eastAsia="Times New Roman" w:hAnsi="Times New Roman" w:cs="Times New Roman"/>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Показано, что механоактивационное повышение реакционной способности обеспечивается целенаправленным изменением фазового состава цеолитсодержащих пород. Выявлена роль примесных глинистых минералов (иллита) и слоистого цеолита - стильбита в повышении реакционной способности механоактивированных природных цеолитов.</w:t>
      </w:r>
    </w:p>
    <w:p w:rsidR="006C5233" w:rsidRPr="006C5233" w:rsidRDefault="006C5233" w:rsidP="006C5233">
      <w:pPr>
        <w:numPr>
          <w:ilvl w:val="0"/>
          <w:numId w:val="31"/>
        </w:numPr>
        <w:tabs>
          <w:tab w:val="clear" w:pos="709"/>
          <w:tab w:val="left" w:pos="347"/>
        </w:tabs>
        <w:suppressAutoHyphens w:val="0"/>
        <w:spacing w:after="0" w:line="480" w:lineRule="exact"/>
        <w:ind w:left="380" w:hanging="380"/>
        <w:jc w:val="left"/>
        <w:rPr>
          <w:rFonts w:ascii="Times New Roman" w:eastAsia="Times New Roman" w:hAnsi="Times New Roman" w:cs="Times New Roman"/>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При повышении реакционной способности клиноптилолитов</w:t>
      </w:r>
    </w:p>
    <w:p w:rsidR="006C5233" w:rsidRPr="006C5233" w:rsidRDefault="006C5233" w:rsidP="006C5233">
      <w:pPr>
        <w:tabs>
          <w:tab w:val="clear" w:pos="709"/>
          <w:tab w:val="left" w:pos="5434"/>
        </w:tabs>
        <w:suppressAutoHyphens w:val="0"/>
        <w:spacing w:after="0" w:line="480" w:lineRule="exact"/>
        <w:ind w:left="380" w:firstLine="0"/>
        <w:rPr>
          <w:rFonts w:ascii="Times New Roman" w:eastAsia="Times New Roman" w:hAnsi="Times New Roman" w:cs="Times New Roman"/>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 xml:space="preserve">механоактивацией термодинамические характеристики соответствуют параметрам </w:t>
      </w:r>
      <w:r w:rsidRPr="006C5233">
        <w:rPr>
          <w:rFonts w:ascii="Times New Roman" w:eastAsia="Times New Roman" w:hAnsi="Times New Roman" w:cs="Times New Roman"/>
          <w:color w:val="000000"/>
          <w:kern w:val="0"/>
          <w:sz w:val="28"/>
          <w:szCs w:val="28"/>
          <w:lang w:val="en-US" w:eastAsia="en-US" w:bidi="en-US"/>
        </w:rPr>
        <w:t>Af</w:t>
      </w:r>
      <w:r w:rsidRPr="006C5233">
        <w:rPr>
          <w:rFonts w:ascii="Times New Roman" w:eastAsia="Times New Roman" w:hAnsi="Times New Roman" w:cs="Times New Roman"/>
          <w:color w:val="000000"/>
          <w:kern w:val="0"/>
          <w:sz w:val="28"/>
          <w:szCs w:val="28"/>
          <w:lang w:eastAsia="en-US" w:bidi="en-US"/>
        </w:rPr>
        <w:t>-</w:t>
      </w:r>
      <w:r w:rsidRPr="006C5233">
        <w:rPr>
          <w:rFonts w:ascii="Times New Roman" w:eastAsia="Times New Roman" w:hAnsi="Times New Roman" w:cs="Times New Roman"/>
          <w:color w:val="000000"/>
          <w:kern w:val="0"/>
          <w:sz w:val="28"/>
          <w:szCs w:val="28"/>
          <w:lang w:val="en-US" w:eastAsia="en-US" w:bidi="en-US"/>
        </w:rPr>
        <w:t>HW</w:t>
      </w:r>
      <w:r w:rsidRPr="006C5233">
        <w:rPr>
          <w:rFonts w:ascii="Times New Roman" w:eastAsia="Times New Roman" w:hAnsi="Times New Roman" w:cs="Times New Roman"/>
          <w:color w:val="000000"/>
          <w:kern w:val="0"/>
          <w:sz w:val="28"/>
          <w:szCs w:val="28"/>
          <w:lang w:eastAsia="en-US" w:bidi="en-US"/>
        </w:rPr>
        <w:t xml:space="preserve"> </w:t>
      </w:r>
      <w:r w:rsidRPr="006C5233">
        <w:rPr>
          <w:rFonts w:ascii="Times New Roman" w:eastAsia="Times New Roman" w:hAnsi="Times New Roman" w:cs="Times New Roman"/>
          <w:color w:val="000000"/>
          <w:kern w:val="0"/>
          <w:sz w:val="28"/>
          <w:szCs w:val="28"/>
          <w:lang w:eastAsia="ru-RU" w:bidi="ru-RU"/>
        </w:rPr>
        <w:t xml:space="preserve">&lt; 0; </w:t>
      </w:r>
      <w:r w:rsidRPr="006C5233">
        <w:rPr>
          <w:rFonts w:ascii="Times New Roman" w:eastAsia="Times New Roman" w:hAnsi="Times New Roman" w:cs="Times New Roman"/>
          <w:color w:val="000000"/>
          <w:kern w:val="0"/>
          <w:sz w:val="28"/>
          <w:szCs w:val="28"/>
          <w:lang w:val="en-US" w:eastAsia="en-US" w:bidi="en-US"/>
        </w:rPr>
        <w:t>AfSW</w:t>
      </w:r>
      <w:r w:rsidRPr="006C5233">
        <w:rPr>
          <w:rFonts w:ascii="Times New Roman" w:eastAsia="Times New Roman" w:hAnsi="Times New Roman" w:cs="Times New Roman"/>
          <w:color w:val="000000"/>
          <w:kern w:val="0"/>
          <w:sz w:val="28"/>
          <w:szCs w:val="28"/>
          <w:lang w:eastAsia="en-US" w:bidi="en-US"/>
        </w:rPr>
        <w:t xml:space="preserve"> </w:t>
      </w:r>
      <w:r w:rsidRPr="006C5233">
        <w:rPr>
          <w:rFonts w:ascii="Times New Roman" w:eastAsia="Times New Roman" w:hAnsi="Times New Roman" w:cs="Times New Roman"/>
          <w:color w:val="000000"/>
          <w:kern w:val="0"/>
          <w:sz w:val="28"/>
          <w:szCs w:val="28"/>
          <w:lang w:eastAsia="ru-RU" w:bidi="ru-RU"/>
        </w:rPr>
        <w:t>&gt; 0 и</w:t>
      </w:r>
      <w:r w:rsidRPr="006C5233">
        <w:rPr>
          <w:rFonts w:ascii="Times New Roman" w:eastAsia="Times New Roman" w:hAnsi="Times New Roman" w:cs="Times New Roman"/>
          <w:color w:val="000000"/>
          <w:kern w:val="0"/>
          <w:sz w:val="28"/>
          <w:szCs w:val="28"/>
          <w:lang w:eastAsia="ru-RU" w:bidi="ru-RU"/>
        </w:rPr>
        <w:tab/>
      </w:r>
      <w:r w:rsidRPr="006C5233">
        <w:rPr>
          <w:rFonts w:ascii="Times New Roman" w:eastAsia="Times New Roman" w:hAnsi="Times New Roman" w:cs="Times New Roman"/>
          <w:color w:val="000000"/>
          <w:kern w:val="0"/>
          <w:sz w:val="28"/>
          <w:szCs w:val="28"/>
          <w:lang w:val="en-US" w:eastAsia="en-US" w:bidi="en-US"/>
        </w:rPr>
        <w:t>AfGW</w:t>
      </w:r>
      <w:r w:rsidRPr="006C5233">
        <w:rPr>
          <w:rFonts w:ascii="Times New Roman" w:eastAsia="Times New Roman" w:hAnsi="Times New Roman" w:cs="Times New Roman"/>
          <w:color w:val="000000"/>
          <w:kern w:val="0"/>
          <w:sz w:val="28"/>
          <w:szCs w:val="28"/>
          <w:lang w:eastAsia="en-US" w:bidi="en-US"/>
        </w:rPr>
        <w:t xml:space="preserve"> </w:t>
      </w:r>
      <w:r w:rsidRPr="006C5233">
        <w:rPr>
          <w:rFonts w:ascii="Times New Roman" w:eastAsia="Times New Roman" w:hAnsi="Times New Roman" w:cs="Times New Roman"/>
          <w:color w:val="000000"/>
          <w:kern w:val="0"/>
          <w:sz w:val="28"/>
          <w:szCs w:val="28"/>
          <w:lang w:eastAsia="ru-RU" w:bidi="ru-RU"/>
        </w:rPr>
        <w:t>&lt; 0. При этом происходит</w:t>
      </w:r>
    </w:p>
    <w:p w:rsidR="006C5233" w:rsidRPr="006C5233" w:rsidRDefault="006C5233" w:rsidP="006C5233">
      <w:pPr>
        <w:tabs>
          <w:tab w:val="clear" w:pos="709"/>
        </w:tabs>
        <w:suppressAutoHyphens w:val="0"/>
        <w:spacing w:after="0" w:line="480" w:lineRule="exact"/>
        <w:ind w:left="380" w:firstLine="0"/>
        <w:rPr>
          <w:rFonts w:ascii="Times New Roman" w:eastAsia="Times New Roman" w:hAnsi="Times New Roman" w:cs="Times New Roman"/>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 xml:space="preserve">снижение кажущейся энергии активации процесса дегидратации клиноптилолитовых пород в области от 50 до 125 </w:t>
      </w:r>
      <w:r w:rsidRPr="006C5233">
        <w:rPr>
          <w:rFonts w:ascii="Times New Roman" w:eastAsia="Times New Roman" w:hAnsi="Times New Roman" w:cs="Times New Roman"/>
          <w:color w:val="000000"/>
          <w:kern w:val="0"/>
          <w:sz w:val="28"/>
          <w:szCs w:val="28"/>
          <w:vertAlign w:val="superscript"/>
          <w:lang w:eastAsia="ru-RU" w:bidi="ru-RU"/>
        </w:rPr>
        <w:t>о</w:t>
      </w:r>
      <w:r w:rsidRPr="006C5233">
        <w:rPr>
          <w:rFonts w:ascii="Times New Roman" w:eastAsia="Times New Roman" w:hAnsi="Times New Roman" w:cs="Times New Roman"/>
          <w:color w:val="000000"/>
          <w:kern w:val="0"/>
          <w:sz w:val="28"/>
          <w:szCs w:val="28"/>
          <w:lang w:eastAsia="ru-RU" w:bidi="ru-RU"/>
        </w:rPr>
        <w:t>С на величину от 4 до 23 %.</w:t>
      </w:r>
    </w:p>
    <w:p w:rsidR="006C5233" w:rsidRPr="006C5233" w:rsidRDefault="006C5233" w:rsidP="006C5233">
      <w:pPr>
        <w:numPr>
          <w:ilvl w:val="0"/>
          <w:numId w:val="31"/>
        </w:numPr>
        <w:tabs>
          <w:tab w:val="clear" w:pos="709"/>
          <w:tab w:val="left" w:pos="347"/>
        </w:tabs>
        <w:suppressAutoHyphens w:val="0"/>
        <w:spacing w:after="0" w:line="480" w:lineRule="exact"/>
        <w:ind w:left="380" w:hanging="380"/>
        <w:jc w:val="left"/>
        <w:rPr>
          <w:rFonts w:ascii="Times New Roman" w:eastAsia="Times New Roman" w:hAnsi="Times New Roman" w:cs="Times New Roman"/>
          <w:kern w:val="0"/>
          <w:sz w:val="28"/>
          <w:szCs w:val="28"/>
          <w:lang w:eastAsia="ru-RU" w:bidi="ru-RU"/>
        </w:rPr>
      </w:pPr>
      <w:r w:rsidRPr="006C5233">
        <w:rPr>
          <w:rFonts w:ascii="Times New Roman" w:eastAsia="Times New Roman" w:hAnsi="Times New Roman" w:cs="Times New Roman"/>
          <w:color w:val="000000"/>
          <w:kern w:val="0"/>
          <w:sz w:val="28"/>
          <w:szCs w:val="28"/>
          <w:lang w:eastAsia="ru-RU" w:bidi="ru-RU"/>
        </w:rPr>
        <w:t>Найдено, что механоактивация клиноптилолитовых пород обуславливает увеличение силикатного модуля, степени аморфизации клиноптилолита и концентрации основных центров. Разработаны минеральные сорбенты с улучшенными физическими и объёмными характеристиками и увеличенной полной обменной емкостью по катиону аммония варьированием режимов механоактивации.</w:t>
      </w:r>
    </w:p>
    <w:p w:rsidR="006C5233" w:rsidRPr="006C5233" w:rsidRDefault="006C5233" w:rsidP="006C5233">
      <w:r w:rsidRPr="006C5233">
        <w:rPr>
          <w:rFonts w:ascii="Arial Unicode MS" w:eastAsia="Arial Unicode MS" w:hAnsi="Arial Unicode MS" w:cs="Arial Unicode MS"/>
          <w:color w:val="000000"/>
          <w:kern w:val="0"/>
          <w:sz w:val="24"/>
          <w:szCs w:val="24"/>
          <w:lang w:eastAsia="ru-RU" w:bidi="ru-RU"/>
        </w:rPr>
        <w:t xml:space="preserve">Получены органоминеральные комплексы физической адсорбцией на активных центрах клиноптилолита полидиэтиленгликоль себацината (5 </w:t>
      </w:r>
      <w:r w:rsidRPr="006C5233">
        <w:rPr>
          <w:rFonts w:ascii="Arial Unicode MS" w:eastAsia="Arial Unicode MS" w:hAnsi="Arial Unicode MS" w:cs="Arial Unicode MS"/>
          <w:color w:val="000000"/>
          <w:kern w:val="0"/>
          <w:sz w:val="24"/>
          <w:szCs w:val="24"/>
          <w:lang w:val="uk-UA" w:eastAsia="uk-UA" w:bidi="uk-UA"/>
        </w:rPr>
        <w:t xml:space="preserve">мас. </w:t>
      </w:r>
      <w:r w:rsidRPr="006C5233">
        <w:rPr>
          <w:rFonts w:ascii="Arial Unicode MS" w:eastAsia="Arial Unicode MS" w:hAnsi="Arial Unicode MS" w:cs="Arial Unicode MS"/>
          <w:color w:val="000000"/>
          <w:kern w:val="0"/>
          <w:sz w:val="24"/>
          <w:szCs w:val="24"/>
          <w:lang w:eastAsia="ru-RU" w:bidi="ru-RU"/>
        </w:rPr>
        <w:t>%) в вибрационном режиме в течение 5-7 минут. Установлена возможность регулирования среднего радиуса сквозных пор цеолит- полимерных мембран варьированием длительности совместной механоактивации исходных компонентов.</w:t>
      </w:r>
    </w:p>
    <w:sectPr w:rsidR="006C5233" w:rsidRPr="006C5233" w:rsidSect="006245BA">
      <w:headerReference w:type="default" r:id="rId11"/>
      <w:footerReference w:type="even" r:id="rId12"/>
      <w:footerReference w:type="default" r:id="rId13"/>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6C5233" w:rsidRPr="006C5233">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33" w:rsidRDefault="006C5233">
    <w:pPr>
      <w:rPr>
        <w:sz w:val="2"/>
        <w:szCs w:val="2"/>
      </w:rPr>
    </w:pPr>
    <w:r w:rsidRPr="006B20C4">
      <w:rPr>
        <w:sz w:val="24"/>
        <w:szCs w:val="24"/>
        <w:lang w:bidi="ru-RU"/>
      </w:rPr>
      <w:pict>
        <v:shapetype id="_x0000_t202" coordsize="21600,21600" o:spt="202" path="m,l,21600r21600,l21600,xe">
          <v:stroke joinstyle="miter"/>
          <v:path gradientshapeok="t" o:connecttype="rect"/>
        </v:shapetype>
        <v:shape id="_x0000_s610054" type="#_x0000_t202" style="position:absolute;left:0;text-align:left;margin-left:314pt;margin-top:36.65pt;width:9.6pt;height:6.95pt;z-index:-251614208;mso-wrap-style:none;mso-wrap-distance-left:5pt;mso-wrap-distance-right:5pt;mso-position-horizontal-relative:page;mso-position-vertical-relative:page" wrapcoords="0 0" filled="f" stroked="f">
          <v:textbox style="mso-fit-shape-to-text:t" inset="0,0,0,0">
            <w:txbxContent>
              <w:p w:rsidR="006C5233" w:rsidRDefault="006C5233">
                <w:pPr>
                  <w:spacing w:line="240" w:lineRule="auto"/>
                </w:pPr>
                <w:fldSimple w:instr=" PAGE \* MERGEFORMAT ">
                  <w:r w:rsidRPr="009A435A">
                    <w:rPr>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33" w:rsidRDefault="006C5233">
    <w:pPr>
      <w:rPr>
        <w:sz w:val="2"/>
        <w:szCs w:val="2"/>
      </w:rPr>
    </w:pPr>
    <w:r w:rsidRPr="006B20C4">
      <w:rPr>
        <w:sz w:val="24"/>
        <w:szCs w:val="24"/>
        <w:lang w:bidi="ru-RU"/>
      </w:rPr>
      <w:pict>
        <v:shapetype id="_x0000_t202" coordsize="21600,21600" o:spt="202" path="m,l,21600r21600,l21600,xe">
          <v:stroke joinstyle="miter"/>
          <v:path gradientshapeok="t" o:connecttype="rect"/>
        </v:shapetype>
        <v:shape id="_x0000_s610055" type="#_x0000_t202" style="position:absolute;left:0;text-align:left;margin-left:314pt;margin-top:36.65pt;width:9.6pt;height:6.95pt;z-index:-251613184;mso-wrap-style:none;mso-wrap-distance-left:5pt;mso-wrap-distance-right:5pt;mso-position-horizontal-relative:page;mso-position-vertical-relative:page" wrapcoords="0 0" filled="f" stroked="f">
          <v:textbox style="mso-fit-shape-to-text:t" inset="0,0,0,0">
            <w:txbxContent>
              <w:p w:rsidR="006C5233" w:rsidRDefault="006C5233">
                <w:pPr>
                  <w:spacing w:line="240" w:lineRule="auto"/>
                </w:pPr>
                <w:fldSimple w:instr=" PAGE \* MERGEFORMAT ">
                  <w:r>
                    <w:rPr>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33" w:rsidRDefault="006C5233">
    <w:pPr>
      <w:rPr>
        <w:sz w:val="2"/>
        <w:szCs w:val="2"/>
      </w:rPr>
    </w:pPr>
    <w:r w:rsidRPr="006B20C4">
      <w:rPr>
        <w:sz w:val="24"/>
        <w:szCs w:val="24"/>
        <w:lang w:bidi="ru-RU"/>
      </w:rPr>
      <w:pict>
        <v:shapetype id="_x0000_t202" coordsize="21600,21600" o:spt="202" path="m,l,21600r21600,l21600,xe">
          <v:stroke joinstyle="miter"/>
          <v:path gradientshapeok="t" o:connecttype="rect"/>
        </v:shapetype>
        <v:shape id="_x0000_s610056" type="#_x0000_t202" style="position:absolute;left:0;text-align:left;margin-left:83.9pt;margin-top:60.3pt;width:481.45pt;height:44.9pt;z-index:-251612160;mso-wrap-style:none;mso-wrap-distance-left:5pt;mso-wrap-distance-right:5pt;mso-position-horizontal-relative:page;mso-position-vertical-relative:page" wrapcoords="0 0" filled="f" stroked="f">
          <v:textbox style="mso-fit-shape-to-text:t" inset="0,0,0,0">
            <w:txbxContent>
              <w:p w:rsidR="006C5233" w:rsidRDefault="006C5233">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p w:rsidR="006C5233" w:rsidRDefault="006C5233">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p w:rsidR="006C5233" w:rsidRDefault="006C5233">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D3491E"/>
    <w:multiLevelType w:val="multilevel"/>
    <w:tmpl w:val="99AE1B9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912A89"/>
    <w:multiLevelType w:val="multilevel"/>
    <w:tmpl w:val="1A58EFF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5E33D4"/>
    <w:multiLevelType w:val="multilevel"/>
    <w:tmpl w:val="2D6E2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3B52D66"/>
    <w:multiLevelType w:val="multilevel"/>
    <w:tmpl w:val="A0D82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1DDA74A8"/>
    <w:multiLevelType w:val="multilevel"/>
    <w:tmpl w:val="483EF42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7192E79"/>
    <w:multiLevelType w:val="multilevel"/>
    <w:tmpl w:val="053051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D075FA"/>
    <w:multiLevelType w:val="multilevel"/>
    <w:tmpl w:val="B0AC56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AED7405"/>
    <w:multiLevelType w:val="multilevel"/>
    <w:tmpl w:val="8188E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1000F5E"/>
    <w:multiLevelType w:val="multilevel"/>
    <w:tmpl w:val="60727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35A3A61"/>
    <w:multiLevelType w:val="multilevel"/>
    <w:tmpl w:val="B3541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7F503A7"/>
    <w:multiLevelType w:val="multilevel"/>
    <w:tmpl w:val="7B5E5D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D686E06"/>
    <w:multiLevelType w:val="multilevel"/>
    <w:tmpl w:val="57CA4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1516DA"/>
    <w:multiLevelType w:val="multilevel"/>
    <w:tmpl w:val="96687D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18684F"/>
    <w:multiLevelType w:val="multilevel"/>
    <w:tmpl w:val="DC9279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1783E9C"/>
    <w:multiLevelType w:val="multilevel"/>
    <w:tmpl w:val="3B9E6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588064EB"/>
    <w:multiLevelType w:val="multilevel"/>
    <w:tmpl w:val="D46E2B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8">
    <w:nsid w:val="62FD5FEF"/>
    <w:multiLevelType w:val="multilevel"/>
    <w:tmpl w:val="3104E0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6A34E1"/>
    <w:multiLevelType w:val="multilevel"/>
    <w:tmpl w:val="90D4B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01">
    <w:nsid w:val="689C6571"/>
    <w:multiLevelType w:val="multilevel"/>
    <w:tmpl w:val="B720E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7C1222"/>
    <w:multiLevelType w:val="multilevel"/>
    <w:tmpl w:val="BAA6EB82"/>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97F6CFB"/>
    <w:multiLevelType w:val="multilevel"/>
    <w:tmpl w:val="553EAF9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2C129A8"/>
    <w:multiLevelType w:val="multilevel"/>
    <w:tmpl w:val="77125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6">
    <w:nsid w:val="778C08AC"/>
    <w:multiLevelType w:val="multilevel"/>
    <w:tmpl w:val="B5AAA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9B85FDE"/>
    <w:multiLevelType w:val="multilevel"/>
    <w:tmpl w:val="190A1A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AE03DE7"/>
    <w:multiLevelType w:val="multilevel"/>
    <w:tmpl w:val="FBFA6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291667"/>
    <w:multiLevelType w:val="multilevel"/>
    <w:tmpl w:val="678A80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92"/>
  </w:num>
  <w:num w:numId="8">
    <w:abstractNumId w:val="77"/>
  </w:num>
  <w:num w:numId="9">
    <w:abstractNumId w:val="109"/>
  </w:num>
  <w:num w:numId="10">
    <w:abstractNumId w:val="96"/>
  </w:num>
  <w:num w:numId="11">
    <w:abstractNumId w:val="89"/>
  </w:num>
  <w:num w:numId="12">
    <w:abstractNumId w:val="91"/>
  </w:num>
  <w:num w:numId="13">
    <w:abstractNumId w:val="78"/>
  </w:num>
  <w:num w:numId="14">
    <w:abstractNumId w:val="102"/>
  </w:num>
  <w:num w:numId="15">
    <w:abstractNumId w:val="108"/>
  </w:num>
  <w:num w:numId="16">
    <w:abstractNumId w:val="90"/>
  </w:num>
  <w:num w:numId="17">
    <w:abstractNumId w:val="74"/>
  </w:num>
  <w:num w:numId="18">
    <w:abstractNumId w:val="104"/>
  </w:num>
  <w:num w:numId="19">
    <w:abstractNumId w:val="107"/>
  </w:num>
  <w:num w:numId="20">
    <w:abstractNumId w:val="87"/>
  </w:num>
  <w:num w:numId="21">
    <w:abstractNumId w:val="88"/>
  </w:num>
  <w:num w:numId="22">
    <w:abstractNumId w:val="98"/>
  </w:num>
  <w:num w:numId="23">
    <w:abstractNumId w:val="103"/>
  </w:num>
  <w:num w:numId="24">
    <w:abstractNumId w:val="99"/>
  </w:num>
  <w:num w:numId="25">
    <w:abstractNumId w:val="85"/>
  </w:num>
  <w:num w:numId="26">
    <w:abstractNumId w:val="101"/>
  </w:num>
  <w:num w:numId="27">
    <w:abstractNumId w:val="84"/>
  </w:num>
  <w:num w:numId="28">
    <w:abstractNumId w:val="83"/>
  </w:num>
  <w:num w:numId="29">
    <w:abstractNumId w:val="93"/>
  </w:num>
  <w:num w:numId="30">
    <w:abstractNumId w:val="94"/>
  </w:num>
  <w:num w:numId="31">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57"/>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19225-FA17-4E78-86CE-FFBFD4D3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2184</Words>
  <Characters>12454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2022-02-10T22:31:00Z</dcterms:created>
  <dcterms:modified xsi:type="dcterms:W3CDTF">2022-02-10T22:31:00Z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