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43FCE" w14:textId="77777777" w:rsidR="00B33790" w:rsidRDefault="00B33790" w:rsidP="00B33790">
      <w:pPr>
        <w:pStyle w:val="afffffffffffffffffffffffffff5"/>
        <w:rPr>
          <w:rFonts w:ascii="Verdana" w:hAnsi="Verdana"/>
          <w:color w:val="000000"/>
          <w:sz w:val="21"/>
          <w:szCs w:val="21"/>
        </w:rPr>
      </w:pPr>
      <w:r>
        <w:rPr>
          <w:rFonts w:ascii="Helvetica Neue" w:hAnsi="Helvetica Neue"/>
          <w:b/>
          <w:bCs w:val="0"/>
          <w:color w:val="222222"/>
          <w:sz w:val="21"/>
          <w:szCs w:val="21"/>
        </w:rPr>
        <w:t>Съестнова, Вера Владимировна.</w:t>
      </w:r>
    </w:p>
    <w:p w14:paraId="57D0A351" w14:textId="77777777" w:rsidR="00B33790" w:rsidRDefault="00B33790" w:rsidP="00B33790">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Фотолюминесценция сульфида стронция, активированного редкоземельными </w:t>
      </w:r>
      <w:proofErr w:type="gramStart"/>
      <w:r>
        <w:rPr>
          <w:rFonts w:ascii="Helvetica Neue" w:hAnsi="Helvetica Neue" w:cs="Arial"/>
          <w:caps/>
          <w:color w:val="222222"/>
          <w:sz w:val="21"/>
          <w:szCs w:val="21"/>
        </w:rPr>
        <w:t>элементами :</w:t>
      </w:r>
      <w:proofErr w:type="gramEnd"/>
      <w:r>
        <w:rPr>
          <w:rFonts w:ascii="Helvetica Neue" w:hAnsi="Helvetica Neue" w:cs="Arial"/>
          <w:caps/>
          <w:color w:val="222222"/>
          <w:sz w:val="21"/>
          <w:szCs w:val="21"/>
        </w:rPr>
        <w:t xml:space="preserve"> диссертация ... кандидата физико-математических наук : 01.04.05. - Москва, 1984. - 200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7A164053" w14:textId="77777777" w:rsidR="00B33790" w:rsidRDefault="00B33790" w:rsidP="00B33790">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Съестнова, Вера Владимировна</w:t>
      </w:r>
    </w:p>
    <w:p w14:paraId="42AEB18E" w14:textId="77777777" w:rsidR="00B33790" w:rsidRDefault="00B33790" w:rsidP="00B337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2DE62BC" w14:textId="77777777" w:rsidR="00B33790" w:rsidRDefault="00B33790" w:rsidP="00B337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ЛИТЕРАТУРНЫЙ ОБЗОР.</w:t>
      </w:r>
    </w:p>
    <w:p w14:paraId="687EB171" w14:textId="77777777" w:rsidR="00B33790" w:rsidRDefault="00B33790" w:rsidP="00B337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Кристаллическое строение и центры собственного свечения щелочноземельных сульфидов.</w:t>
      </w:r>
    </w:p>
    <w:p w14:paraId="5F6A3283" w14:textId="77777777" w:rsidR="00B33790" w:rsidRDefault="00B33790" w:rsidP="00B337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Краткая характеристика спектроскопических свойств редкоземельных элементов.</w:t>
      </w:r>
    </w:p>
    <w:p w14:paraId="0820AC1A" w14:textId="77777777" w:rsidR="00B33790" w:rsidRDefault="00B33790" w:rsidP="00B337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Влияние кристаллического поля на энергетические уровни редкоземельных ионов.</w:t>
      </w:r>
    </w:p>
    <w:p w14:paraId="6877131F" w14:textId="77777777" w:rsidR="00B33790" w:rsidRDefault="00B33790" w:rsidP="00B337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Люминесцентные свойства свободных редкоземельных ионов и ионов РЗЭ, входящих в состав люминофоров. а/Люминесцентные свойства ионов церия и европия. б/ Люминесцентные свойства ионов самария.28 в/ Люминесцентные свойства люминофоров, активированных ионами празеодима. г/ Люминесцентные свойства соединений, содержащих ионы тербия. д/ Люминесцентные свойства соединений, содержащих диспрозий. е/ Люминесцентные свойства соединений, содержащих ионы тулия.</w:t>
      </w:r>
    </w:p>
    <w:p w14:paraId="3B257683" w14:textId="77777777" w:rsidR="00B33790" w:rsidRDefault="00B33790" w:rsidP="00B337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ЭКСПЕРИМЕНТАЛЬНЫЕ УСТАНОВКИ И МЕТОДИКА</w:t>
      </w:r>
    </w:p>
    <w:p w14:paraId="274048CC" w14:textId="77777777" w:rsidR="00B33790" w:rsidRDefault="00B33790" w:rsidP="00B337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ИССЛЕДОВАНИЯ ЛЮМИНЕСЦЕНТНЫХ СВОЙСТВ СУЛЬФИДА</w:t>
      </w:r>
    </w:p>
    <w:p w14:paraId="68357F57" w14:textId="77777777" w:rsidR="00B33790" w:rsidRDefault="00B33790" w:rsidP="00B337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СТРОНЦИЯ, АКТИВИРОВАННОГО РЗЭ.</w:t>
      </w:r>
    </w:p>
    <w:p w14:paraId="67632683" w14:textId="77777777" w:rsidR="00B33790" w:rsidRDefault="00B33790" w:rsidP="00B337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Объекты исследования.</w:t>
      </w:r>
    </w:p>
    <w:p w14:paraId="61C95DBC" w14:textId="77777777" w:rsidR="00B33790" w:rsidRDefault="00B33790" w:rsidP="00B337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Экспериментальные установки.</w:t>
      </w:r>
    </w:p>
    <w:p w14:paraId="051DCF97" w14:textId="77777777" w:rsidR="00B33790" w:rsidRDefault="00B33790" w:rsidP="00B337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Методика исследования сульфида стронция. а/ Методика измерения спектров свечения люминесценции. б/ Методика измерения спектров возбувдения с тационарной люминесценции. в/ Измерение спектров термовысвечивания.</w:t>
      </w:r>
    </w:p>
    <w:p w14:paraId="63B1829C" w14:textId="77777777" w:rsidR="00B33790" w:rsidRDefault="00B33790" w:rsidP="00B337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ИССЛЕДОВАНИЕ ЛЮМИНЕСЦЕНТНЫХ СВОЙСТВ $г</w:t>
      </w:r>
    </w:p>
    <w:p w14:paraId="2BEC81B3" w14:textId="77777777" w:rsidR="00B33790" w:rsidRDefault="00B33790" w:rsidP="00B337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АКТИВИРОВАННОГО РЕДКОЗЕМЕЛЬНЫМИ ЭЛЕМЕНТАМИ.</w:t>
      </w:r>
    </w:p>
    <w:p w14:paraId="2B388080" w14:textId="77777777" w:rsidR="00B33790" w:rsidRDefault="00B33790" w:rsidP="00B337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I. Люминесцентные свойства SrS ♦ активированного церием и европием. а/ Свечение </w:t>
      </w:r>
      <w:proofErr w:type="gramStart"/>
      <w:r>
        <w:rPr>
          <w:rFonts w:ascii="Arial" w:hAnsi="Arial" w:cs="Arial"/>
          <w:color w:val="333333"/>
          <w:sz w:val="21"/>
          <w:szCs w:val="21"/>
        </w:rPr>
        <w:t>ионов Се</w:t>
      </w:r>
      <w:proofErr w:type="gramEnd"/>
      <w:r>
        <w:rPr>
          <w:rFonts w:ascii="Arial" w:hAnsi="Arial" w:cs="Arial"/>
          <w:color w:val="333333"/>
          <w:sz w:val="21"/>
          <w:szCs w:val="21"/>
        </w:rPr>
        <w:t xml:space="preserve"> и Ей в сульфиде стронция.60 б/ Центры собственного свечения сульфида стронция, активированного Се. и</w:t>
      </w:r>
    </w:p>
    <w:p w14:paraId="31A68B7D" w14:textId="77777777" w:rsidR="00B33790" w:rsidRDefault="00B33790" w:rsidP="00B337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Влияние компенсирующей примеси на люминесценцию</w:t>
      </w:r>
    </w:p>
    <w:p w14:paraId="5D41FDD8" w14:textId="77777777" w:rsidR="00B33790" w:rsidRDefault="00B33790" w:rsidP="00B337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SrS-Sm. а/ Излучательные ■} - (-переходы в ионах $тг+в матрице б/ Собственное свечение SrS при активации самарием.</w:t>
      </w:r>
    </w:p>
    <w:p w14:paraId="47B43397" w14:textId="77777777" w:rsidR="00B33790" w:rsidRDefault="00B33790" w:rsidP="00B337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 Люминесцентные свойства сульфида стронция, активированного Рг, </w:t>
      </w:r>
      <w:proofErr w:type="gramStart"/>
      <w:r>
        <w:rPr>
          <w:rFonts w:ascii="Arial" w:hAnsi="Arial" w:cs="Arial"/>
          <w:color w:val="333333"/>
          <w:sz w:val="21"/>
          <w:szCs w:val="21"/>
        </w:rPr>
        <w:t>ТЬ ,</w:t>
      </w:r>
      <w:proofErr w:type="gramEnd"/>
      <w:r>
        <w:rPr>
          <w:rFonts w:ascii="Arial" w:hAnsi="Arial" w:cs="Arial"/>
          <w:color w:val="333333"/>
          <w:sz w:val="21"/>
          <w:szCs w:val="21"/>
        </w:rPr>
        <w:t xml:space="preserve"> Т)у иТт. а/ Свечение ионов Рг ,Tb , Dy иТтв сульфиде стронция. б/ Влияние активаторов на собственное свечение SrS.</w:t>
      </w:r>
    </w:p>
    <w:p w14:paraId="672C05D0" w14:textId="77777777" w:rsidR="00B33790" w:rsidRDefault="00B33790" w:rsidP="00B337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Структура спектров диффузного отражения $rS активированного редкоземельными элементами.</w:t>
      </w:r>
    </w:p>
    <w:p w14:paraId="1EE7F43A" w14:textId="77777777" w:rsidR="00B33790" w:rsidRDefault="00B33790" w:rsidP="00B337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Центры захвата в сульфиде стронция, активированном редкоземельными элементами.</w:t>
      </w:r>
    </w:p>
    <w:p w14:paraId="071EBB05" w14:textId="4B43D240" w:rsidR="00E67B85" w:rsidRPr="00B33790" w:rsidRDefault="00E67B85" w:rsidP="00B33790"/>
    <w:sectPr w:rsidR="00E67B85" w:rsidRPr="00B3379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4D93B" w14:textId="77777777" w:rsidR="00320687" w:rsidRDefault="00320687">
      <w:pPr>
        <w:spacing w:after="0" w:line="240" w:lineRule="auto"/>
      </w:pPr>
      <w:r>
        <w:separator/>
      </w:r>
    </w:p>
  </w:endnote>
  <w:endnote w:type="continuationSeparator" w:id="0">
    <w:p w14:paraId="46C10A7F" w14:textId="77777777" w:rsidR="00320687" w:rsidRDefault="00320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60B74" w14:textId="77777777" w:rsidR="00320687" w:rsidRDefault="00320687"/>
    <w:p w14:paraId="18223C42" w14:textId="77777777" w:rsidR="00320687" w:rsidRDefault="00320687"/>
    <w:p w14:paraId="746E5EA7" w14:textId="77777777" w:rsidR="00320687" w:rsidRDefault="00320687"/>
    <w:p w14:paraId="49323317" w14:textId="77777777" w:rsidR="00320687" w:rsidRDefault="00320687"/>
    <w:p w14:paraId="25DECE1A" w14:textId="77777777" w:rsidR="00320687" w:rsidRDefault="00320687"/>
    <w:p w14:paraId="6F957FA1" w14:textId="77777777" w:rsidR="00320687" w:rsidRDefault="00320687"/>
    <w:p w14:paraId="554E2891" w14:textId="77777777" w:rsidR="00320687" w:rsidRDefault="0032068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4B1B21F" wp14:editId="400B2AD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12BEC7" w14:textId="77777777" w:rsidR="00320687" w:rsidRDefault="0032068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B1B21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D12BEC7" w14:textId="77777777" w:rsidR="00320687" w:rsidRDefault="0032068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2771DDD" w14:textId="77777777" w:rsidR="00320687" w:rsidRDefault="00320687"/>
    <w:p w14:paraId="1EC1834D" w14:textId="77777777" w:rsidR="00320687" w:rsidRDefault="00320687"/>
    <w:p w14:paraId="00D6D68D" w14:textId="77777777" w:rsidR="00320687" w:rsidRDefault="0032068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776B925" wp14:editId="70A987C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BAEDE" w14:textId="77777777" w:rsidR="00320687" w:rsidRDefault="00320687"/>
                          <w:p w14:paraId="13704F65" w14:textId="77777777" w:rsidR="00320687" w:rsidRDefault="0032068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76B92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5FBAEDE" w14:textId="77777777" w:rsidR="00320687" w:rsidRDefault="00320687"/>
                    <w:p w14:paraId="13704F65" w14:textId="77777777" w:rsidR="00320687" w:rsidRDefault="0032068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CF18DD4" w14:textId="77777777" w:rsidR="00320687" w:rsidRDefault="00320687"/>
    <w:p w14:paraId="69DAD71B" w14:textId="77777777" w:rsidR="00320687" w:rsidRDefault="00320687">
      <w:pPr>
        <w:rPr>
          <w:sz w:val="2"/>
          <w:szCs w:val="2"/>
        </w:rPr>
      </w:pPr>
    </w:p>
    <w:p w14:paraId="0B7B0AFE" w14:textId="77777777" w:rsidR="00320687" w:rsidRDefault="00320687"/>
    <w:p w14:paraId="0A616022" w14:textId="77777777" w:rsidR="00320687" w:rsidRDefault="00320687">
      <w:pPr>
        <w:spacing w:after="0" w:line="240" w:lineRule="auto"/>
      </w:pPr>
    </w:p>
  </w:footnote>
  <w:footnote w:type="continuationSeparator" w:id="0">
    <w:p w14:paraId="1FADAC7D" w14:textId="77777777" w:rsidR="00320687" w:rsidRDefault="003206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87"/>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121785</TotalTime>
  <Pages>2</Pages>
  <Words>337</Words>
  <Characters>1923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2956</cp:revision>
  <cp:lastPrinted>2009-02-06T05:36:00Z</cp:lastPrinted>
  <dcterms:created xsi:type="dcterms:W3CDTF">2024-01-07T13:43:00Z</dcterms:created>
  <dcterms:modified xsi:type="dcterms:W3CDTF">2025-06-25T13:09:00Z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