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0467" w14:textId="76855691" w:rsidR="004F43DD" w:rsidRDefault="002C2E9B" w:rsidP="002C2E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Мулявко Валерій Іванович. Теоретичне обґрунтування та розробка апаратів сухого вловлювання і поділу пилу на компоненти. : Дис... д-ра наук: 05.26.01 - 2004.</w:t>
      </w:r>
    </w:p>
    <w:p w14:paraId="7A72529D" w14:textId="77777777" w:rsidR="002C2E9B" w:rsidRPr="002C2E9B" w:rsidRDefault="002C2E9B" w:rsidP="002C2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E9B">
        <w:rPr>
          <w:rFonts w:ascii="Times New Roman" w:eastAsia="Times New Roman" w:hAnsi="Times New Roman" w:cs="Times New Roman"/>
          <w:color w:val="000000"/>
          <w:sz w:val="27"/>
          <w:szCs w:val="27"/>
        </w:rPr>
        <w:t>Мулявко В.І. Теоретичне обґрунтування та розробка апаратів сухого вловлювання і поділу пилу на компоненти.</w:t>
      </w:r>
    </w:p>
    <w:p w14:paraId="0ED83E36" w14:textId="77777777" w:rsidR="002C2E9B" w:rsidRPr="002C2E9B" w:rsidRDefault="002C2E9B" w:rsidP="002C2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E9B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 дисертації на здобуття ученого ступеня доктора технічних наук за спеціальністю 05.26.01 - "Охорона праці". Криворізький технічний університет. Кривий Ріг, 2003.</w:t>
      </w:r>
    </w:p>
    <w:p w14:paraId="18D743C2" w14:textId="77777777" w:rsidR="002C2E9B" w:rsidRPr="002C2E9B" w:rsidRDefault="002C2E9B" w:rsidP="002C2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E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питанням теоретичного обґрунтування та розробки апаратів сухого вловлювання та сепарації пилу на підставі встановлених закономірностей інерційного, дифузійного, електричного та магнітного процесів осадження пилу та визначених її фізичних властивостей, а також точного розрахунку параметрів силового поля, яке використовується у цьому апараті. Розроблено способи та пристрої для визначення механічних, електричних і магнітних властивостей пилу та окремих частинок. Аналітично отримано вирази для розрахунку параметрів пилу постійного магніту і теоретично визначено зміну цих параметрів у залежності від його розмірів і форми магнітних систем. Розроблено, теоретично обґрунтовано та експериментально досліджено апарати сухого пиловловлення: горизонтальна та вертикальна пилеоосаджувальні камери з волоконними шторами; циклонні апарати з концентричними осаджувальними поверхнями та магнітним полем у їхніх робочих зонах, які здатні сепарувати відповідно до розміру частинок й магнітних властивостей: інерційний електростатичний пиловловлювач; електрофільтр з магнітним полем у робочій зоні; збагачувальні комплекси з цих апаратів.</w:t>
      </w:r>
    </w:p>
    <w:p w14:paraId="7456F355" w14:textId="77777777" w:rsidR="002C2E9B" w:rsidRPr="002C2E9B" w:rsidRDefault="002C2E9B" w:rsidP="002C2E9B"/>
    <w:sectPr w:rsidR="002C2E9B" w:rsidRPr="002C2E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1873" w14:textId="77777777" w:rsidR="004A7D69" w:rsidRDefault="004A7D69">
      <w:pPr>
        <w:spacing w:after="0" w:line="240" w:lineRule="auto"/>
      </w:pPr>
      <w:r>
        <w:separator/>
      </w:r>
    </w:p>
  </w:endnote>
  <w:endnote w:type="continuationSeparator" w:id="0">
    <w:p w14:paraId="564E4B02" w14:textId="77777777" w:rsidR="004A7D69" w:rsidRDefault="004A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472A" w14:textId="77777777" w:rsidR="004A7D69" w:rsidRDefault="004A7D69">
      <w:pPr>
        <w:spacing w:after="0" w:line="240" w:lineRule="auto"/>
      </w:pPr>
      <w:r>
        <w:separator/>
      </w:r>
    </w:p>
  </w:footnote>
  <w:footnote w:type="continuationSeparator" w:id="0">
    <w:p w14:paraId="321CF2B8" w14:textId="77777777" w:rsidR="004A7D69" w:rsidRDefault="004A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7D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69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84073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4459</cp:revision>
  <dcterms:created xsi:type="dcterms:W3CDTF">2024-06-20T08:51:00Z</dcterms:created>
  <dcterms:modified xsi:type="dcterms:W3CDTF">2024-11-30T05:42:00Z</dcterms:modified>
  <cp:category/>
</cp:coreProperties>
</file>