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0C18B" w14:textId="77777777" w:rsidR="004279E9" w:rsidRDefault="004279E9" w:rsidP="004279E9">
      <w:pPr>
        <w:pStyle w:val="afffffffffffffffffffffffffff5"/>
        <w:rPr>
          <w:rFonts w:ascii="Verdana" w:hAnsi="Verdana"/>
          <w:color w:val="000000"/>
          <w:sz w:val="21"/>
          <w:szCs w:val="21"/>
        </w:rPr>
      </w:pPr>
      <w:r>
        <w:rPr>
          <w:rFonts w:ascii="Helvetica" w:hAnsi="Helvetica" w:cs="Helvetica"/>
          <w:b/>
          <w:bCs w:val="0"/>
          <w:color w:val="222222"/>
          <w:sz w:val="21"/>
          <w:szCs w:val="21"/>
        </w:rPr>
        <w:t>Шмидт, Анатолий Анатольевич.</w:t>
      </w:r>
    </w:p>
    <w:p w14:paraId="2A9DED47" w14:textId="77777777" w:rsidR="004279E9" w:rsidRDefault="004279E9" w:rsidP="004279E9">
      <w:pPr>
        <w:pStyle w:val="20"/>
        <w:spacing w:before="0" w:after="312"/>
        <w:rPr>
          <w:rFonts w:ascii="Arial" w:hAnsi="Arial" w:cs="Arial"/>
          <w:caps/>
          <w:color w:val="333333"/>
          <w:sz w:val="27"/>
          <w:szCs w:val="27"/>
        </w:rPr>
      </w:pPr>
      <w:r>
        <w:rPr>
          <w:rFonts w:ascii="Helvetica" w:hAnsi="Helvetica" w:cs="Helvetica"/>
          <w:caps/>
          <w:color w:val="222222"/>
          <w:sz w:val="21"/>
          <w:szCs w:val="21"/>
        </w:rPr>
        <w:t>Инвариантные методы в теории распознавания изображений : диссертация ... кандидата физико-математических наук : 01.01.09. - Ленинград, 1984. - 164 с. : ил.</w:t>
      </w:r>
    </w:p>
    <w:p w14:paraId="07A49955" w14:textId="77777777" w:rsidR="004279E9" w:rsidRDefault="004279E9" w:rsidP="004279E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Шмидт, Анатолий Анатольевич</w:t>
      </w:r>
    </w:p>
    <w:p w14:paraId="509B11DE"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Ч</w:t>
      </w:r>
    </w:p>
    <w:p w14:paraId="68095022"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Предварительные сведения</w:t>
      </w:r>
    </w:p>
    <w:p w14:paraId="48540410"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I.Сведения из теории групп и топологии.</w:t>
      </w:r>
    </w:p>
    <w:p w14:paraId="5A2CC03D"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2.Инвариантное интегрирование</w:t>
      </w:r>
    </w:p>
    <w:p w14:paraId="01D7C99E"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3.Представления групп. . 15"</w:t>
      </w:r>
    </w:p>
    <w:p w14:paraId="4E5E63A0"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4.Ряды Фурье</w:t>
      </w:r>
    </w:p>
    <w:p w14:paraId="1620D7EF"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5.Тензорные произведения матриц . ¿&lt;</w:t>
      </w:r>
    </w:p>
    <w:p w14:paraId="05089809"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2.Общий метод построения полных систем непрерывных инвариантов от изображений . Л О</w:t>
      </w:r>
    </w:p>
    <w:p w14:paraId="35BD4B31"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I.Постановка задачи. . ю</w:t>
      </w:r>
    </w:p>
    <w:p w14:paraId="39FA59F0"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2.Метод построения полных систем непрерывных инвариантов с использованием относительно инвариантной меры . №</w:t>
      </w:r>
    </w:p>
    <w:p w14:paraId="54591C6F"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3.Примеры применения метода</w:t>
      </w:r>
    </w:p>
    <w:p w14:paraId="79A4BCC4"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4.Замечания</w:t>
      </w:r>
    </w:p>
    <w:p w14:paraId="3FEAA15E"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5.Метод построения полных систем непрерывных инвариантов без использования относительно инвариантной меры . '</w:t>
      </w:r>
    </w:p>
    <w:p w14:paraId="273D57DC"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6.Примеры . ^</w:t>
      </w:r>
    </w:p>
    <w:p w14:paraId="77605C0D"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7.Нахождение вектор-функции V</w:t>
      </w:r>
    </w:p>
    <w:p w14:paraId="46B8435A"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8.Примеры построения вектор-функции V . ^</w:t>
      </w:r>
    </w:p>
    <w:p w14:paraId="25FCAB70"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9.Некоторые дополнения . ^</w:t>
      </w:r>
    </w:p>
    <w:p w14:paraId="6949B60F"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3.Специальные методы построения полных: систем инвариантов</w:t>
      </w:r>
    </w:p>
    <w:p w14:paraId="4BDA5D80"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I.Получение общих формул для инвариантов . С&amp;</w:t>
      </w:r>
    </w:p>
    <w:p w14:paraId="1341E19A"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2.Другой способ построения матрицы 5 . ^</w:t>
      </w:r>
    </w:p>
    <w:p w14:paraId="61788C36"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3.Построение полной системы инвариантов от изображений относительно произвольной компактной группы .^</w:t>
      </w:r>
    </w:p>
    <w:p w14:paraId="68A7E774"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4.Иллюстрация изложенных методов на примерах., конкретных групп .J</w:t>
      </w:r>
    </w:p>
    <w:p w14:paraId="0C67464E"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5.Построение относительно инвариантной меры .Î</w:t>
      </w:r>
    </w:p>
    <w:p w14:paraId="7100C6CB"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S .Примеры .LtO</w:t>
      </w:r>
    </w:p>
    <w:p w14:paraId="45D75D3F"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4.Распространение метода на другие виды преобразований .115"</w:t>
      </w:r>
    </w:p>
    <w:p w14:paraId="72210B55"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I.Преобразования функций, порожденные преобразованиями области задания и области значений</w:t>
      </w:r>
    </w:p>
    <w:p w14:paraId="78BCA6B9"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2.Нетранзитивные группы преобразований.</w:t>
      </w:r>
    </w:p>
    <w:p w14:paraId="7855084E"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3.Инвариантные статистики. .ш</w:t>
      </w:r>
    </w:p>
    <w:p w14:paraId="712C9756" w14:textId="77777777" w:rsidR="004279E9" w:rsidRDefault="004279E9" w:rsidP="004279E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4.Случай сложных изображений . .i</w:t>
      </w:r>
    </w:p>
    <w:p w14:paraId="54F2B699" w14:textId="0B6A49C2" w:rsidR="00F505A7" w:rsidRPr="004279E9" w:rsidRDefault="00F505A7" w:rsidP="004279E9"/>
    <w:sectPr w:rsidR="00F505A7" w:rsidRPr="004279E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DFA7F" w14:textId="77777777" w:rsidR="002473DD" w:rsidRDefault="002473DD">
      <w:pPr>
        <w:spacing w:after="0" w:line="240" w:lineRule="auto"/>
      </w:pPr>
      <w:r>
        <w:separator/>
      </w:r>
    </w:p>
  </w:endnote>
  <w:endnote w:type="continuationSeparator" w:id="0">
    <w:p w14:paraId="14814C47" w14:textId="77777777" w:rsidR="002473DD" w:rsidRDefault="00247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EB329" w14:textId="77777777" w:rsidR="002473DD" w:rsidRDefault="002473DD"/>
    <w:p w14:paraId="30DBDA80" w14:textId="77777777" w:rsidR="002473DD" w:rsidRDefault="002473DD"/>
    <w:p w14:paraId="7D5A3996" w14:textId="77777777" w:rsidR="002473DD" w:rsidRDefault="002473DD"/>
    <w:p w14:paraId="09602E93" w14:textId="77777777" w:rsidR="002473DD" w:rsidRDefault="002473DD"/>
    <w:p w14:paraId="49E77347" w14:textId="77777777" w:rsidR="002473DD" w:rsidRDefault="002473DD"/>
    <w:p w14:paraId="4F3E3545" w14:textId="77777777" w:rsidR="002473DD" w:rsidRDefault="002473DD"/>
    <w:p w14:paraId="208E870A" w14:textId="77777777" w:rsidR="002473DD" w:rsidRDefault="002473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B94A52" wp14:editId="2264F1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6B31C" w14:textId="77777777" w:rsidR="002473DD" w:rsidRDefault="002473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B94A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E6B31C" w14:textId="77777777" w:rsidR="002473DD" w:rsidRDefault="002473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DF3E7C" w14:textId="77777777" w:rsidR="002473DD" w:rsidRDefault="002473DD"/>
    <w:p w14:paraId="0D6CE933" w14:textId="77777777" w:rsidR="002473DD" w:rsidRDefault="002473DD"/>
    <w:p w14:paraId="263B0E50" w14:textId="77777777" w:rsidR="002473DD" w:rsidRDefault="002473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7F46BA" wp14:editId="4EC915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D417D" w14:textId="77777777" w:rsidR="002473DD" w:rsidRDefault="002473DD"/>
                          <w:p w14:paraId="5F763399" w14:textId="77777777" w:rsidR="002473DD" w:rsidRDefault="002473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7F46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6D417D" w14:textId="77777777" w:rsidR="002473DD" w:rsidRDefault="002473DD"/>
                    <w:p w14:paraId="5F763399" w14:textId="77777777" w:rsidR="002473DD" w:rsidRDefault="002473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A0E329" w14:textId="77777777" w:rsidR="002473DD" w:rsidRDefault="002473DD"/>
    <w:p w14:paraId="31377C67" w14:textId="77777777" w:rsidR="002473DD" w:rsidRDefault="002473DD">
      <w:pPr>
        <w:rPr>
          <w:sz w:val="2"/>
          <w:szCs w:val="2"/>
        </w:rPr>
      </w:pPr>
    </w:p>
    <w:p w14:paraId="38AC5376" w14:textId="77777777" w:rsidR="002473DD" w:rsidRDefault="002473DD"/>
    <w:p w14:paraId="460A99C1" w14:textId="77777777" w:rsidR="002473DD" w:rsidRDefault="002473DD">
      <w:pPr>
        <w:spacing w:after="0" w:line="240" w:lineRule="auto"/>
      </w:pPr>
    </w:p>
  </w:footnote>
  <w:footnote w:type="continuationSeparator" w:id="0">
    <w:p w14:paraId="57EA53AA" w14:textId="77777777" w:rsidR="002473DD" w:rsidRDefault="00247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3DD"/>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105577</TotalTime>
  <Pages>2</Pages>
  <Words>245</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1290</cp:revision>
  <cp:lastPrinted>2009-02-06T05:36:00Z</cp:lastPrinted>
  <dcterms:created xsi:type="dcterms:W3CDTF">2024-01-07T13:43:00Z</dcterms:created>
  <dcterms:modified xsi:type="dcterms:W3CDTF">2025-06-03T10:58:00Z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