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Шапошник Олена Леонідівна</w:t>
      </w:r>
      <w:r>
        <w:rPr>
          <w:rFonts w:ascii="CIDFont+F3" w:hAnsi="CIDFont+F3" w:cs="CIDFont+F3"/>
          <w:kern w:val="0"/>
          <w:sz w:val="28"/>
          <w:szCs w:val="28"/>
          <w:lang w:eastAsia="ru-RU"/>
        </w:rPr>
        <w:t>, аспірант Державного вищого</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«Київський національний економічний університет</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імені Вадима Гетьмана», тема дисертації: «Моделювання процесу</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мінімізації стратегічних ризиків у реалізації реінжинірингу підприємства</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 умовах цифрової економіки», (051 Економіка). Спеціалізована вчена</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26.006.012 в Державному вищому навчальному закладі</w:t>
      </w:r>
    </w:p>
    <w:p w:rsidR="00FA16E6" w:rsidRDefault="00FA16E6" w:rsidP="00FA16E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«Київський національний економічний університет імені Вадима</w:t>
      </w:r>
    </w:p>
    <w:p w:rsidR="00623B9C" w:rsidRPr="00FA16E6" w:rsidRDefault="00FA16E6" w:rsidP="00FA16E6">
      <w:r>
        <w:rPr>
          <w:rFonts w:ascii="CIDFont+F3" w:hAnsi="CIDFont+F3" w:cs="CIDFont+F3"/>
          <w:kern w:val="0"/>
          <w:sz w:val="28"/>
          <w:szCs w:val="28"/>
          <w:lang w:eastAsia="ru-RU"/>
        </w:rPr>
        <w:t>Гетьмана»</w:t>
      </w:r>
    </w:p>
    <w:sectPr w:rsidR="00623B9C" w:rsidRPr="00FA16E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A16E6" w:rsidRPr="00FA16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D53F0-F2F3-4670-B382-F568A9BB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2021-12-17T08:06:00Z</dcterms:created>
  <dcterms:modified xsi:type="dcterms:W3CDTF">2021-12-20T12:27:00Z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