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D011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 xml:space="preserve">Басаргина Галина Владимировна. Педагогические условия повышения профессионализма мастеров производственного обучения в системе профессионального образования : диссертация ... кандидата педагогических наук : 13.00.08. - Барнаул, 2005. - 235 с. : ил. РГБ ОД, </w:t>
      </w:r>
    </w:p>
    <w:p w14:paraId="241FC158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1491B08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C9EFD34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YS3S</w:t>
      </w:r>
    </w:p>
    <w:p w14:paraId="1A64765B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Восточно- Казахстанский государственный университет</w:t>
      </w:r>
    </w:p>
    <w:p w14:paraId="1B1D38F5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4B1ED5D0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БАСАРГИНА ГАЛИНА ВЛАДИМИРОВНА</w:t>
      </w:r>
    </w:p>
    <w:p w14:paraId="78FD58FC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ПЕДАГОГИЧЕСКИЕ УСЛОВИЯ ПОВЫШЕНИЯ</w:t>
      </w:r>
    </w:p>
    <w:p w14:paraId="2A4BC63E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ПРОФЕССИОНАЛИЗМА МАСТЕРОВ ПРОИЗВОДСТВЕННОГО</w:t>
      </w:r>
    </w:p>
    <w:p w14:paraId="3800F464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ОБУЧЕНИЯ В СИСТЕМЕ ПРОФЕССИОНАЛЬНОГО</w:t>
      </w:r>
    </w:p>
    <w:p w14:paraId="17AC7F31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ОБРАЗОВАНИЯ</w:t>
      </w:r>
    </w:p>
    <w:p w14:paraId="4F982CA1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Диссертация</w:t>
      </w:r>
    </w:p>
    <w:p w14:paraId="1BF4EE50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на соискание ученой степени</w:t>
      </w:r>
    </w:p>
    <w:p w14:paraId="1E673407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кандидата педагогических наук</w:t>
      </w:r>
    </w:p>
    <w:p w14:paraId="7843B686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Специальность 13.00.08 - теория и методика профессионального</w:t>
      </w:r>
    </w:p>
    <w:p w14:paraId="58BE258B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образования</w:t>
      </w:r>
    </w:p>
    <w:p w14:paraId="11B330DF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 доктор педагогических наук, профессор Русанов В.П.</w:t>
      </w:r>
    </w:p>
    <w:p w14:paraId="226699A7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 xml:space="preserve">Барнаул - 2005 </w:t>
      </w:r>
    </w:p>
    <w:p w14:paraId="55216FD0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ECB57B9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9F15A41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B2047CE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406F7BA8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FE7C35C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493E6668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9EB7048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583F6574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стр.</w:t>
      </w:r>
    </w:p>
    <w:p w14:paraId="1323F12E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lastRenderedPageBreak/>
        <w:t>ГЛАВА 2. МОДЕЛЬ ПОВЫШЕНИЯ ПРОФЕССИОНАЛИЗМА МАСТЕРА ПРОИЗВОДСТВЕННОГО ОБУЧЕНИЯ И ПЕДАГОГИЧЕСКИЕ УСЛОВИЯ ЕЁ РЕАЛИЗАЦИИ В СИСТЕМЕ ПРОФЕССИОНА - ЛЬНОГО ОБРАЗОВАНИЯ</w:t>
      </w:r>
      <w:r w:rsidRPr="009E50FE">
        <w:rPr>
          <w:rFonts w:ascii="Verdana" w:hAnsi="Verdana"/>
          <w:b/>
          <w:bCs/>
          <w:color w:val="000000"/>
          <w:shd w:val="clear" w:color="auto" w:fill="FFFFFF"/>
        </w:rPr>
        <w:tab/>
        <w:t>76</w:t>
      </w:r>
    </w:p>
    <w:p w14:paraId="64E8239C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2.1</w:t>
      </w:r>
      <w:r w:rsidRPr="009E50FE">
        <w:rPr>
          <w:rFonts w:ascii="Verdana" w:hAnsi="Verdana"/>
          <w:b/>
          <w:bCs/>
          <w:color w:val="000000"/>
          <w:shd w:val="clear" w:color="auto" w:fill="FFFFFF"/>
        </w:rPr>
        <w:tab/>
        <w:t>Общий анализ затруднений профессиональной деятельности</w:t>
      </w:r>
    </w:p>
    <w:p w14:paraId="38AB16D3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мастеров производственного обучения</w:t>
      </w:r>
      <w:r w:rsidRPr="009E50FE">
        <w:rPr>
          <w:rFonts w:ascii="Verdana" w:hAnsi="Verdana"/>
          <w:b/>
          <w:bCs/>
          <w:color w:val="000000"/>
          <w:shd w:val="clear" w:color="auto" w:fill="FFFFFF"/>
        </w:rPr>
        <w:tab/>
        <w:t>78</w:t>
      </w:r>
    </w:p>
    <w:p w14:paraId="16977FDC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2.2</w:t>
      </w:r>
      <w:r w:rsidRPr="009E50FE">
        <w:rPr>
          <w:rFonts w:ascii="Verdana" w:hAnsi="Verdana"/>
          <w:b/>
          <w:bCs/>
          <w:color w:val="000000"/>
          <w:shd w:val="clear" w:color="auto" w:fill="FFFFFF"/>
        </w:rPr>
        <w:tab/>
        <w:t>Модель повышения профессионализма мастера</w:t>
      </w:r>
    </w:p>
    <w:p w14:paraId="4D10E147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производственного и педагогические условия её реализации</w:t>
      </w:r>
      <w:r w:rsidRPr="009E50FE">
        <w:rPr>
          <w:rFonts w:ascii="Verdana" w:hAnsi="Verdana"/>
          <w:b/>
          <w:bCs/>
          <w:color w:val="000000"/>
          <w:shd w:val="clear" w:color="auto" w:fill="FFFFFF"/>
        </w:rPr>
        <w:tab/>
        <w:t>115</w:t>
      </w:r>
    </w:p>
    <w:p w14:paraId="1B9F5024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2.3</w:t>
      </w:r>
      <w:r w:rsidRPr="009E50FE">
        <w:rPr>
          <w:rFonts w:ascii="Verdana" w:hAnsi="Verdana"/>
          <w:b/>
          <w:bCs/>
          <w:color w:val="000000"/>
          <w:shd w:val="clear" w:color="auto" w:fill="FFFFFF"/>
        </w:rPr>
        <w:tab/>
        <w:t>Опытно-экспериментальное обоснование эффективности модели</w:t>
      </w:r>
    </w:p>
    <w:p w14:paraId="49D22568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повышения профессионализма мастера производственного обучения</w:t>
      </w:r>
      <w:r w:rsidRPr="009E50FE">
        <w:rPr>
          <w:rFonts w:ascii="Verdana" w:hAnsi="Verdana"/>
          <w:b/>
          <w:bCs/>
          <w:color w:val="000000"/>
          <w:shd w:val="clear" w:color="auto" w:fill="FFFFFF"/>
        </w:rPr>
        <w:tab/>
        <w:t>158</w:t>
      </w:r>
    </w:p>
    <w:p w14:paraId="1DF1E6B1" w14:textId="77777777" w:rsidR="009E50FE" w:rsidRP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9E50FE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9E50FE">
        <w:rPr>
          <w:rFonts w:ascii="Verdana" w:hAnsi="Verdana"/>
          <w:b/>
          <w:bCs/>
          <w:color w:val="000000"/>
          <w:shd w:val="clear" w:color="auto" w:fill="FFFFFF"/>
        </w:rPr>
        <w:tab/>
      </w:r>
    </w:p>
    <w:p w14:paraId="595D0753" w14:textId="74C0C5F5" w:rsidR="00BE235A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E50FE">
        <w:rPr>
          <w:rFonts w:ascii="Verdana" w:hAnsi="Verdana"/>
          <w:b/>
          <w:bCs/>
          <w:color w:val="000000"/>
          <w:shd w:val="clear" w:color="auto" w:fill="FFFFFF"/>
        </w:rPr>
        <w:t>СПИСОК ЛИТЕРАТУРУ,;</w:t>
      </w:r>
    </w:p>
    <w:p w14:paraId="22774F07" w14:textId="3B4762DE" w:rsid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CA8C3F4" w14:textId="3172314C" w:rsid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4D9F94B" w14:textId="393D6D11" w:rsidR="009E50FE" w:rsidRDefault="009E50FE" w:rsidP="009E50F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3638969" w14:textId="77777777" w:rsidR="009E50FE" w:rsidRDefault="009E50FE" w:rsidP="009E50FE">
      <w:pPr>
        <w:pStyle w:val="27"/>
        <w:shd w:val="clear" w:color="auto" w:fill="auto"/>
        <w:spacing w:before="0" w:after="443" w:line="260" w:lineRule="exact"/>
        <w:ind w:left="4340"/>
        <w:jc w:val="left"/>
      </w:pPr>
      <w:r>
        <w:rPr>
          <w:rStyle w:val="21"/>
          <w:color w:val="000000"/>
        </w:rPr>
        <w:t>ВЫВОДЫ</w:t>
      </w:r>
    </w:p>
    <w:p w14:paraId="3C9B3D16" w14:textId="51B989F3" w:rsidR="009E50FE" w:rsidRDefault="009E50FE" w:rsidP="009E50FE">
      <w:pPr>
        <w:pStyle w:val="27"/>
        <w:numPr>
          <w:ilvl w:val="0"/>
          <w:numId w:val="10"/>
        </w:numPr>
        <w:shd w:val="clear" w:color="auto" w:fill="auto"/>
        <w:tabs>
          <w:tab w:val="left" w:pos="408"/>
        </w:tabs>
        <w:spacing w:before="0" w:after="0" w:line="451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24840" simplePos="0" relativeHeight="251659264" behindDoc="1" locked="0" layoutInCell="1" allowOverlap="1" wp14:anchorId="559E6EDD" wp14:editId="1AF55B3A">
                <wp:simplePos x="0" y="0"/>
                <wp:positionH relativeFrom="margin">
                  <wp:posOffset>-772795</wp:posOffset>
                </wp:positionH>
                <wp:positionV relativeFrom="paragraph">
                  <wp:posOffset>199390</wp:posOffset>
                </wp:positionV>
                <wp:extent cx="165100" cy="165100"/>
                <wp:effectExtent l="0" t="0" r="0" b="0"/>
                <wp:wrapSquare wrapText="right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6BFD3" w14:textId="77777777" w:rsidR="009E50FE" w:rsidRDefault="009E50FE" w:rsidP="009E50FE">
                            <w:pPr>
                              <w:pStyle w:val="27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E6EDD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60.85pt;margin-top:15.7pt;width:13pt;height:13pt;z-index:-251657216;visibility:visible;mso-wrap-style:square;mso-width-percent:0;mso-height-percent:0;mso-wrap-distance-left:5pt;mso-wrap-distance-top:0;mso-wrap-distance-right:4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" filled="f" stroked="f">
                <v:textbox style="mso-fit-shape-to-text:t" inset="0,0,0,0">
                  <w:txbxContent>
                    <w:p w14:paraId="46B6BFD3" w14:textId="77777777" w:rsidR="009E50FE" w:rsidRDefault="009E50FE" w:rsidP="009E50FE">
                      <w:pPr>
                        <w:pStyle w:val="27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65480" simplePos="0" relativeHeight="251660288" behindDoc="1" locked="0" layoutInCell="1" allowOverlap="1" wp14:anchorId="3A0FF05F" wp14:editId="117478F4">
                <wp:simplePos x="0" y="0"/>
                <wp:positionH relativeFrom="margin">
                  <wp:posOffset>-804545</wp:posOffset>
                </wp:positionH>
                <wp:positionV relativeFrom="paragraph">
                  <wp:posOffset>1567815</wp:posOffset>
                </wp:positionV>
                <wp:extent cx="156210" cy="177800"/>
                <wp:effectExtent l="3810" t="0" r="1905" b="0"/>
                <wp:wrapSquare wrapText="righ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0D9BA" w14:textId="77777777" w:rsidR="009E50FE" w:rsidRDefault="009E50FE" w:rsidP="009E50FE">
                            <w:pPr>
                              <w:pStyle w:val="542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54Exact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F05F" id="Надпись 7" o:spid="_x0000_s1027" type="#_x0000_t202" style="position:absolute;left:0;text-align:left;margin-left:-63.35pt;margin-top:123.45pt;width:12.3pt;height:14pt;z-index:-251656192;visibility:visible;mso-wrap-style:square;mso-width-percent:0;mso-height-percent:0;mso-wrap-distance-left:5pt;mso-wrap-distance-top:0;mso-wrap-distance-right:5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" filled="f" stroked="f">
                <v:textbox style="mso-fit-shape-to-text:t" inset="0,0,0,0">
                  <w:txbxContent>
                    <w:p w14:paraId="0390D9BA" w14:textId="77777777" w:rsidR="009E50FE" w:rsidRDefault="009E50FE" w:rsidP="009E50FE">
                      <w:pPr>
                        <w:pStyle w:val="542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54Exact"/>
                          <w:b/>
                          <w:bCs/>
                          <w:color w:val="000000"/>
                        </w:rPr>
                        <w:t>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Исходя из анализа научных подходов к проблеме совершенствования про</w:t>
      </w:r>
      <w:r>
        <w:rPr>
          <w:rStyle w:val="21"/>
          <w:color w:val="000000"/>
        </w:rPr>
        <w:softHyphen/>
        <w:t>фессионализма мастера производственного обучения мы выявили, что совер</w:t>
      </w:r>
      <w:r>
        <w:rPr>
          <w:rStyle w:val="21"/>
          <w:color w:val="000000"/>
        </w:rPr>
        <w:softHyphen/>
        <w:t>шенствование профессиональной деятельности педагога требует составления модели повышения профессионализма мастера производственного обучения, которая отвечает современным требованиям и органично вписывается в учеб</w:t>
      </w:r>
      <w:r>
        <w:rPr>
          <w:rStyle w:val="21"/>
          <w:color w:val="000000"/>
        </w:rPr>
        <w:softHyphen/>
        <w:t>но-производственный процесс как в вузовской так и послевузовской подготов</w:t>
      </w:r>
      <w:r>
        <w:rPr>
          <w:rStyle w:val="21"/>
          <w:color w:val="000000"/>
        </w:rPr>
        <w:softHyphen/>
        <w:t>ки.</w:t>
      </w:r>
    </w:p>
    <w:p w14:paraId="2A835AD2" w14:textId="4E3C1051" w:rsidR="009E50FE" w:rsidRDefault="009E50FE" w:rsidP="009E50FE">
      <w:pPr>
        <w:pStyle w:val="27"/>
        <w:numPr>
          <w:ilvl w:val="0"/>
          <w:numId w:val="10"/>
        </w:numPr>
        <w:shd w:val="clear" w:color="auto" w:fill="auto"/>
        <w:tabs>
          <w:tab w:val="left" w:pos="408"/>
        </w:tabs>
        <w:spacing w:before="0" w:after="0" w:line="451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45160" simplePos="0" relativeHeight="251661312" behindDoc="1" locked="0" layoutInCell="1" allowOverlap="1" wp14:anchorId="10854F6C" wp14:editId="344ECDDB">
                <wp:simplePos x="0" y="0"/>
                <wp:positionH relativeFrom="margin">
                  <wp:posOffset>-778510</wp:posOffset>
                </wp:positionH>
                <wp:positionV relativeFrom="paragraph">
                  <wp:posOffset>869315</wp:posOffset>
                </wp:positionV>
                <wp:extent cx="150495" cy="266700"/>
                <wp:effectExtent l="1270" t="0" r="635" b="3175"/>
                <wp:wrapSquare wrapText="righ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0504E" w14:textId="77777777" w:rsidR="009E50FE" w:rsidRDefault="009E50FE" w:rsidP="009E50FE">
                            <w:pPr>
                              <w:pStyle w:val="551"/>
                              <w:shd w:val="clear" w:color="auto" w:fill="auto"/>
                              <w:spacing w:line="420" w:lineRule="exact"/>
                            </w:pPr>
                            <w:r>
                              <w:rPr>
                                <w:rStyle w:val="55Exact"/>
                                <w:i w:val="0"/>
                                <w:iCs w:val="0"/>
                                <w:color w:val="00000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4F6C" id="Надпись 6" o:spid="_x0000_s1028" type="#_x0000_t202" style="position:absolute;left:0;text-align:left;margin-left:-61.3pt;margin-top:68.45pt;width:11.85pt;height:21pt;z-index:-251655168;visibility:visible;mso-wrap-style:square;mso-width-percent:0;mso-height-percent:0;mso-wrap-distance-left:5pt;mso-wrap-distance-top:0;mso-wrap-distance-right:50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" filled="f" stroked="f">
                <v:textbox style="mso-fit-shape-to-text:t" inset="0,0,0,0">
                  <w:txbxContent>
                    <w:p w14:paraId="2470504E" w14:textId="77777777" w:rsidR="009E50FE" w:rsidRDefault="009E50FE" w:rsidP="009E50FE">
                      <w:pPr>
                        <w:pStyle w:val="551"/>
                        <w:shd w:val="clear" w:color="auto" w:fill="auto"/>
                        <w:spacing w:line="420" w:lineRule="exact"/>
                      </w:pPr>
                      <w:r>
                        <w:rPr>
                          <w:rStyle w:val="55Exact"/>
                          <w:i w:val="0"/>
                          <w:iCs w:val="0"/>
                          <w:color w:val="000000"/>
                        </w:rPr>
                        <w:t>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Основополагающими принципами, обеспечивающими эффективность рабо</w:t>
      </w:r>
      <w:r>
        <w:rPr>
          <w:rStyle w:val="21"/>
          <w:color w:val="000000"/>
        </w:rPr>
        <w:softHyphen/>
        <w:t>ты модели повышения профессионализма мастера производственного обуче</w:t>
      </w:r>
      <w:r>
        <w:rPr>
          <w:rStyle w:val="21"/>
          <w:color w:val="000000"/>
        </w:rPr>
        <w:softHyphen/>
        <w:t>ния, являются принципы: единства интеллектуальной и профессионально- пе</w:t>
      </w:r>
      <w:r>
        <w:rPr>
          <w:rStyle w:val="21"/>
          <w:color w:val="000000"/>
        </w:rPr>
        <w:softHyphen/>
        <w:t>дагогической деятельности; системности, последовательности в обучении, дея</w:t>
      </w:r>
      <w:r>
        <w:rPr>
          <w:rStyle w:val="21"/>
          <w:color w:val="000000"/>
        </w:rPr>
        <w:softHyphen/>
        <w:t>тельности, гуманизма.</w:t>
      </w:r>
    </w:p>
    <w:p w14:paraId="0C3FFE5D" w14:textId="0CFBF4FF" w:rsidR="009E50FE" w:rsidRDefault="009E50FE" w:rsidP="009E50FE">
      <w:pPr>
        <w:pStyle w:val="27"/>
        <w:numPr>
          <w:ilvl w:val="0"/>
          <w:numId w:val="10"/>
        </w:numPr>
        <w:shd w:val="clear" w:color="auto" w:fill="auto"/>
        <w:tabs>
          <w:tab w:val="left" w:pos="408"/>
        </w:tabs>
        <w:spacing w:before="0" w:after="0" w:line="451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68655" simplePos="0" relativeHeight="251662336" behindDoc="1" locked="0" layoutInCell="1" allowOverlap="1" wp14:anchorId="65448CB7" wp14:editId="7913F070">
                <wp:simplePos x="0" y="0"/>
                <wp:positionH relativeFrom="margin">
                  <wp:posOffset>-804545</wp:posOffset>
                </wp:positionH>
                <wp:positionV relativeFrom="paragraph">
                  <wp:posOffset>747395</wp:posOffset>
                </wp:positionV>
                <wp:extent cx="153670" cy="266700"/>
                <wp:effectExtent l="3810" t="1905" r="4445" b="0"/>
                <wp:wrapSquare wrapText="righ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245E6" w14:textId="77777777" w:rsidR="009E50FE" w:rsidRDefault="009E50FE" w:rsidP="009E50FE">
                            <w:pPr>
                              <w:pStyle w:val="561"/>
                              <w:shd w:val="clear" w:color="auto" w:fill="auto"/>
                              <w:spacing w:line="420" w:lineRule="exact"/>
                            </w:pPr>
                            <w:r>
                              <w:rPr>
                                <w:rStyle w:val="56Exact"/>
                                <w:i w:val="0"/>
                                <w:iCs w:val="0"/>
                                <w:color w:val="00000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8CB7" id="Надпись 5" o:spid="_x0000_s1029" type="#_x0000_t202" style="position:absolute;left:0;text-align:left;margin-left:-63.35pt;margin-top:58.85pt;width:12.1pt;height:21pt;z-index:-251654144;visibility:visible;mso-wrap-style:square;mso-width-percent:0;mso-height-percent:0;mso-wrap-distance-left:5pt;mso-wrap-distance-top:0;mso-wrap-distance-right:5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" filled="f" stroked="f">
                <v:textbox style="mso-fit-shape-to-text:t" inset="0,0,0,0">
                  <w:txbxContent>
                    <w:p w14:paraId="4E6245E6" w14:textId="77777777" w:rsidR="009E50FE" w:rsidRDefault="009E50FE" w:rsidP="009E50FE">
                      <w:pPr>
                        <w:pStyle w:val="561"/>
                        <w:shd w:val="clear" w:color="auto" w:fill="auto"/>
                        <w:spacing w:line="420" w:lineRule="exact"/>
                      </w:pPr>
                      <w:r>
                        <w:rPr>
                          <w:rStyle w:val="56Exact"/>
                          <w:i w:val="0"/>
                          <w:iCs w:val="0"/>
                          <w:color w:val="000000"/>
                        </w:rPr>
                        <w:t>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Разработанная теоретическая модель повышения профессионализма мастера производственного обучения позволяет объективно оценить основные направ</w:t>
      </w:r>
      <w:r>
        <w:rPr>
          <w:rStyle w:val="21"/>
          <w:color w:val="000000"/>
        </w:rPr>
        <w:softHyphen/>
        <w:t>ления по совершенствованию профессионального мастерства. Выделенные на</w:t>
      </w:r>
      <w:r>
        <w:rPr>
          <w:rStyle w:val="21"/>
          <w:color w:val="000000"/>
        </w:rPr>
        <w:softHyphen/>
        <w:t>ми компоненты деятельности мастера дают возможность определить педагоги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ческие условия реализации повышения профессионализма мастера производ</w:t>
      </w:r>
      <w:r>
        <w:rPr>
          <w:rStyle w:val="21"/>
          <w:color w:val="000000"/>
        </w:rPr>
        <w:softHyphen/>
        <w:t>ственного обучения как в вузовской так и послевузовской системе подготовки.</w:t>
      </w:r>
    </w:p>
    <w:p w14:paraId="0E0DE19F" w14:textId="77777777" w:rsidR="009E50FE" w:rsidRDefault="009E50FE" w:rsidP="009E50FE">
      <w:pPr>
        <w:pStyle w:val="27"/>
        <w:numPr>
          <w:ilvl w:val="0"/>
          <w:numId w:val="10"/>
        </w:numPr>
        <w:shd w:val="clear" w:color="auto" w:fill="auto"/>
        <w:tabs>
          <w:tab w:val="left" w:pos="408"/>
        </w:tabs>
        <w:spacing w:before="0" w:after="0" w:line="451" w:lineRule="exact"/>
        <w:jc w:val="both"/>
      </w:pPr>
      <w:r>
        <w:rPr>
          <w:rStyle w:val="21"/>
          <w:color w:val="000000"/>
        </w:rPr>
        <w:t xml:space="preserve">Разработанные качественно — количественные </w:t>
      </w:r>
      <w:proofErr w:type="spellStart"/>
      <w:r>
        <w:rPr>
          <w:rStyle w:val="21"/>
          <w:color w:val="000000"/>
        </w:rPr>
        <w:t>критериальные</w:t>
      </w:r>
      <w:proofErr w:type="spellEnd"/>
      <w:r>
        <w:rPr>
          <w:rStyle w:val="21"/>
          <w:color w:val="000000"/>
        </w:rPr>
        <w:t xml:space="preserve"> показатели оценки уровня сформированное™ видов деятельности мастера производствен</w:t>
      </w:r>
      <w:r>
        <w:rPr>
          <w:rStyle w:val="21"/>
          <w:color w:val="000000"/>
        </w:rPr>
        <w:softHyphen/>
        <w:t xml:space="preserve">ного обучения (оптимальный, допустимый, критический, </w:t>
      </w:r>
      <w:proofErr w:type="spellStart"/>
      <w:r>
        <w:rPr>
          <w:rStyle w:val="21"/>
          <w:color w:val="000000"/>
        </w:rPr>
        <w:t>недопустамый</w:t>
      </w:r>
      <w:proofErr w:type="spellEnd"/>
      <w:r>
        <w:rPr>
          <w:rStyle w:val="21"/>
          <w:color w:val="000000"/>
        </w:rPr>
        <w:t>) по компонентам профессиональной деятельное™ позволяют отслеживать динами</w:t>
      </w:r>
      <w:r>
        <w:rPr>
          <w:rStyle w:val="21"/>
          <w:color w:val="000000"/>
        </w:rPr>
        <w:softHyphen/>
        <w:t>ку роста профессионализма мастера производственного обучения.</w:t>
      </w:r>
    </w:p>
    <w:p w14:paraId="45954E34" w14:textId="77777777" w:rsidR="009E50FE" w:rsidRDefault="009E50FE" w:rsidP="009E50FE">
      <w:pPr>
        <w:pStyle w:val="27"/>
        <w:numPr>
          <w:ilvl w:val="0"/>
          <w:numId w:val="10"/>
        </w:numPr>
        <w:shd w:val="clear" w:color="auto" w:fill="auto"/>
        <w:tabs>
          <w:tab w:val="left" w:pos="408"/>
        </w:tabs>
        <w:spacing w:before="0" w:after="0" w:line="451" w:lineRule="exact"/>
        <w:jc w:val="both"/>
      </w:pPr>
      <w:r>
        <w:rPr>
          <w:rStyle w:val="21"/>
          <w:color w:val="000000"/>
        </w:rPr>
        <w:t>Необходимыми педагогическими условиями, обеспечивающими успешное функционирование модели повышения профессионализма мастера производ</w:t>
      </w:r>
      <w:r>
        <w:rPr>
          <w:rStyle w:val="21"/>
          <w:color w:val="000000"/>
        </w:rPr>
        <w:softHyphen/>
        <w:t>ственного обучения является:</w:t>
      </w:r>
      <w:r>
        <w:rPr>
          <w:rStyle w:val="21"/>
          <w:color w:val="000000"/>
        </w:rPr>
        <w:br w:type="page"/>
      </w:r>
      <w:r>
        <w:rPr>
          <w:rStyle w:val="21"/>
          <w:color w:val="000000"/>
        </w:rPr>
        <w:lastRenderedPageBreak/>
        <w:t>реализация непрерывного повышения профессионализма мастеров производст</w:t>
      </w:r>
      <w:r>
        <w:rPr>
          <w:rStyle w:val="21"/>
          <w:color w:val="000000"/>
        </w:rPr>
        <w:softHyphen/>
        <w:t>венного обучения; постоянный мониторинг измеряемых компонентов профес</w:t>
      </w:r>
      <w:r>
        <w:rPr>
          <w:rStyle w:val="21"/>
          <w:color w:val="000000"/>
        </w:rPr>
        <w:softHyphen/>
        <w:t>сиональной деятельности мастера; обеспечение рефлексии мастера производст</w:t>
      </w:r>
      <w:r>
        <w:rPr>
          <w:rStyle w:val="21"/>
          <w:color w:val="000000"/>
        </w:rPr>
        <w:softHyphen/>
        <w:t>венного обучения по измеряемым компонентам; реализация средств модерации по группам профессиональных интересов;</w:t>
      </w:r>
    </w:p>
    <w:p w14:paraId="0BE5F8A3" w14:textId="77777777" w:rsidR="009E50FE" w:rsidRDefault="009E50FE" w:rsidP="009E50FE">
      <w:pPr>
        <w:pStyle w:val="27"/>
        <w:numPr>
          <w:ilvl w:val="0"/>
          <w:numId w:val="10"/>
        </w:numPr>
        <w:shd w:val="clear" w:color="auto" w:fill="auto"/>
        <w:tabs>
          <w:tab w:val="left" w:pos="415"/>
        </w:tabs>
        <w:spacing w:before="0" w:after="0" w:line="451" w:lineRule="exact"/>
        <w:jc w:val="both"/>
      </w:pPr>
      <w:r>
        <w:rPr>
          <w:rStyle w:val="21"/>
          <w:color w:val="000000"/>
        </w:rPr>
        <w:t>Ведущими социально - экономическими факторами воздействующими на рост профессионализма мастера производственного обучения являются нали</w:t>
      </w:r>
      <w:r>
        <w:rPr>
          <w:rStyle w:val="21"/>
          <w:color w:val="000000"/>
        </w:rPr>
        <w:softHyphen/>
        <w:t xml:space="preserve">чие позитивной мотивации, готовность в совершенствовании </w:t>
      </w:r>
      <w:proofErr w:type="spellStart"/>
      <w:r>
        <w:rPr>
          <w:rStyle w:val="21"/>
          <w:color w:val="000000"/>
        </w:rPr>
        <w:t>производственно</w:t>
      </w:r>
      <w:proofErr w:type="spellEnd"/>
      <w:r>
        <w:rPr>
          <w:rStyle w:val="21"/>
          <w:color w:val="000000"/>
        </w:rPr>
        <w:t xml:space="preserve"> - научной и общекультурной деятельности, профессионально - личностному росту, развитии индивидуальности в рамках профессии и др.</w:t>
      </w:r>
    </w:p>
    <w:p w14:paraId="10802D3B" w14:textId="47D76CA4" w:rsidR="009E50FE" w:rsidRDefault="009E50FE" w:rsidP="009E50FE">
      <w:pPr>
        <w:pStyle w:val="27"/>
        <w:numPr>
          <w:ilvl w:val="0"/>
          <w:numId w:val="10"/>
        </w:numPr>
        <w:shd w:val="clear" w:color="auto" w:fill="auto"/>
        <w:tabs>
          <w:tab w:val="left" w:pos="415"/>
        </w:tabs>
        <w:spacing w:before="0" w:after="0" w:line="451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9445" simplePos="0" relativeHeight="251663360" behindDoc="1" locked="0" layoutInCell="1" allowOverlap="1" wp14:anchorId="11D74850" wp14:editId="57E358ED">
                <wp:simplePos x="0" y="0"/>
                <wp:positionH relativeFrom="margin">
                  <wp:posOffset>-798830</wp:posOffset>
                </wp:positionH>
                <wp:positionV relativeFrom="paragraph">
                  <wp:posOffset>666750</wp:posOffset>
                </wp:positionV>
                <wp:extent cx="159385" cy="165100"/>
                <wp:effectExtent l="0" t="0" r="2540" b="0"/>
                <wp:wrapSquare wrapText="righ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20066" w14:textId="77777777" w:rsidR="009E50FE" w:rsidRDefault="009E50FE" w:rsidP="009E50FE">
                            <w:pPr>
                              <w:pStyle w:val="27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74850" id="Надпись 4" o:spid="_x0000_s1030" type="#_x0000_t202" style="position:absolute;left:0;text-align:left;margin-left:-62.9pt;margin-top:52.5pt;width:12.55pt;height:13pt;z-index:-251653120;visibility:visible;mso-wrap-style:square;mso-width-percent:0;mso-height-percent:0;mso-wrap-distance-left:5pt;mso-wrap-distance-top:0;mso-wrap-distance-right:50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" filled="f" stroked="f">
                <v:textbox style="mso-fit-shape-to-text:t" inset="0,0,0,0">
                  <w:txbxContent>
                    <w:p w14:paraId="15A20066" w14:textId="77777777" w:rsidR="009E50FE" w:rsidRDefault="009E50FE" w:rsidP="009E50FE">
                      <w:pPr>
                        <w:pStyle w:val="27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Полученные в процессе опытно-экспериментальные работы данные показа</w:t>
      </w:r>
      <w:r>
        <w:rPr>
          <w:rStyle w:val="21"/>
          <w:color w:val="000000"/>
        </w:rPr>
        <w:softHyphen/>
        <w:t>ли, что модель повышения профессионализма мастера производственного обучения является одной из эффективных форм совершенствования профес</w:t>
      </w:r>
      <w:r>
        <w:rPr>
          <w:rStyle w:val="21"/>
          <w:color w:val="000000"/>
        </w:rPr>
        <w:softHyphen/>
        <w:t>сиональной деятельности педагога и позволяет вести качественную подготовку специалистов, как в вузовской так и послевузовской системе образования.</w:t>
      </w:r>
    </w:p>
    <w:p w14:paraId="048DEF35" w14:textId="66F689E6" w:rsidR="009E50FE" w:rsidRPr="009E50FE" w:rsidRDefault="009E50FE" w:rsidP="009E50FE">
      <w:r>
        <w:rPr>
          <w:noProof/>
        </w:rPr>
        <mc:AlternateContent>
          <mc:Choice Requires="wps">
            <w:drawing>
              <wp:anchor distT="0" distB="0" distL="63500" distR="650875" simplePos="0" relativeHeight="251664384" behindDoc="1" locked="0" layoutInCell="1" allowOverlap="1" wp14:anchorId="0AFDD3E5" wp14:editId="01E27030">
                <wp:simplePos x="0" y="0"/>
                <wp:positionH relativeFrom="margin">
                  <wp:posOffset>-810260</wp:posOffset>
                </wp:positionH>
                <wp:positionV relativeFrom="paragraph">
                  <wp:posOffset>1908175</wp:posOffset>
                </wp:positionV>
                <wp:extent cx="159385" cy="165100"/>
                <wp:effectExtent l="0" t="4445" r="4445" b="1905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EE579" w14:textId="77777777" w:rsidR="009E50FE" w:rsidRDefault="009E50FE" w:rsidP="009E50FE">
                            <w:pPr>
                              <w:pStyle w:val="27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D3E5" id="Надпись 3" o:spid="_x0000_s1031" type="#_x0000_t202" style="position:absolute;margin-left:-63.8pt;margin-top:150.25pt;width:12.55pt;height:13pt;z-index:-251652096;visibility:visible;mso-wrap-style:square;mso-width-percent:0;mso-height-percent:0;mso-wrap-distance-left:5pt;mso-wrap-distance-top:0;mso-wrap-distance-right:51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" filled="f" stroked="f">
                <v:textbox style="mso-fit-shape-to-text:t" inset="0,0,0,0">
                  <w:txbxContent>
                    <w:p w14:paraId="341EE579" w14:textId="77777777" w:rsidR="009E50FE" w:rsidRDefault="009E50FE" w:rsidP="009E50FE">
                      <w:pPr>
                        <w:pStyle w:val="27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Поставленные перед исследовательской программой задачи в целом ре</w:t>
      </w:r>
      <w:r>
        <w:rPr>
          <w:rStyle w:val="21"/>
          <w:color w:val="000000"/>
        </w:rPr>
        <w:softHyphen/>
        <w:t>шены, однако актуальность проблемы не снизилась. Автор отдаёт отчёт, что разработанная программа повышения профессионализма далеки от совершен</w:t>
      </w:r>
      <w:r>
        <w:rPr>
          <w:rStyle w:val="21"/>
          <w:color w:val="000000"/>
        </w:rPr>
        <w:softHyphen/>
        <w:t>ства. Поэтому концептуальное осмысление вопросов повышения профессиона</w:t>
      </w:r>
      <w:r>
        <w:rPr>
          <w:rStyle w:val="21"/>
          <w:color w:val="000000"/>
        </w:rPr>
        <w:softHyphen/>
        <w:t>лизма в системе профессионального образования создаёт предпосылки для дальнейшего структурного и дидактического совершенствования программы. Кроме того, требует дальнейшего исследования проблема повышения профес</w:t>
      </w:r>
      <w:r>
        <w:rPr>
          <w:rStyle w:val="21"/>
          <w:color w:val="000000"/>
        </w:rPr>
        <w:softHyphen/>
        <w:t>сионализма в вузовской системе образования и определение путей повышения профессионализма педагогов через дистанционное обучение</w:t>
      </w:r>
    </w:p>
    <w:sectPr w:rsidR="009E50FE" w:rsidRPr="009E50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DC88" w14:textId="77777777" w:rsidR="003F7BB7" w:rsidRDefault="003F7BB7">
      <w:pPr>
        <w:spacing w:after="0" w:line="240" w:lineRule="auto"/>
      </w:pPr>
      <w:r>
        <w:separator/>
      </w:r>
    </w:p>
  </w:endnote>
  <w:endnote w:type="continuationSeparator" w:id="0">
    <w:p w14:paraId="22EF8EAB" w14:textId="77777777" w:rsidR="003F7BB7" w:rsidRDefault="003F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9502" w14:textId="77777777" w:rsidR="003F7BB7" w:rsidRDefault="003F7BB7">
      <w:pPr>
        <w:spacing w:after="0" w:line="240" w:lineRule="auto"/>
      </w:pPr>
      <w:r>
        <w:separator/>
      </w:r>
    </w:p>
  </w:footnote>
  <w:footnote w:type="continuationSeparator" w:id="0">
    <w:p w14:paraId="3435B6C2" w14:textId="77777777" w:rsidR="003F7BB7" w:rsidRDefault="003F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B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BB7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132344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6729</cp:revision>
  <dcterms:created xsi:type="dcterms:W3CDTF">2024-06-20T08:51:00Z</dcterms:created>
  <dcterms:modified xsi:type="dcterms:W3CDTF">2025-02-01T17:22:00Z</dcterms:modified>
  <cp:category/>
</cp:coreProperties>
</file>