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937A01" w:rsidRDefault="00937A01" w:rsidP="00937A01">
      <w:r w:rsidRPr="00937A01">
        <w:rPr>
          <w:rFonts w:ascii="Times New Roman" w:eastAsia="Arial Narrow" w:hAnsi="Times New Roman" w:cs="Times New Roman"/>
          <w:b/>
          <w:bCs/>
          <w:color w:val="000000"/>
          <w:kern w:val="0"/>
          <w:sz w:val="24"/>
          <w:lang w:val="uk-UA" w:eastAsia="uk-UA" w:bidi="uk-UA"/>
        </w:rPr>
        <w:t>Кліпкова Оксана Ігорівна</w:t>
      </w:r>
      <w:r w:rsidRPr="00937A01">
        <w:rPr>
          <w:rFonts w:ascii="Times New Roman" w:hAnsi="Times New Roman" w:cs="Times New Roman"/>
          <w:color w:val="000000"/>
          <w:kern w:val="0"/>
          <w:sz w:val="24"/>
          <w:szCs w:val="24"/>
          <w:lang w:val="uk-UA" w:eastAsia="uk-UA" w:bidi="uk-UA"/>
        </w:rPr>
        <w:t>, викладач циклової комісії еко</w:t>
      </w:r>
      <w:r w:rsidRPr="00937A01">
        <w:rPr>
          <w:rFonts w:ascii="Times New Roman" w:hAnsi="Times New Roman" w:cs="Times New Roman"/>
          <w:color w:val="000000"/>
          <w:kern w:val="0"/>
          <w:sz w:val="24"/>
          <w:szCs w:val="24"/>
          <w:lang w:val="uk-UA" w:eastAsia="uk-UA" w:bidi="uk-UA"/>
        </w:rPr>
        <w:softHyphen/>
        <w:t>номіки підприємства Львівського техніко-економічного ко</w:t>
      </w:r>
      <w:r w:rsidRPr="00937A01">
        <w:rPr>
          <w:rFonts w:ascii="Times New Roman" w:hAnsi="Times New Roman" w:cs="Times New Roman"/>
          <w:color w:val="000000"/>
          <w:kern w:val="0"/>
          <w:sz w:val="24"/>
          <w:szCs w:val="24"/>
          <w:lang w:val="uk-UA" w:eastAsia="uk-UA" w:bidi="uk-UA"/>
        </w:rPr>
        <w:softHyphen/>
        <w:t>леджу Національного університету «Львівська політехніка»: «Комерціалізація об’єктів інтелектуальної власності в системі інноваційного розвитку підприємств» (08.00.04 - економіка та управління підприємствами - за видами економічної ді</w:t>
      </w:r>
      <w:r w:rsidRPr="00937A01">
        <w:rPr>
          <w:rFonts w:ascii="Times New Roman" w:hAnsi="Times New Roman" w:cs="Times New Roman"/>
          <w:color w:val="000000"/>
          <w:kern w:val="0"/>
          <w:sz w:val="24"/>
          <w:szCs w:val="24"/>
          <w:lang w:val="uk-UA" w:eastAsia="uk-UA" w:bidi="uk-UA"/>
        </w:rPr>
        <w:softHyphen/>
        <w:t>яльності). Спецрада Д 35.840.01 у Львівському торговельно- економічному університеті Укоопспілки</w:t>
      </w:r>
    </w:p>
    <w:sectPr w:rsidR="00086D61" w:rsidRPr="00937A0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DC705-2158-452F-88BB-54EC9926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2020-05-20T12:11:00Z</dcterms:created>
  <dcterms:modified xsi:type="dcterms:W3CDTF">2020-05-22T10:35:00Z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