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8998" w14:textId="77777777" w:rsidR="000A4EF0" w:rsidRPr="000A4EF0" w:rsidRDefault="000A4EF0" w:rsidP="000A4EF0">
      <w:pPr>
        <w:rPr>
          <w:rFonts w:ascii="Helvetica" w:eastAsia="Symbol" w:hAnsi="Helvetica" w:cs="Helvetica"/>
          <w:b/>
          <w:bCs/>
          <w:color w:val="222222"/>
          <w:kern w:val="0"/>
          <w:sz w:val="21"/>
          <w:szCs w:val="21"/>
          <w:lang w:eastAsia="ru-RU"/>
        </w:rPr>
      </w:pPr>
      <w:proofErr w:type="spellStart"/>
      <w:r w:rsidRPr="000A4EF0">
        <w:rPr>
          <w:rFonts w:ascii="Helvetica" w:eastAsia="Symbol" w:hAnsi="Helvetica" w:cs="Helvetica"/>
          <w:b/>
          <w:bCs/>
          <w:color w:val="222222"/>
          <w:kern w:val="0"/>
          <w:sz w:val="21"/>
          <w:szCs w:val="21"/>
          <w:lang w:eastAsia="ru-RU"/>
        </w:rPr>
        <w:t>Гендельман</w:t>
      </w:r>
      <w:proofErr w:type="spellEnd"/>
      <w:r w:rsidRPr="000A4EF0">
        <w:rPr>
          <w:rFonts w:ascii="Helvetica" w:eastAsia="Symbol" w:hAnsi="Helvetica" w:cs="Helvetica"/>
          <w:b/>
          <w:bCs/>
          <w:color w:val="222222"/>
          <w:kern w:val="0"/>
          <w:sz w:val="21"/>
          <w:szCs w:val="21"/>
          <w:lang w:eastAsia="ru-RU"/>
        </w:rPr>
        <w:t>, Олег Валерьевич.</w:t>
      </w:r>
    </w:p>
    <w:p w14:paraId="3D1183BB"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Описание локализованных возмущений и структурных дефектов в полимерных кристаллах и стеклах методами нелинейной </w:t>
      </w:r>
      <w:proofErr w:type="gramStart"/>
      <w:r w:rsidRPr="000A4EF0">
        <w:rPr>
          <w:rFonts w:ascii="Helvetica" w:eastAsia="Symbol" w:hAnsi="Helvetica" w:cs="Helvetica"/>
          <w:b/>
          <w:bCs/>
          <w:color w:val="222222"/>
          <w:kern w:val="0"/>
          <w:sz w:val="21"/>
          <w:szCs w:val="21"/>
          <w:lang w:eastAsia="ru-RU"/>
        </w:rPr>
        <w:t>динамики :</w:t>
      </w:r>
      <w:proofErr w:type="gramEnd"/>
      <w:r w:rsidRPr="000A4EF0">
        <w:rPr>
          <w:rFonts w:ascii="Helvetica" w:eastAsia="Symbol" w:hAnsi="Helvetica" w:cs="Helvetica"/>
          <w:b/>
          <w:bCs/>
          <w:color w:val="222222"/>
          <w:kern w:val="0"/>
          <w:sz w:val="21"/>
          <w:szCs w:val="21"/>
          <w:lang w:eastAsia="ru-RU"/>
        </w:rPr>
        <w:t xml:space="preserve"> диссертация ... доктора физико-математических наук : 01.04.19. - Москва, 1999. - 272 с.</w:t>
      </w:r>
    </w:p>
    <w:p w14:paraId="63F76BE8"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Оглавление </w:t>
      </w:r>
      <w:proofErr w:type="spellStart"/>
      <w:r w:rsidRPr="000A4EF0">
        <w:rPr>
          <w:rFonts w:ascii="Helvetica" w:eastAsia="Symbol" w:hAnsi="Helvetica" w:cs="Helvetica"/>
          <w:b/>
          <w:bCs/>
          <w:color w:val="222222"/>
          <w:kern w:val="0"/>
          <w:sz w:val="21"/>
          <w:szCs w:val="21"/>
          <w:lang w:eastAsia="ru-RU"/>
        </w:rPr>
        <w:t>диссертациидоктор</w:t>
      </w:r>
      <w:proofErr w:type="spellEnd"/>
      <w:r w:rsidRPr="000A4EF0">
        <w:rPr>
          <w:rFonts w:ascii="Helvetica" w:eastAsia="Symbol" w:hAnsi="Helvetica" w:cs="Helvetica"/>
          <w:b/>
          <w:bCs/>
          <w:color w:val="222222"/>
          <w:kern w:val="0"/>
          <w:sz w:val="21"/>
          <w:szCs w:val="21"/>
          <w:lang w:eastAsia="ru-RU"/>
        </w:rPr>
        <w:t xml:space="preserve"> физико-математических наук </w:t>
      </w:r>
      <w:proofErr w:type="spellStart"/>
      <w:r w:rsidRPr="000A4EF0">
        <w:rPr>
          <w:rFonts w:ascii="Helvetica" w:eastAsia="Symbol" w:hAnsi="Helvetica" w:cs="Helvetica"/>
          <w:b/>
          <w:bCs/>
          <w:color w:val="222222"/>
          <w:kern w:val="0"/>
          <w:sz w:val="21"/>
          <w:szCs w:val="21"/>
          <w:lang w:eastAsia="ru-RU"/>
        </w:rPr>
        <w:t>Гендельман</w:t>
      </w:r>
      <w:proofErr w:type="spellEnd"/>
      <w:r w:rsidRPr="000A4EF0">
        <w:rPr>
          <w:rFonts w:ascii="Helvetica" w:eastAsia="Symbol" w:hAnsi="Helvetica" w:cs="Helvetica"/>
          <w:b/>
          <w:bCs/>
          <w:color w:val="222222"/>
          <w:kern w:val="0"/>
          <w:sz w:val="21"/>
          <w:szCs w:val="21"/>
          <w:lang w:eastAsia="ru-RU"/>
        </w:rPr>
        <w:t>, Олег Валерьевич</w:t>
      </w:r>
    </w:p>
    <w:p w14:paraId="25F38E5B"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Предисловие.</w:t>
      </w:r>
    </w:p>
    <w:p w14:paraId="0BA90231"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Глава 1. Введение и литературный обзор.</w:t>
      </w:r>
    </w:p>
    <w:p w14:paraId="6DC5D010"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1.1 Цели работы и положения, выдвигаемые на защиту.</w:t>
      </w:r>
    </w:p>
    <w:p w14:paraId="58CBF3D7"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Глава 2. Линейная и нелинейная динамика кристалла полиэтилена.</w:t>
      </w:r>
    </w:p>
    <w:p w14:paraId="23566D07"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2.1 Кристалл ПЭ как континуум с внутренними степенями свободы.</w:t>
      </w:r>
    </w:p>
    <w:p w14:paraId="45A16AED"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2.1.1 Вывод уравнений динамики кристалла ПЭ исходя из молекулярных потенциалов взаимодействия.</w:t>
      </w:r>
    </w:p>
    <w:p w14:paraId="5C8FE794"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2.1.2 Асимптотический анализ уравнений динамики и расчет тензора модулей упругости кристалла</w:t>
      </w:r>
    </w:p>
    <w:p w14:paraId="17B3FEAC"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2.1.3 Асимптотический анализ уравнений теории упругости с использованием сильной </w:t>
      </w:r>
      <w:proofErr w:type="spellStart"/>
      <w:r w:rsidRPr="000A4EF0">
        <w:rPr>
          <w:rFonts w:ascii="Helvetica" w:eastAsia="Symbol" w:hAnsi="Helvetica" w:cs="Helvetica"/>
          <w:b/>
          <w:bCs/>
          <w:color w:val="222222"/>
          <w:kern w:val="0"/>
          <w:sz w:val="21"/>
          <w:szCs w:val="21"/>
          <w:lang w:eastAsia="ru-RU"/>
        </w:rPr>
        <w:t>анизоторпии</w:t>
      </w:r>
      <w:proofErr w:type="spellEnd"/>
      <w:r w:rsidRPr="000A4EF0">
        <w:rPr>
          <w:rFonts w:ascii="Helvetica" w:eastAsia="Symbol" w:hAnsi="Helvetica" w:cs="Helvetica"/>
          <w:b/>
          <w:bCs/>
          <w:color w:val="222222"/>
          <w:kern w:val="0"/>
          <w:sz w:val="21"/>
          <w:szCs w:val="21"/>
          <w:lang w:eastAsia="ru-RU"/>
        </w:rPr>
        <w:t xml:space="preserve"> системы. Анализ колебательных спектров кристалла.</w:t>
      </w:r>
    </w:p>
    <w:p w14:paraId="6F3DC128"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2.2 Иерархия нелинейностей в кристалле ПЭ и иерархия структурных дефектов.</w:t>
      </w:r>
    </w:p>
    <w:p w14:paraId="2F280FF9"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2.2.1 Модель равновесной трещины в кристалле ПЭ.</w:t>
      </w:r>
    </w:p>
    <w:p w14:paraId="2EF9816D"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2.2.2 Точечные дефекты - </w:t>
      </w:r>
      <w:proofErr w:type="spellStart"/>
      <w:r w:rsidRPr="000A4EF0">
        <w:rPr>
          <w:rFonts w:ascii="Helvetica" w:eastAsia="Symbol" w:hAnsi="Helvetica" w:cs="Helvetica"/>
          <w:b/>
          <w:bCs/>
          <w:color w:val="222222"/>
          <w:kern w:val="0"/>
          <w:sz w:val="21"/>
          <w:szCs w:val="21"/>
          <w:lang w:eastAsia="ru-RU"/>
        </w:rPr>
        <w:t>внутрицепная</w:t>
      </w:r>
      <w:proofErr w:type="spellEnd"/>
      <w:r w:rsidRPr="000A4EF0">
        <w:rPr>
          <w:rFonts w:ascii="Helvetica" w:eastAsia="Symbol" w:hAnsi="Helvetica" w:cs="Helvetica"/>
          <w:b/>
          <w:bCs/>
          <w:color w:val="222222"/>
          <w:kern w:val="0"/>
          <w:sz w:val="21"/>
          <w:szCs w:val="21"/>
          <w:lang w:eastAsia="ru-RU"/>
        </w:rPr>
        <w:t xml:space="preserve"> нелинейность.</w:t>
      </w:r>
    </w:p>
    <w:p w14:paraId="34E6EE64"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2.2.3 Нелинейность </w:t>
      </w:r>
      <w:proofErr w:type="spellStart"/>
      <w:r w:rsidRPr="000A4EF0">
        <w:rPr>
          <w:rFonts w:ascii="Helvetica" w:eastAsia="Symbol" w:hAnsi="Helvetica" w:cs="Helvetica"/>
          <w:b/>
          <w:bCs/>
          <w:color w:val="222222"/>
          <w:kern w:val="0"/>
          <w:sz w:val="21"/>
          <w:szCs w:val="21"/>
          <w:lang w:eastAsia="ru-RU"/>
        </w:rPr>
        <w:t>межцепного</w:t>
      </w:r>
      <w:proofErr w:type="spellEnd"/>
      <w:r w:rsidRPr="000A4EF0">
        <w:rPr>
          <w:rFonts w:ascii="Helvetica" w:eastAsia="Symbol" w:hAnsi="Helvetica" w:cs="Helvetica"/>
          <w:b/>
          <w:bCs/>
          <w:color w:val="222222"/>
          <w:kern w:val="0"/>
          <w:sz w:val="21"/>
          <w:szCs w:val="21"/>
          <w:lang w:eastAsia="ru-RU"/>
        </w:rPr>
        <w:t xml:space="preserve"> взаимодействия - модель доменной стенки, (двумерные дефекты).</w:t>
      </w:r>
    </w:p>
    <w:p w14:paraId="1A544A39"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2.2.4 Нелинейность </w:t>
      </w:r>
      <w:proofErr w:type="spellStart"/>
      <w:r w:rsidRPr="000A4EF0">
        <w:rPr>
          <w:rFonts w:ascii="Helvetica" w:eastAsia="Symbol" w:hAnsi="Helvetica" w:cs="Helvetica"/>
          <w:b/>
          <w:bCs/>
          <w:color w:val="222222"/>
          <w:kern w:val="0"/>
          <w:sz w:val="21"/>
          <w:szCs w:val="21"/>
          <w:lang w:eastAsia="ru-RU"/>
        </w:rPr>
        <w:t>межцепного</w:t>
      </w:r>
      <w:proofErr w:type="spellEnd"/>
      <w:r w:rsidRPr="000A4EF0">
        <w:rPr>
          <w:rFonts w:ascii="Helvetica" w:eastAsia="Symbol" w:hAnsi="Helvetica" w:cs="Helvetica"/>
          <w:b/>
          <w:bCs/>
          <w:color w:val="222222"/>
          <w:kern w:val="0"/>
          <w:sz w:val="21"/>
          <w:szCs w:val="21"/>
          <w:lang w:eastAsia="ru-RU"/>
        </w:rPr>
        <w:t xml:space="preserve"> взаимодействия - точечные дефекты.</w:t>
      </w:r>
    </w:p>
    <w:p w14:paraId="2EB022A8"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2.3 Точечные дефекты типа сверхзвуковой вакансии.</w:t>
      </w:r>
    </w:p>
    <w:p w14:paraId="362E587B"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2.3.1 Анализ локализованных волн в обобщенных моделях </w:t>
      </w:r>
      <w:proofErr w:type="spellStart"/>
      <w:r w:rsidRPr="000A4EF0">
        <w:rPr>
          <w:rFonts w:ascii="Helvetica" w:eastAsia="Symbol" w:hAnsi="Helvetica" w:cs="Helvetica"/>
          <w:b/>
          <w:bCs/>
          <w:color w:val="222222"/>
          <w:kern w:val="0"/>
          <w:sz w:val="21"/>
          <w:szCs w:val="21"/>
          <w:lang w:eastAsia="ru-RU"/>
        </w:rPr>
        <w:t>квазиодномерного</w:t>
      </w:r>
      <w:proofErr w:type="spellEnd"/>
      <w:r w:rsidRPr="000A4EF0">
        <w:rPr>
          <w:rFonts w:ascii="Helvetica" w:eastAsia="Symbol" w:hAnsi="Helvetica" w:cs="Helvetica"/>
          <w:b/>
          <w:bCs/>
          <w:color w:val="222222"/>
          <w:kern w:val="0"/>
          <w:sz w:val="21"/>
          <w:szCs w:val="21"/>
          <w:lang w:eastAsia="ru-RU"/>
        </w:rPr>
        <w:t xml:space="preserve"> </w:t>
      </w:r>
      <w:proofErr w:type="spellStart"/>
      <w:proofErr w:type="gramStart"/>
      <w:r w:rsidRPr="000A4EF0">
        <w:rPr>
          <w:rFonts w:ascii="Helvetica" w:eastAsia="Symbol" w:hAnsi="Helvetica" w:cs="Helvetica"/>
          <w:b/>
          <w:bCs/>
          <w:color w:val="222222"/>
          <w:kern w:val="0"/>
          <w:sz w:val="21"/>
          <w:szCs w:val="21"/>
          <w:lang w:eastAsia="ru-RU"/>
        </w:rPr>
        <w:t>кристалла.ЮЗ</w:t>
      </w:r>
      <w:proofErr w:type="spellEnd"/>
      <w:proofErr w:type="gramEnd"/>
    </w:p>
    <w:p w14:paraId="2B052B2B"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2.3.2 Динамика сверхзвуковой вакансии в кристалле ПЭ.</w:t>
      </w:r>
    </w:p>
    <w:p w14:paraId="0055EB37"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2.4 Нелинейные волны в спиральной цепи - качественная модель.</w:t>
      </w:r>
    </w:p>
    <w:p w14:paraId="7B2D413E"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Глава 3. Особенности процесса теплопереноса в </w:t>
      </w:r>
      <w:proofErr w:type="spellStart"/>
      <w:r w:rsidRPr="000A4EF0">
        <w:rPr>
          <w:rFonts w:ascii="Helvetica" w:eastAsia="Symbol" w:hAnsi="Helvetica" w:cs="Helvetica"/>
          <w:b/>
          <w:bCs/>
          <w:color w:val="222222"/>
          <w:kern w:val="0"/>
          <w:sz w:val="21"/>
          <w:szCs w:val="21"/>
          <w:lang w:eastAsia="ru-RU"/>
        </w:rPr>
        <w:t>квазиодномерных</w:t>
      </w:r>
      <w:proofErr w:type="spellEnd"/>
      <w:r w:rsidRPr="000A4EF0">
        <w:rPr>
          <w:rFonts w:ascii="Helvetica" w:eastAsia="Symbol" w:hAnsi="Helvetica" w:cs="Helvetica"/>
          <w:b/>
          <w:bCs/>
          <w:color w:val="222222"/>
          <w:kern w:val="0"/>
          <w:sz w:val="21"/>
          <w:szCs w:val="21"/>
          <w:lang w:eastAsia="ru-RU"/>
        </w:rPr>
        <w:t xml:space="preserve"> </w:t>
      </w:r>
      <w:proofErr w:type="spellStart"/>
      <w:r w:rsidRPr="000A4EF0">
        <w:rPr>
          <w:rFonts w:ascii="Helvetica" w:eastAsia="Symbol" w:hAnsi="Helvetica" w:cs="Helvetica"/>
          <w:b/>
          <w:bCs/>
          <w:color w:val="222222"/>
          <w:kern w:val="0"/>
          <w:sz w:val="21"/>
          <w:szCs w:val="21"/>
          <w:lang w:eastAsia="ru-RU"/>
        </w:rPr>
        <w:t>сйстемах</w:t>
      </w:r>
      <w:proofErr w:type="spellEnd"/>
      <w:r w:rsidRPr="000A4EF0">
        <w:rPr>
          <w:rFonts w:ascii="Helvetica" w:eastAsia="Symbol" w:hAnsi="Helvetica" w:cs="Helvetica"/>
          <w:b/>
          <w:bCs/>
          <w:color w:val="222222"/>
          <w:kern w:val="0"/>
          <w:sz w:val="21"/>
          <w:szCs w:val="21"/>
          <w:lang w:eastAsia="ru-RU"/>
        </w:rPr>
        <w:t xml:space="preserve"> и полимерном кристалле.</w:t>
      </w:r>
    </w:p>
    <w:p w14:paraId="122CE46F"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3.1 Проблема теплопроводности в </w:t>
      </w:r>
      <w:proofErr w:type="spellStart"/>
      <w:r w:rsidRPr="000A4EF0">
        <w:rPr>
          <w:rFonts w:ascii="Helvetica" w:eastAsia="Symbol" w:hAnsi="Helvetica" w:cs="Helvetica"/>
          <w:b/>
          <w:bCs/>
          <w:color w:val="222222"/>
          <w:kern w:val="0"/>
          <w:sz w:val="21"/>
          <w:szCs w:val="21"/>
          <w:lang w:eastAsia="ru-RU"/>
        </w:rPr>
        <w:t>квазиодномерных</w:t>
      </w:r>
      <w:proofErr w:type="spellEnd"/>
      <w:r w:rsidRPr="000A4EF0">
        <w:rPr>
          <w:rFonts w:ascii="Helvetica" w:eastAsia="Symbol" w:hAnsi="Helvetica" w:cs="Helvetica"/>
          <w:b/>
          <w:bCs/>
          <w:color w:val="222222"/>
          <w:kern w:val="0"/>
          <w:sz w:val="21"/>
          <w:szCs w:val="21"/>
          <w:lang w:eastAsia="ru-RU"/>
        </w:rPr>
        <w:t xml:space="preserve"> системах.</w:t>
      </w:r>
    </w:p>
    <w:p w14:paraId="5F443064"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 xml:space="preserve">3.1.1 Теплопроводность двухатомной цепочки </w:t>
      </w:r>
      <w:proofErr w:type="spellStart"/>
      <w:r w:rsidRPr="000A4EF0">
        <w:rPr>
          <w:rFonts w:ascii="Helvetica" w:eastAsia="Symbol" w:hAnsi="Helvetica" w:cs="Helvetica"/>
          <w:b/>
          <w:bCs/>
          <w:color w:val="222222"/>
          <w:kern w:val="0"/>
          <w:sz w:val="21"/>
          <w:szCs w:val="21"/>
          <w:lang w:eastAsia="ru-RU"/>
        </w:rPr>
        <w:t>Тоды</w:t>
      </w:r>
      <w:proofErr w:type="spellEnd"/>
      <w:r w:rsidRPr="000A4EF0">
        <w:rPr>
          <w:rFonts w:ascii="Helvetica" w:eastAsia="Symbol" w:hAnsi="Helvetica" w:cs="Helvetica"/>
          <w:b/>
          <w:bCs/>
          <w:color w:val="222222"/>
          <w:kern w:val="0"/>
          <w:sz w:val="21"/>
          <w:szCs w:val="21"/>
          <w:lang w:eastAsia="ru-RU"/>
        </w:rPr>
        <w:t>.</w:t>
      </w:r>
    </w:p>
    <w:p w14:paraId="560163C3"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3.1.2 Теплопроводность в цепочке с периодическим потенциалом вращения.</w:t>
      </w:r>
    </w:p>
    <w:p w14:paraId="0E5D1E36"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3.2 Особенности процесса теплопереноса в полимерных цепях и в кристалле.</w:t>
      </w:r>
    </w:p>
    <w:p w14:paraId="255CC673"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lastRenderedPageBreak/>
        <w:t>3.2.1 Теплоперенос в уединенной цепи ПЭ - двумерный и трехмерный случай.</w:t>
      </w:r>
    </w:p>
    <w:p w14:paraId="7335F288"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3.2.2 Процесс теплопереноса с уединенной цепи в кристалле ПЭ.</w:t>
      </w:r>
    </w:p>
    <w:p w14:paraId="77A6338E"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Глава 4. Нелинейная локализация возбуждений и механика неупорядоченных систем: структурные дефекты и локализованные возбуждения в простых и полимерных стеклах.</w:t>
      </w:r>
    </w:p>
    <w:p w14:paraId="3E14BB02"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4.1 Феноменологическая модель структурного дефекта.</w:t>
      </w:r>
    </w:p>
    <w:p w14:paraId="3C570F46" w14:textId="77777777" w:rsidR="000A4EF0" w:rsidRPr="000A4EF0" w:rsidRDefault="000A4EF0" w:rsidP="000A4EF0">
      <w:pPr>
        <w:rPr>
          <w:rFonts w:ascii="Helvetica" w:eastAsia="Symbol" w:hAnsi="Helvetica" w:cs="Helvetica"/>
          <w:b/>
          <w:bCs/>
          <w:color w:val="222222"/>
          <w:kern w:val="0"/>
          <w:sz w:val="21"/>
          <w:szCs w:val="21"/>
          <w:lang w:eastAsia="ru-RU"/>
        </w:rPr>
      </w:pPr>
      <w:r w:rsidRPr="000A4EF0">
        <w:rPr>
          <w:rFonts w:ascii="Helvetica" w:eastAsia="Symbol" w:hAnsi="Helvetica" w:cs="Helvetica"/>
          <w:b/>
          <w:bCs/>
          <w:color w:val="222222"/>
          <w:kern w:val="0"/>
          <w:sz w:val="21"/>
          <w:szCs w:val="21"/>
          <w:lang w:eastAsia="ru-RU"/>
        </w:rPr>
        <w:t>4.2 Описание процесса пластической деформации.</w:t>
      </w:r>
    </w:p>
    <w:p w14:paraId="77FDBE4B" w14:textId="20FA25E3" w:rsidR="00410372" w:rsidRPr="000A4EF0" w:rsidRDefault="00410372" w:rsidP="000A4EF0"/>
    <w:sectPr w:rsidR="00410372" w:rsidRPr="000A4E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7181" w14:textId="77777777" w:rsidR="00A77264" w:rsidRDefault="00A77264">
      <w:pPr>
        <w:spacing w:after="0" w:line="240" w:lineRule="auto"/>
      </w:pPr>
      <w:r>
        <w:separator/>
      </w:r>
    </w:p>
  </w:endnote>
  <w:endnote w:type="continuationSeparator" w:id="0">
    <w:p w14:paraId="418C7344" w14:textId="77777777" w:rsidR="00A77264" w:rsidRDefault="00A7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5700" w14:textId="77777777" w:rsidR="00A77264" w:rsidRDefault="00A77264"/>
    <w:p w14:paraId="41A3628F" w14:textId="77777777" w:rsidR="00A77264" w:rsidRDefault="00A77264"/>
    <w:p w14:paraId="3408CD55" w14:textId="77777777" w:rsidR="00A77264" w:rsidRDefault="00A77264"/>
    <w:p w14:paraId="50BA175C" w14:textId="77777777" w:rsidR="00A77264" w:rsidRDefault="00A77264"/>
    <w:p w14:paraId="0E1F0A54" w14:textId="77777777" w:rsidR="00A77264" w:rsidRDefault="00A77264"/>
    <w:p w14:paraId="57DBED30" w14:textId="77777777" w:rsidR="00A77264" w:rsidRDefault="00A77264"/>
    <w:p w14:paraId="2B273EE1" w14:textId="77777777" w:rsidR="00A77264" w:rsidRDefault="00A772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66FEAD" wp14:editId="134503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56104" w14:textId="77777777" w:rsidR="00A77264" w:rsidRDefault="00A772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6FE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556104" w14:textId="77777777" w:rsidR="00A77264" w:rsidRDefault="00A772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A3FB8F" w14:textId="77777777" w:rsidR="00A77264" w:rsidRDefault="00A77264"/>
    <w:p w14:paraId="7CF64ACD" w14:textId="77777777" w:rsidR="00A77264" w:rsidRDefault="00A77264"/>
    <w:p w14:paraId="0FA0A0F9" w14:textId="77777777" w:rsidR="00A77264" w:rsidRDefault="00A772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91BE4B" wp14:editId="473E17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4B645" w14:textId="77777777" w:rsidR="00A77264" w:rsidRDefault="00A77264"/>
                          <w:p w14:paraId="0B314D8F" w14:textId="77777777" w:rsidR="00A77264" w:rsidRDefault="00A772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91B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E4B645" w14:textId="77777777" w:rsidR="00A77264" w:rsidRDefault="00A77264"/>
                    <w:p w14:paraId="0B314D8F" w14:textId="77777777" w:rsidR="00A77264" w:rsidRDefault="00A772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4C25BC" w14:textId="77777777" w:rsidR="00A77264" w:rsidRDefault="00A77264"/>
    <w:p w14:paraId="24505665" w14:textId="77777777" w:rsidR="00A77264" w:rsidRDefault="00A77264">
      <w:pPr>
        <w:rPr>
          <w:sz w:val="2"/>
          <w:szCs w:val="2"/>
        </w:rPr>
      </w:pPr>
    </w:p>
    <w:p w14:paraId="390F23E7" w14:textId="77777777" w:rsidR="00A77264" w:rsidRDefault="00A77264"/>
    <w:p w14:paraId="14E12C23" w14:textId="77777777" w:rsidR="00A77264" w:rsidRDefault="00A77264">
      <w:pPr>
        <w:spacing w:after="0" w:line="240" w:lineRule="auto"/>
      </w:pPr>
    </w:p>
  </w:footnote>
  <w:footnote w:type="continuationSeparator" w:id="0">
    <w:p w14:paraId="3AC1F3C9" w14:textId="77777777" w:rsidR="00A77264" w:rsidRDefault="00A77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64"/>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139657</TotalTime>
  <Pages>2</Pages>
  <Words>329</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3751</cp:revision>
  <cp:lastPrinted>2009-02-06T05:36:00Z</cp:lastPrinted>
  <dcterms:created xsi:type="dcterms:W3CDTF">2024-01-07T13:43:00Z</dcterms:created>
  <dcterms:modified xsi:type="dcterms:W3CDTF">2025-07-26T02:30:00Z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