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5BB7B2" w14:textId="77777777" w:rsidR="00857589" w:rsidRPr="00857589" w:rsidRDefault="00857589" w:rsidP="00857589">
      <w:pPr>
        <w:rPr>
          <w:rFonts w:ascii="Helvetica" w:eastAsia="Symbol" w:hAnsi="Helvetica" w:cs="Helvetica"/>
          <w:b/>
          <w:bCs/>
          <w:color w:val="222222"/>
          <w:kern w:val="0"/>
          <w:sz w:val="21"/>
          <w:szCs w:val="21"/>
          <w:lang w:eastAsia="ru-RU"/>
        </w:rPr>
      </w:pPr>
      <w:r w:rsidRPr="00857589">
        <w:rPr>
          <w:rFonts w:ascii="Helvetica" w:eastAsia="Symbol" w:hAnsi="Helvetica" w:cs="Helvetica"/>
          <w:b/>
          <w:bCs/>
          <w:color w:val="222222"/>
          <w:kern w:val="0"/>
          <w:sz w:val="21"/>
          <w:szCs w:val="21"/>
          <w:lang w:eastAsia="ru-RU"/>
        </w:rPr>
        <w:t>Сиднин, Михаил Александрович.</w:t>
      </w:r>
    </w:p>
    <w:p w14:paraId="10A2F751" w14:textId="77777777" w:rsidR="00857589" w:rsidRPr="00857589" w:rsidRDefault="00857589" w:rsidP="00857589">
      <w:pPr>
        <w:rPr>
          <w:rFonts w:ascii="Helvetica" w:eastAsia="Symbol" w:hAnsi="Helvetica" w:cs="Helvetica"/>
          <w:b/>
          <w:bCs/>
          <w:color w:val="222222"/>
          <w:kern w:val="0"/>
          <w:sz w:val="21"/>
          <w:szCs w:val="21"/>
          <w:lang w:eastAsia="ru-RU"/>
        </w:rPr>
      </w:pPr>
      <w:r w:rsidRPr="00857589">
        <w:rPr>
          <w:rFonts w:ascii="Helvetica" w:eastAsia="Symbol" w:hAnsi="Helvetica" w:cs="Helvetica"/>
          <w:b/>
          <w:bCs/>
          <w:color w:val="222222"/>
          <w:kern w:val="0"/>
          <w:sz w:val="21"/>
          <w:szCs w:val="21"/>
          <w:lang w:eastAsia="ru-RU"/>
        </w:rPr>
        <w:t>Вклад дифракции реальных фотонов в наблюдаемые характеристики параметрического рентгеновского излучения электронов в тонких кристаллахГенерация рентгеновского излучения и ускорение электронов при реализации пьезоэлектрического и пироэлектрического эффектов в вакууме : диссертация ... кандидата физико-математических наук : 01.04.07 / Сиднин Михаил Александрович; [Место защиты: Белгородский государственный национальный исследовательский университет]. - Белгород, 2020. - 129 с. : ил.</w:t>
      </w:r>
    </w:p>
    <w:p w14:paraId="56F6951F" w14:textId="77777777" w:rsidR="00857589" w:rsidRPr="00857589" w:rsidRDefault="00857589" w:rsidP="00857589">
      <w:pPr>
        <w:rPr>
          <w:rFonts w:ascii="Helvetica" w:eastAsia="Symbol" w:hAnsi="Helvetica" w:cs="Helvetica"/>
          <w:b/>
          <w:bCs/>
          <w:color w:val="222222"/>
          <w:kern w:val="0"/>
          <w:sz w:val="21"/>
          <w:szCs w:val="21"/>
          <w:lang w:eastAsia="ru-RU"/>
        </w:rPr>
      </w:pPr>
      <w:r w:rsidRPr="00857589">
        <w:rPr>
          <w:rFonts w:ascii="Helvetica" w:eastAsia="Symbol" w:hAnsi="Helvetica" w:cs="Helvetica"/>
          <w:b/>
          <w:bCs/>
          <w:color w:val="222222"/>
          <w:kern w:val="0"/>
          <w:sz w:val="21"/>
          <w:szCs w:val="21"/>
          <w:lang w:eastAsia="ru-RU"/>
        </w:rPr>
        <w:t>Оглавление диссертациикандидат наук Сиднин Михаил Александрович</w:t>
      </w:r>
    </w:p>
    <w:p w14:paraId="4CC3B707" w14:textId="77777777" w:rsidR="00857589" w:rsidRPr="00857589" w:rsidRDefault="00857589" w:rsidP="00857589">
      <w:pPr>
        <w:rPr>
          <w:rFonts w:ascii="Helvetica" w:eastAsia="Symbol" w:hAnsi="Helvetica" w:cs="Helvetica"/>
          <w:b/>
          <w:bCs/>
          <w:color w:val="222222"/>
          <w:kern w:val="0"/>
          <w:sz w:val="21"/>
          <w:szCs w:val="21"/>
          <w:lang w:eastAsia="ru-RU"/>
        </w:rPr>
      </w:pPr>
      <w:r w:rsidRPr="00857589">
        <w:rPr>
          <w:rFonts w:ascii="Helvetica" w:eastAsia="Symbol" w:hAnsi="Helvetica" w:cs="Helvetica"/>
          <w:b/>
          <w:bCs/>
          <w:color w:val="222222"/>
          <w:kern w:val="0"/>
          <w:sz w:val="21"/>
          <w:szCs w:val="21"/>
          <w:lang w:eastAsia="ru-RU"/>
        </w:rPr>
        <w:t>Введение</w:t>
      </w:r>
    </w:p>
    <w:p w14:paraId="0B516F8C" w14:textId="77777777" w:rsidR="00857589" w:rsidRPr="00857589" w:rsidRDefault="00857589" w:rsidP="00857589">
      <w:pPr>
        <w:rPr>
          <w:rFonts w:ascii="Helvetica" w:eastAsia="Symbol" w:hAnsi="Helvetica" w:cs="Helvetica"/>
          <w:b/>
          <w:bCs/>
          <w:color w:val="222222"/>
          <w:kern w:val="0"/>
          <w:sz w:val="21"/>
          <w:szCs w:val="21"/>
          <w:lang w:eastAsia="ru-RU"/>
        </w:rPr>
      </w:pPr>
      <w:r w:rsidRPr="00857589">
        <w:rPr>
          <w:rFonts w:ascii="Helvetica" w:eastAsia="Symbol" w:hAnsi="Helvetica" w:cs="Helvetica"/>
          <w:b/>
          <w:bCs/>
          <w:color w:val="222222"/>
          <w:kern w:val="0"/>
          <w:sz w:val="21"/>
          <w:szCs w:val="21"/>
          <w:lang w:eastAsia="ru-RU"/>
        </w:rPr>
        <w:t>Глава 1. Методика расчета когерентного рентгеновского излучения релятивистских электронов в тонких совершенных кристаллах</w:t>
      </w:r>
    </w:p>
    <w:p w14:paraId="4E3105D5" w14:textId="77777777" w:rsidR="00857589" w:rsidRPr="00857589" w:rsidRDefault="00857589" w:rsidP="00857589">
      <w:pPr>
        <w:rPr>
          <w:rFonts w:ascii="Helvetica" w:eastAsia="Symbol" w:hAnsi="Helvetica" w:cs="Helvetica"/>
          <w:b/>
          <w:bCs/>
          <w:color w:val="222222"/>
          <w:kern w:val="0"/>
          <w:sz w:val="21"/>
          <w:szCs w:val="21"/>
          <w:lang w:eastAsia="ru-RU"/>
        </w:rPr>
      </w:pPr>
      <w:r w:rsidRPr="00857589">
        <w:rPr>
          <w:rFonts w:ascii="Helvetica" w:eastAsia="Symbol" w:hAnsi="Helvetica" w:cs="Helvetica"/>
          <w:b/>
          <w:bCs/>
          <w:color w:val="222222"/>
          <w:kern w:val="0"/>
          <w:sz w:val="21"/>
          <w:szCs w:val="21"/>
          <w:lang w:eastAsia="ru-RU"/>
        </w:rPr>
        <w:t>1.1. Основные механизмы генерации рентгеновского излучения быстрых электронов в кристаллах</w:t>
      </w:r>
    </w:p>
    <w:p w14:paraId="49B98A27" w14:textId="77777777" w:rsidR="00857589" w:rsidRPr="00857589" w:rsidRDefault="00857589" w:rsidP="00857589">
      <w:pPr>
        <w:rPr>
          <w:rFonts w:ascii="Helvetica" w:eastAsia="Symbol" w:hAnsi="Helvetica" w:cs="Helvetica"/>
          <w:b/>
          <w:bCs/>
          <w:color w:val="222222"/>
          <w:kern w:val="0"/>
          <w:sz w:val="21"/>
          <w:szCs w:val="21"/>
          <w:lang w:eastAsia="ru-RU"/>
        </w:rPr>
      </w:pPr>
      <w:r w:rsidRPr="00857589">
        <w:rPr>
          <w:rFonts w:ascii="Helvetica" w:eastAsia="Symbol" w:hAnsi="Helvetica" w:cs="Helvetica"/>
          <w:b/>
          <w:bCs/>
          <w:color w:val="222222"/>
          <w:kern w:val="0"/>
          <w:sz w:val="21"/>
          <w:szCs w:val="21"/>
          <w:lang w:eastAsia="ru-RU"/>
        </w:rPr>
        <w:t>1.2. Описание модели расчета дифракции реальных фотонов</w:t>
      </w:r>
    </w:p>
    <w:p w14:paraId="6DF5E8D6" w14:textId="77777777" w:rsidR="00857589" w:rsidRPr="00857589" w:rsidRDefault="00857589" w:rsidP="00857589">
      <w:pPr>
        <w:rPr>
          <w:rFonts w:ascii="Helvetica" w:eastAsia="Symbol" w:hAnsi="Helvetica" w:cs="Helvetica"/>
          <w:b/>
          <w:bCs/>
          <w:color w:val="222222"/>
          <w:kern w:val="0"/>
          <w:sz w:val="21"/>
          <w:szCs w:val="21"/>
          <w:lang w:eastAsia="ru-RU"/>
        </w:rPr>
      </w:pPr>
      <w:r w:rsidRPr="00857589">
        <w:rPr>
          <w:rFonts w:ascii="Helvetica" w:eastAsia="Symbol" w:hAnsi="Helvetica" w:cs="Helvetica"/>
          <w:b/>
          <w:bCs/>
          <w:color w:val="222222"/>
          <w:kern w:val="0"/>
          <w:sz w:val="21"/>
          <w:szCs w:val="21"/>
          <w:lang w:eastAsia="ru-RU"/>
        </w:rPr>
        <w:t>1.3. Развитие расчетной модели. Учет поляризации излучения</w:t>
      </w:r>
    </w:p>
    <w:p w14:paraId="0DF23E73" w14:textId="77777777" w:rsidR="00857589" w:rsidRPr="00857589" w:rsidRDefault="00857589" w:rsidP="00857589">
      <w:pPr>
        <w:rPr>
          <w:rFonts w:ascii="Helvetica" w:eastAsia="Symbol" w:hAnsi="Helvetica" w:cs="Helvetica"/>
          <w:b/>
          <w:bCs/>
          <w:color w:val="222222"/>
          <w:kern w:val="0"/>
          <w:sz w:val="21"/>
          <w:szCs w:val="21"/>
          <w:lang w:eastAsia="ru-RU"/>
        </w:rPr>
      </w:pPr>
      <w:r w:rsidRPr="00857589">
        <w:rPr>
          <w:rFonts w:ascii="Helvetica" w:eastAsia="Symbol" w:hAnsi="Helvetica" w:cs="Helvetica"/>
          <w:b/>
          <w:bCs/>
          <w:color w:val="222222"/>
          <w:kern w:val="0"/>
          <w:sz w:val="21"/>
          <w:szCs w:val="21"/>
          <w:lang w:eastAsia="ru-RU"/>
        </w:rPr>
        <w:t>Выводы</w:t>
      </w:r>
    </w:p>
    <w:p w14:paraId="21527A0D" w14:textId="77777777" w:rsidR="00857589" w:rsidRPr="00857589" w:rsidRDefault="00857589" w:rsidP="00857589">
      <w:pPr>
        <w:rPr>
          <w:rFonts w:ascii="Helvetica" w:eastAsia="Symbol" w:hAnsi="Helvetica" w:cs="Helvetica"/>
          <w:b/>
          <w:bCs/>
          <w:color w:val="222222"/>
          <w:kern w:val="0"/>
          <w:sz w:val="21"/>
          <w:szCs w:val="21"/>
          <w:lang w:eastAsia="ru-RU"/>
        </w:rPr>
      </w:pPr>
      <w:r w:rsidRPr="00857589">
        <w:rPr>
          <w:rFonts w:ascii="Helvetica" w:eastAsia="Symbol" w:hAnsi="Helvetica" w:cs="Helvetica"/>
          <w:b/>
          <w:bCs/>
          <w:color w:val="222222"/>
          <w:kern w:val="0"/>
          <w:sz w:val="21"/>
          <w:szCs w:val="21"/>
          <w:lang w:eastAsia="ru-RU"/>
        </w:rPr>
        <w:t>Глава 2. Проверка методики расчета вклада дифракции реальных фотонов в наблюдаемые характеристики ПРИ</w:t>
      </w:r>
    </w:p>
    <w:p w14:paraId="74210801" w14:textId="77777777" w:rsidR="00857589" w:rsidRPr="00857589" w:rsidRDefault="00857589" w:rsidP="00857589">
      <w:pPr>
        <w:rPr>
          <w:rFonts w:ascii="Helvetica" w:eastAsia="Symbol" w:hAnsi="Helvetica" w:cs="Helvetica"/>
          <w:b/>
          <w:bCs/>
          <w:color w:val="222222"/>
          <w:kern w:val="0"/>
          <w:sz w:val="21"/>
          <w:szCs w:val="21"/>
          <w:lang w:eastAsia="ru-RU"/>
        </w:rPr>
      </w:pPr>
      <w:r w:rsidRPr="00857589">
        <w:rPr>
          <w:rFonts w:ascii="Helvetica" w:eastAsia="Symbol" w:hAnsi="Helvetica" w:cs="Helvetica"/>
          <w:b/>
          <w:bCs/>
          <w:color w:val="222222"/>
          <w:kern w:val="0"/>
          <w:sz w:val="21"/>
          <w:szCs w:val="21"/>
          <w:lang w:eastAsia="ru-RU"/>
        </w:rPr>
        <w:t>2.1. Сопоставление результатов расчета и эксперимента для энергетического диапазона ш ^ 7шр</w:t>
      </w:r>
    </w:p>
    <w:p w14:paraId="323D12EA" w14:textId="77777777" w:rsidR="00857589" w:rsidRPr="00857589" w:rsidRDefault="00857589" w:rsidP="00857589">
      <w:pPr>
        <w:rPr>
          <w:rFonts w:ascii="Helvetica" w:eastAsia="Symbol" w:hAnsi="Helvetica" w:cs="Helvetica"/>
          <w:b/>
          <w:bCs/>
          <w:color w:val="222222"/>
          <w:kern w:val="0"/>
          <w:sz w:val="21"/>
          <w:szCs w:val="21"/>
          <w:lang w:eastAsia="ru-RU"/>
        </w:rPr>
      </w:pPr>
      <w:r w:rsidRPr="00857589">
        <w:rPr>
          <w:rFonts w:ascii="Helvetica" w:eastAsia="Symbol" w:hAnsi="Helvetica" w:cs="Helvetica"/>
          <w:b/>
          <w:bCs/>
          <w:color w:val="222222"/>
          <w:kern w:val="0"/>
          <w:sz w:val="21"/>
          <w:szCs w:val="21"/>
          <w:lang w:eastAsia="ru-RU"/>
        </w:rPr>
        <w:t>2.2. Сопоставление результатов расчета и эксперимента для энергетического диапазона ш &lt;&lt; 7шр</w:t>
      </w:r>
    </w:p>
    <w:p w14:paraId="6C0B5AEB" w14:textId="77777777" w:rsidR="00857589" w:rsidRPr="00857589" w:rsidRDefault="00857589" w:rsidP="00857589">
      <w:pPr>
        <w:rPr>
          <w:rFonts w:ascii="Helvetica" w:eastAsia="Symbol" w:hAnsi="Helvetica" w:cs="Helvetica"/>
          <w:b/>
          <w:bCs/>
          <w:color w:val="222222"/>
          <w:kern w:val="0"/>
          <w:sz w:val="21"/>
          <w:szCs w:val="21"/>
          <w:lang w:eastAsia="ru-RU"/>
        </w:rPr>
      </w:pPr>
      <w:r w:rsidRPr="00857589">
        <w:rPr>
          <w:rFonts w:ascii="Helvetica" w:eastAsia="Symbol" w:hAnsi="Helvetica" w:cs="Helvetica"/>
          <w:b/>
          <w:bCs/>
          <w:color w:val="222222"/>
          <w:kern w:val="0"/>
          <w:sz w:val="21"/>
          <w:szCs w:val="21"/>
          <w:lang w:eastAsia="ru-RU"/>
        </w:rPr>
        <w:t>2.3. Сопоставление результатов расчета и эксперимента для энергетического диапазона ш ~ 7шр</w:t>
      </w:r>
    </w:p>
    <w:p w14:paraId="0AABE741" w14:textId="77777777" w:rsidR="00857589" w:rsidRPr="00857589" w:rsidRDefault="00857589" w:rsidP="00857589">
      <w:pPr>
        <w:rPr>
          <w:rFonts w:ascii="Helvetica" w:eastAsia="Symbol" w:hAnsi="Helvetica" w:cs="Helvetica"/>
          <w:b/>
          <w:bCs/>
          <w:color w:val="222222"/>
          <w:kern w:val="0"/>
          <w:sz w:val="21"/>
          <w:szCs w:val="21"/>
          <w:lang w:eastAsia="ru-RU"/>
        </w:rPr>
      </w:pPr>
      <w:r w:rsidRPr="00857589">
        <w:rPr>
          <w:rFonts w:ascii="Helvetica" w:eastAsia="Symbol" w:hAnsi="Helvetica" w:cs="Helvetica"/>
          <w:b/>
          <w:bCs/>
          <w:color w:val="222222"/>
          <w:kern w:val="0"/>
          <w:sz w:val="21"/>
          <w:szCs w:val="21"/>
          <w:lang w:eastAsia="ru-RU"/>
        </w:rPr>
        <w:t>Выводы</w:t>
      </w:r>
    </w:p>
    <w:p w14:paraId="7FD36214" w14:textId="77777777" w:rsidR="00857589" w:rsidRPr="00857589" w:rsidRDefault="00857589" w:rsidP="00857589">
      <w:pPr>
        <w:rPr>
          <w:rFonts w:ascii="Helvetica" w:eastAsia="Symbol" w:hAnsi="Helvetica" w:cs="Helvetica"/>
          <w:b/>
          <w:bCs/>
          <w:color w:val="222222"/>
          <w:kern w:val="0"/>
          <w:sz w:val="21"/>
          <w:szCs w:val="21"/>
          <w:lang w:eastAsia="ru-RU"/>
        </w:rPr>
      </w:pPr>
      <w:r w:rsidRPr="00857589">
        <w:rPr>
          <w:rFonts w:ascii="Helvetica" w:eastAsia="Symbol" w:hAnsi="Helvetica" w:cs="Helvetica"/>
          <w:b/>
          <w:bCs/>
          <w:color w:val="222222"/>
          <w:kern w:val="0"/>
          <w:sz w:val="21"/>
          <w:szCs w:val="21"/>
          <w:lang w:eastAsia="ru-RU"/>
        </w:rPr>
        <w:t>Глава 3. Влияние поперечных размеров электронного пучка</w:t>
      </w:r>
    </w:p>
    <w:p w14:paraId="6B66A5AE" w14:textId="77777777" w:rsidR="00857589" w:rsidRPr="00857589" w:rsidRDefault="00857589" w:rsidP="00857589">
      <w:pPr>
        <w:rPr>
          <w:rFonts w:ascii="Helvetica" w:eastAsia="Symbol" w:hAnsi="Helvetica" w:cs="Helvetica"/>
          <w:b/>
          <w:bCs/>
          <w:color w:val="222222"/>
          <w:kern w:val="0"/>
          <w:sz w:val="21"/>
          <w:szCs w:val="21"/>
          <w:lang w:eastAsia="ru-RU"/>
        </w:rPr>
      </w:pPr>
      <w:r w:rsidRPr="00857589">
        <w:rPr>
          <w:rFonts w:ascii="Helvetica" w:eastAsia="Symbol" w:hAnsi="Helvetica" w:cs="Helvetica"/>
          <w:b/>
          <w:bCs/>
          <w:color w:val="222222"/>
          <w:kern w:val="0"/>
          <w:sz w:val="21"/>
          <w:szCs w:val="21"/>
          <w:lang w:eastAsia="ru-RU"/>
        </w:rPr>
        <w:t>на угловое распределение излучения</w:t>
      </w:r>
    </w:p>
    <w:p w14:paraId="5BEEED55" w14:textId="77777777" w:rsidR="00857589" w:rsidRPr="00857589" w:rsidRDefault="00857589" w:rsidP="00857589">
      <w:pPr>
        <w:rPr>
          <w:rFonts w:ascii="Helvetica" w:eastAsia="Symbol" w:hAnsi="Helvetica" w:cs="Helvetica"/>
          <w:b/>
          <w:bCs/>
          <w:color w:val="222222"/>
          <w:kern w:val="0"/>
          <w:sz w:val="21"/>
          <w:szCs w:val="21"/>
          <w:lang w:eastAsia="ru-RU"/>
        </w:rPr>
      </w:pPr>
      <w:r w:rsidRPr="00857589">
        <w:rPr>
          <w:rFonts w:ascii="Helvetica" w:eastAsia="Symbol" w:hAnsi="Helvetica" w:cs="Helvetica"/>
          <w:b/>
          <w:bCs/>
          <w:color w:val="222222"/>
          <w:kern w:val="0"/>
          <w:sz w:val="21"/>
          <w:szCs w:val="21"/>
          <w:lang w:eastAsia="ru-RU"/>
        </w:rPr>
        <w:t>3.1. Учет поперечных размеров электронного пучка</w:t>
      </w:r>
    </w:p>
    <w:p w14:paraId="7813D015" w14:textId="77777777" w:rsidR="00857589" w:rsidRPr="00857589" w:rsidRDefault="00857589" w:rsidP="00857589">
      <w:pPr>
        <w:rPr>
          <w:rFonts w:ascii="Helvetica" w:eastAsia="Symbol" w:hAnsi="Helvetica" w:cs="Helvetica"/>
          <w:b/>
          <w:bCs/>
          <w:color w:val="222222"/>
          <w:kern w:val="0"/>
          <w:sz w:val="21"/>
          <w:szCs w:val="21"/>
          <w:lang w:eastAsia="ru-RU"/>
        </w:rPr>
      </w:pPr>
      <w:r w:rsidRPr="00857589">
        <w:rPr>
          <w:rFonts w:ascii="Helvetica" w:eastAsia="Symbol" w:hAnsi="Helvetica" w:cs="Helvetica"/>
          <w:b/>
          <w:bCs/>
          <w:color w:val="222222"/>
          <w:kern w:val="0"/>
          <w:sz w:val="21"/>
          <w:szCs w:val="21"/>
          <w:lang w:eastAsia="ru-RU"/>
        </w:rPr>
        <w:t>3.2. Схема измерений и характеристики экспериментальной аппаратуры</w:t>
      </w:r>
    </w:p>
    <w:p w14:paraId="2B22BFA6" w14:textId="77777777" w:rsidR="00857589" w:rsidRPr="00857589" w:rsidRDefault="00857589" w:rsidP="00857589">
      <w:pPr>
        <w:rPr>
          <w:rFonts w:ascii="Helvetica" w:eastAsia="Symbol" w:hAnsi="Helvetica" w:cs="Helvetica"/>
          <w:b/>
          <w:bCs/>
          <w:color w:val="222222"/>
          <w:kern w:val="0"/>
          <w:sz w:val="21"/>
          <w:szCs w:val="21"/>
          <w:lang w:eastAsia="ru-RU"/>
        </w:rPr>
      </w:pPr>
      <w:r w:rsidRPr="00857589">
        <w:rPr>
          <w:rFonts w:ascii="Helvetica" w:eastAsia="Symbol" w:hAnsi="Helvetica" w:cs="Helvetica"/>
          <w:b/>
          <w:bCs/>
          <w:color w:val="222222"/>
          <w:kern w:val="0"/>
          <w:sz w:val="21"/>
          <w:szCs w:val="21"/>
          <w:lang w:eastAsia="ru-RU"/>
        </w:rPr>
        <w:t>3.3. Обработка результатов эксперимента и сопоставление с результатами расчетов</w:t>
      </w:r>
    </w:p>
    <w:p w14:paraId="6F1F0D42" w14:textId="77777777" w:rsidR="00857589" w:rsidRPr="00857589" w:rsidRDefault="00857589" w:rsidP="00857589">
      <w:pPr>
        <w:rPr>
          <w:rFonts w:ascii="Helvetica" w:eastAsia="Symbol" w:hAnsi="Helvetica" w:cs="Helvetica"/>
          <w:b/>
          <w:bCs/>
          <w:color w:val="222222"/>
          <w:kern w:val="0"/>
          <w:sz w:val="21"/>
          <w:szCs w:val="21"/>
          <w:lang w:eastAsia="ru-RU"/>
        </w:rPr>
      </w:pPr>
      <w:r w:rsidRPr="00857589">
        <w:rPr>
          <w:rFonts w:ascii="Helvetica" w:eastAsia="Symbol" w:hAnsi="Helvetica" w:cs="Helvetica"/>
          <w:b/>
          <w:bCs/>
          <w:color w:val="222222"/>
          <w:kern w:val="0"/>
          <w:sz w:val="21"/>
          <w:szCs w:val="21"/>
          <w:lang w:eastAsia="ru-RU"/>
        </w:rPr>
        <w:t>3.4. Сопоставление результатов измерений, выполненных с помощью 1Р-пластины, с результатами расчета</w:t>
      </w:r>
    </w:p>
    <w:p w14:paraId="154C8189" w14:textId="77777777" w:rsidR="00857589" w:rsidRPr="00857589" w:rsidRDefault="00857589" w:rsidP="00857589">
      <w:pPr>
        <w:rPr>
          <w:rFonts w:ascii="Helvetica" w:eastAsia="Symbol" w:hAnsi="Helvetica" w:cs="Helvetica"/>
          <w:b/>
          <w:bCs/>
          <w:color w:val="222222"/>
          <w:kern w:val="0"/>
          <w:sz w:val="21"/>
          <w:szCs w:val="21"/>
          <w:lang w:eastAsia="ru-RU"/>
        </w:rPr>
      </w:pPr>
      <w:r w:rsidRPr="00857589">
        <w:rPr>
          <w:rFonts w:ascii="Helvetica" w:eastAsia="Symbol" w:hAnsi="Helvetica" w:cs="Helvetica"/>
          <w:b/>
          <w:bCs/>
          <w:color w:val="222222"/>
          <w:kern w:val="0"/>
          <w:sz w:val="21"/>
          <w:szCs w:val="21"/>
          <w:lang w:eastAsia="ru-RU"/>
        </w:rPr>
        <w:t>Выводы</w:t>
      </w:r>
    </w:p>
    <w:p w14:paraId="33120F41" w14:textId="77777777" w:rsidR="00857589" w:rsidRPr="00857589" w:rsidRDefault="00857589" w:rsidP="00857589">
      <w:pPr>
        <w:rPr>
          <w:rFonts w:ascii="Helvetica" w:eastAsia="Symbol" w:hAnsi="Helvetica" w:cs="Helvetica"/>
          <w:b/>
          <w:bCs/>
          <w:color w:val="222222"/>
          <w:kern w:val="0"/>
          <w:sz w:val="21"/>
          <w:szCs w:val="21"/>
          <w:lang w:eastAsia="ru-RU"/>
        </w:rPr>
      </w:pPr>
      <w:r w:rsidRPr="00857589">
        <w:rPr>
          <w:rFonts w:ascii="Helvetica" w:eastAsia="Symbol" w:hAnsi="Helvetica" w:cs="Helvetica"/>
          <w:b/>
          <w:bCs/>
          <w:color w:val="222222"/>
          <w:kern w:val="0"/>
          <w:sz w:val="21"/>
          <w:szCs w:val="21"/>
          <w:lang w:eastAsia="ru-RU"/>
        </w:rPr>
        <w:t>Глава 4. Методика определения параметров пучков электронных ускорителей с помощью ориентированных кристаллов</w:t>
      </w:r>
    </w:p>
    <w:p w14:paraId="56E00A14" w14:textId="77777777" w:rsidR="00857589" w:rsidRPr="00857589" w:rsidRDefault="00857589" w:rsidP="00857589">
      <w:pPr>
        <w:rPr>
          <w:rFonts w:ascii="Helvetica" w:eastAsia="Symbol" w:hAnsi="Helvetica" w:cs="Helvetica"/>
          <w:b/>
          <w:bCs/>
          <w:color w:val="222222"/>
          <w:kern w:val="0"/>
          <w:sz w:val="21"/>
          <w:szCs w:val="21"/>
          <w:lang w:eastAsia="ru-RU"/>
        </w:rPr>
      </w:pPr>
      <w:r w:rsidRPr="00857589">
        <w:rPr>
          <w:rFonts w:ascii="Helvetica" w:eastAsia="Symbol" w:hAnsi="Helvetica" w:cs="Helvetica"/>
          <w:b/>
          <w:bCs/>
          <w:color w:val="222222"/>
          <w:kern w:val="0"/>
          <w:sz w:val="21"/>
          <w:szCs w:val="21"/>
          <w:lang w:eastAsia="ru-RU"/>
        </w:rPr>
        <w:t>4.1. Анализ зависимости угловых распределений рентгеновского излучения электронов от расстояния между кристаллом и детектором</w:t>
      </w:r>
    </w:p>
    <w:p w14:paraId="6BEF7675" w14:textId="77777777" w:rsidR="00857589" w:rsidRPr="00857589" w:rsidRDefault="00857589" w:rsidP="00857589">
      <w:pPr>
        <w:rPr>
          <w:rFonts w:ascii="Helvetica" w:eastAsia="Symbol" w:hAnsi="Helvetica" w:cs="Helvetica"/>
          <w:b/>
          <w:bCs/>
          <w:color w:val="222222"/>
          <w:kern w:val="0"/>
          <w:sz w:val="21"/>
          <w:szCs w:val="21"/>
          <w:lang w:eastAsia="ru-RU"/>
        </w:rPr>
      </w:pPr>
      <w:r w:rsidRPr="00857589">
        <w:rPr>
          <w:rFonts w:ascii="Helvetica" w:eastAsia="Symbol" w:hAnsi="Helvetica" w:cs="Helvetica"/>
          <w:b/>
          <w:bCs/>
          <w:color w:val="222222"/>
          <w:kern w:val="0"/>
          <w:sz w:val="21"/>
          <w:szCs w:val="21"/>
          <w:lang w:eastAsia="ru-RU"/>
        </w:rPr>
        <w:lastRenderedPageBreak/>
        <w:t>4.2. Методика определения размеров электронного пучка с помощью одномерных угловых распределений излучения</w:t>
      </w:r>
    </w:p>
    <w:p w14:paraId="5CA0547F" w14:textId="77777777" w:rsidR="00857589" w:rsidRPr="00857589" w:rsidRDefault="00857589" w:rsidP="00857589">
      <w:pPr>
        <w:rPr>
          <w:rFonts w:ascii="Helvetica" w:eastAsia="Symbol" w:hAnsi="Helvetica" w:cs="Helvetica"/>
          <w:b/>
          <w:bCs/>
          <w:color w:val="222222"/>
          <w:kern w:val="0"/>
          <w:sz w:val="21"/>
          <w:szCs w:val="21"/>
          <w:lang w:eastAsia="ru-RU"/>
        </w:rPr>
      </w:pPr>
      <w:r w:rsidRPr="00857589">
        <w:rPr>
          <w:rFonts w:ascii="Helvetica" w:eastAsia="Symbol" w:hAnsi="Helvetica" w:cs="Helvetica"/>
          <w:b/>
          <w:bCs/>
          <w:color w:val="222222"/>
          <w:kern w:val="0"/>
          <w:sz w:val="21"/>
          <w:szCs w:val="21"/>
          <w:lang w:eastAsia="ru-RU"/>
        </w:rPr>
        <w:t>4.3. Методика определения пространственных размеров электронного пучка с помощью двумерных угловых распределений излучения</w:t>
      </w:r>
    </w:p>
    <w:p w14:paraId="0DD67EDB" w14:textId="77777777" w:rsidR="00857589" w:rsidRPr="00857589" w:rsidRDefault="00857589" w:rsidP="00857589">
      <w:pPr>
        <w:rPr>
          <w:rFonts w:ascii="Helvetica" w:eastAsia="Symbol" w:hAnsi="Helvetica" w:cs="Helvetica"/>
          <w:b/>
          <w:bCs/>
          <w:color w:val="222222"/>
          <w:kern w:val="0"/>
          <w:sz w:val="21"/>
          <w:szCs w:val="21"/>
          <w:lang w:eastAsia="ru-RU"/>
        </w:rPr>
      </w:pPr>
      <w:r w:rsidRPr="00857589">
        <w:rPr>
          <w:rFonts w:ascii="Helvetica" w:eastAsia="Symbol" w:hAnsi="Helvetica" w:cs="Helvetica"/>
          <w:b/>
          <w:bCs/>
          <w:color w:val="222222"/>
          <w:kern w:val="0"/>
          <w:sz w:val="21"/>
          <w:szCs w:val="21"/>
          <w:lang w:eastAsia="ru-RU"/>
        </w:rPr>
        <w:t>Выводы</w:t>
      </w:r>
    </w:p>
    <w:p w14:paraId="78CD4E8E" w14:textId="77777777" w:rsidR="00857589" w:rsidRPr="00857589" w:rsidRDefault="00857589" w:rsidP="00857589">
      <w:pPr>
        <w:rPr>
          <w:rFonts w:ascii="Helvetica" w:eastAsia="Symbol" w:hAnsi="Helvetica" w:cs="Helvetica"/>
          <w:b/>
          <w:bCs/>
          <w:color w:val="222222"/>
          <w:kern w:val="0"/>
          <w:sz w:val="21"/>
          <w:szCs w:val="21"/>
          <w:lang w:eastAsia="ru-RU"/>
        </w:rPr>
      </w:pPr>
      <w:r w:rsidRPr="00857589">
        <w:rPr>
          <w:rFonts w:ascii="Helvetica" w:eastAsia="Symbol" w:hAnsi="Helvetica" w:cs="Helvetica"/>
          <w:b/>
          <w:bCs/>
          <w:color w:val="222222"/>
          <w:kern w:val="0"/>
          <w:sz w:val="21"/>
          <w:szCs w:val="21"/>
          <w:lang w:eastAsia="ru-RU"/>
        </w:rPr>
        <w:t>Заключение</w:t>
      </w:r>
    </w:p>
    <w:p w14:paraId="774B83DC" w14:textId="77777777" w:rsidR="00857589" w:rsidRPr="00857589" w:rsidRDefault="00857589" w:rsidP="00857589">
      <w:pPr>
        <w:rPr>
          <w:rFonts w:ascii="Helvetica" w:eastAsia="Symbol" w:hAnsi="Helvetica" w:cs="Helvetica"/>
          <w:b/>
          <w:bCs/>
          <w:color w:val="222222"/>
          <w:kern w:val="0"/>
          <w:sz w:val="21"/>
          <w:szCs w:val="21"/>
          <w:lang w:eastAsia="ru-RU"/>
        </w:rPr>
      </w:pPr>
      <w:r w:rsidRPr="00857589">
        <w:rPr>
          <w:rFonts w:ascii="Helvetica" w:eastAsia="Symbol" w:hAnsi="Helvetica" w:cs="Helvetica"/>
          <w:b/>
          <w:bCs/>
          <w:color w:val="222222"/>
          <w:kern w:val="0"/>
          <w:sz w:val="21"/>
          <w:szCs w:val="21"/>
          <w:lang w:eastAsia="ru-RU"/>
        </w:rPr>
        <w:t>Список литературы</w:t>
      </w:r>
    </w:p>
    <w:p w14:paraId="270E8CE1" w14:textId="77777777" w:rsidR="00857589" w:rsidRPr="00857589" w:rsidRDefault="00857589" w:rsidP="00857589">
      <w:pPr>
        <w:rPr>
          <w:rFonts w:ascii="Helvetica" w:eastAsia="Symbol" w:hAnsi="Helvetica" w:cs="Helvetica"/>
          <w:b/>
          <w:bCs/>
          <w:color w:val="222222"/>
          <w:kern w:val="0"/>
          <w:sz w:val="21"/>
          <w:szCs w:val="21"/>
          <w:lang w:eastAsia="ru-RU"/>
        </w:rPr>
      </w:pPr>
      <w:r w:rsidRPr="00857589">
        <w:rPr>
          <w:rFonts w:ascii="Helvetica" w:eastAsia="Symbol" w:hAnsi="Helvetica" w:cs="Helvetica"/>
          <w:b/>
          <w:bCs/>
          <w:color w:val="222222"/>
          <w:kern w:val="0"/>
          <w:sz w:val="21"/>
          <w:szCs w:val="21"/>
          <w:lang w:eastAsia="ru-RU"/>
        </w:rPr>
        <w:t>Введение</w:t>
      </w:r>
    </w:p>
    <w:p w14:paraId="071EBB05" w14:textId="41065B91" w:rsidR="00E67B85" w:rsidRPr="00857589" w:rsidRDefault="00E67B85" w:rsidP="00857589"/>
    <w:sectPr w:rsidR="00E67B85" w:rsidRPr="00857589"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7B2EF9" w14:textId="77777777" w:rsidR="0089767D" w:rsidRDefault="0089767D">
      <w:pPr>
        <w:spacing w:after="0" w:line="240" w:lineRule="auto"/>
      </w:pPr>
      <w:r>
        <w:separator/>
      </w:r>
    </w:p>
  </w:endnote>
  <w:endnote w:type="continuationSeparator" w:id="0">
    <w:p w14:paraId="309F5C44" w14:textId="77777777" w:rsidR="0089767D" w:rsidRDefault="008976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36E4BE" w14:textId="77777777" w:rsidR="0089767D" w:rsidRDefault="0089767D"/>
    <w:p w14:paraId="13F225E4" w14:textId="77777777" w:rsidR="0089767D" w:rsidRDefault="0089767D"/>
    <w:p w14:paraId="4BA45FA3" w14:textId="77777777" w:rsidR="0089767D" w:rsidRDefault="0089767D"/>
    <w:p w14:paraId="7BF5D8D0" w14:textId="77777777" w:rsidR="0089767D" w:rsidRDefault="0089767D"/>
    <w:p w14:paraId="218B9348" w14:textId="77777777" w:rsidR="0089767D" w:rsidRDefault="0089767D"/>
    <w:p w14:paraId="029E0468" w14:textId="77777777" w:rsidR="0089767D" w:rsidRDefault="0089767D"/>
    <w:p w14:paraId="031BB5B1" w14:textId="77777777" w:rsidR="0089767D" w:rsidRDefault="0089767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C15C836" wp14:editId="1AAEC27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D9B061" w14:textId="77777777" w:rsidR="0089767D" w:rsidRDefault="0089767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C15C83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0D9B061" w14:textId="77777777" w:rsidR="0089767D" w:rsidRDefault="0089767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9160BB6" w14:textId="77777777" w:rsidR="0089767D" w:rsidRDefault="0089767D"/>
    <w:p w14:paraId="3DCC2FBC" w14:textId="77777777" w:rsidR="0089767D" w:rsidRDefault="0089767D"/>
    <w:p w14:paraId="5D5023B3" w14:textId="77777777" w:rsidR="0089767D" w:rsidRDefault="0089767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D664896" wp14:editId="17FB6CA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287C99" w14:textId="77777777" w:rsidR="0089767D" w:rsidRDefault="0089767D"/>
                          <w:p w14:paraId="2A40A784" w14:textId="77777777" w:rsidR="0089767D" w:rsidRDefault="0089767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D66489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6287C99" w14:textId="77777777" w:rsidR="0089767D" w:rsidRDefault="0089767D"/>
                    <w:p w14:paraId="2A40A784" w14:textId="77777777" w:rsidR="0089767D" w:rsidRDefault="0089767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6767326" w14:textId="77777777" w:rsidR="0089767D" w:rsidRDefault="0089767D"/>
    <w:p w14:paraId="692C72F0" w14:textId="77777777" w:rsidR="0089767D" w:rsidRDefault="0089767D">
      <w:pPr>
        <w:rPr>
          <w:sz w:val="2"/>
          <w:szCs w:val="2"/>
        </w:rPr>
      </w:pPr>
    </w:p>
    <w:p w14:paraId="69423DDF" w14:textId="77777777" w:rsidR="0089767D" w:rsidRDefault="0089767D"/>
    <w:p w14:paraId="2D4C884D" w14:textId="77777777" w:rsidR="0089767D" w:rsidRDefault="0089767D">
      <w:pPr>
        <w:spacing w:after="0" w:line="240" w:lineRule="auto"/>
      </w:pPr>
    </w:p>
  </w:footnote>
  <w:footnote w:type="continuationSeparator" w:id="0">
    <w:p w14:paraId="3A027977" w14:textId="77777777" w:rsidR="0089767D" w:rsidRDefault="008976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B7B"/>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AE"/>
    <w:rsid w:val="00226FCA"/>
    <w:rsid w:val="002270A3"/>
    <w:rsid w:val="00227259"/>
    <w:rsid w:val="002272E8"/>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C9"/>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6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7B"/>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59"/>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CEF"/>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7D"/>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8B"/>
    <w:rsid w:val="00BB7BDB"/>
    <w:rsid w:val="00BB7BF2"/>
    <w:rsid w:val="00BB7BFA"/>
    <w:rsid w:val="00BB7CD3"/>
    <w:rsid w:val="00BB7D0E"/>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98B"/>
    <w:rsid w:val="00D30A02"/>
    <w:rsid w:val="00D30A1E"/>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6FE"/>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39"/>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110231</TotalTime>
  <Pages>2</Pages>
  <Words>330</Words>
  <Characters>1885</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2211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1703</cp:revision>
  <cp:lastPrinted>2009-02-06T05:36:00Z</cp:lastPrinted>
  <dcterms:created xsi:type="dcterms:W3CDTF">2024-01-07T13:43:00Z</dcterms:created>
  <dcterms:modified xsi:type="dcterms:W3CDTF">2025-06-09T10:56:00Z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