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53E6" w14:textId="77777777" w:rsidR="001277BB" w:rsidRPr="001277BB" w:rsidRDefault="001277BB" w:rsidP="001277BB">
      <w:pPr>
        <w:rPr>
          <w:rFonts w:ascii="Helvetica" w:eastAsia="Symbol" w:hAnsi="Helvetica" w:cs="Helvetica"/>
          <w:b/>
          <w:bCs/>
          <w:color w:val="222222"/>
          <w:kern w:val="0"/>
          <w:sz w:val="21"/>
          <w:szCs w:val="21"/>
          <w:lang w:eastAsia="ru-RU"/>
        </w:rPr>
      </w:pPr>
      <w:r w:rsidRPr="001277BB">
        <w:rPr>
          <w:rFonts w:ascii="Helvetica" w:eastAsia="Symbol" w:hAnsi="Helvetica" w:cs="Helvetica"/>
          <w:b/>
          <w:bCs/>
          <w:color w:val="222222"/>
          <w:kern w:val="0"/>
          <w:sz w:val="21"/>
          <w:szCs w:val="21"/>
          <w:lang w:eastAsia="ru-RU"/>
        </w:rPr>
        <w:t>Богрова, Татьяна Александровна.</w:t>
      </w:r>
    </w:p>
    <w:p w14:paraId="2CF58C1A" w14:textId="77777777" w:rsidR="001277BB" w:rsidRPr="001277BB" w:rsidRDefault="001277BB" w:rsidP="001277BB">
      <w:pPr>
        <w:rPr>
          <w:rFonts w:ascii="Helvetica" w:eastAsia="Symbol" w:hAnsi="Helvetica" w:cs="Helvetica"/>
          <w:b/>
          <w:bCs/>
          <w:color w:val="222222"/>
          <w:kern w:val="0"/>
          <w:sz w:val="21"/>
          <w:szCs w:val="21"/>
          <w:lang w:eastAsia="ru-RU"/>
        </w:rPr>
      </w:pPr>
      <w:r w:rsidRPr="001277BB">
        <w:rPr>
          <w:rFonts w:ascii="Helvetica" w:eastAsia="Symbol" w:hAnsi="Helvetica" w:cs="Helvetica"/>
          <w:b/>
          <w:bCs/>
          <w:color w:val="222222"/>
          <w:kern w:val="0"/>
          <w:sz w:val="21"/>
          <w:szCs w:val="21"/>
          <w:lang w:eastAsia="ru-RU"/>
        </w:rPr>
        <w:t xml:space="preserve">Имплементация международного опыта земельных отношений в правовую российскую </w:t>
      </w:r>
      <w:proofErr w:type="gramStart"/>
      <w:r w:rsidRPr="001277BB">
        <w:rPr>
          <w:rFonts w:ascii="Helvetica" w:eastAsia="Symbol" w:hAnsi="Helvetica" w:cs="Helvetica"/>
          <w:b/>
          <w:bCs/>
          <w:color w:val="222222"/>
          <w:kern w:val="0"/>
          <w:sz w:val="21"/>
          <w:szCs w:val="21"/>
          <w:lang w:eastAsia="ru-RU"/>
        </w:rPr>
        <w:t>систему :</w:t>
      </w:r>
      <w:proofErr w:type="gramEnd"/>
      <w:r w:rsidRPr="001277BB">
        <w:rPr>
          <w:rFonts w:ascii="Helvetica" w:eastAsia="Symbol" w:hAnsi="Helvetica" w:cs="Helvetica"/>
          <w:b/>
          <w:bCs/>
          <w:color w:val="222222"/>
          <w:kern w:val="0"/>
          <w:sz w:val="21"/>
          <w:szCs w:val="21"/>
          <w:lang w:eastAsia="ru-RU"/>
        </w:rPr>
        <w:t xml:space="preserve"> диссертация ... кандидата юридических наук : 23.00.04. - Москва, 2004. - 182 </w:t>
      </w:r>
      <w:proofErr w:type="gramStart"/>
      <w:r w:rsidRPr="001277BB">
        <w:rPr>
          <w:rFonts w:ascii="Helvetica" w:eastAsia="Symbol" w:hAnsi="Helvetica" w:cs="Helvetica"/>
          <w:b/>
          <w:bCs/>
          <w:color w:val="222222"/>
          <w:kern w:val="0"/>
          <w:sz w:val="21"/>
          <w:szCs w:val="21"/>
          <w:lang w:eastAsia="ru-RU"/>
        </w:rPr>
        <w:t>с. :</w:t>
      </w:r>
      <w:proofErr w:type="gramEnd"/>
      <w:r w:rsidRPr="001277BB">
        <w:rPr>
          <w:rFonts w:ascii="Helvetica" w:eastAsia="Symbol" w:hAnsi="Helvetica" w:cs="Helvetica"/>
          <w:b/>
          <w:bCs/>
          <w:color w:val="222222"/>
          <w:kern w:val="0"/>
          <w:sz w:val="21"/>
          <w:szCs w:val="21"/>
          <w:lang w:eastAsia="ru-RU"/>
        </w:rPr>
        <w:t xml:space="preserve"> ил.</w:t>
      </w:r>
    </w:p>
    <w:p w14:paraId="630C8A59" w14:textId="77777777" w:rsidR="001277BB" w:rsidRPr="001277BB" w:rsidRDefault="001277BB" w:rsidP="001277BB">
      <w:pPr>
        <w:rPr>
          <w:rFonts w:ascii="Helvetica" w:eastAsia="Symbol" w:hAnsi="Helvetica" w:cs="Helvetica"/>
          <w:b/>
          <w:bCs/>
          <w:color w:val="222222"/>
          <w:kern w:val="0"/>
          <w:sz w:val="21"/>
          <w:szCs w:val="21"/>
          <w:lang w:eastAsia="ru-RU"/>
        </w:rPr>
      </w:pPr>
      <w:r w:rsidRPr="001277BB">
        <w:rPr>
          <w:rFonts w:ascii="Helvetica" w:eastAsia="Symbol" w:hAnsi="Helvetica" w:cs="Helvetica"/>
          <w:b/>
          <w:bCs/>
          <w:color w:val="222222"/>
          <w:kern w:val="0"/>
          <w:sz w:val="21"/>
          <w:szCs w:val="21"/>
          <w:lang w:eastAsia="ru-RU"/>
        </w:rPr>
        <w:t xml:space="preserve">Оглавление </w:t>
      </w:r>
      <w:proofErr w:type="spellStart"/>
      <w:r w:rsidRPr="001277BB">
        <w:rPr>
          <w:rFonts w:ascii="Helvetica" w:eastAsia="Symbol" w:hAnsi="Helvetica" w:cs="Helvetica"/>
          <w:b/>
          <w:bCs/>
          <w:color w:val="222222"/>
          <w:kern w:val="0"/>
          <w:sz w:val="21"/>
          <w:szCs w:val="21"/>
          <w:lang w:eastAsia="ru-RU"/>
        </w:rPr>
        <w:t>диссертациикандидат</w:t>
      </w:r>
      <w:proofErr w:type="spellEnd"/>
      <w:r w:rsidRPr="001277BB">
        <w:rPr>
          <w:rFonts w:ascii="Helvetica" w:eastAsia="Symbol" w:hAnsi="Helvetica" w:cs="Helvetica"/>
          <w:b/>
          <w:bCs/>
          <w:color w:val="222222"/>
          <w:kern w:val="0"/>
          <w:sz w:val="21"/>
          <w:szCs w:val="21"/>
          <w:lang w:eastAsia="ru-RU"/>
        </w:rPr>
        <w:t xml:space="preserve"> юридических наук Богрова, Татьяна Александровна</w:t>
      </w:r>
    </w:p>
    <w:p w14:paraId="73246E6B" w14:textId="77777777" w:rsidR="001277BB" w:rsidRPr="001277BB" w:rsidRDefault="001277BB" w:rsidP="001277BB">
      <w:pPr>
        <w:rPr>
          <w:rFonts w:ascii="Helvetica" w:eastAsia="Symbol" w:hAnsi="Helvetica" w:cs="Helvetica"/>
          <w:b/>
          <w:bCs/>
          <w:color w:val="222222"/>
          <w:kern w:val="0"/>
          <w:sz w:val="21"/>
          <w:szCs w:val="21"/>
          <w:lang w:eastAsia="ru-RU"/>
        </w:rPr>
      </w:pPr>
      <w:r w:rsidRPr="001277BB">
        <w:rPr>
          <w:rFonts w:ascii="Helvetica" w:eastAsia="Symbol" w:hAnsi="Helvetica" w:cs="Helvetica"/>
          <w:b/>
          <w:bCs/>
          <w:color w:val="222222"/>
          <w:kern w:val="0"/>
          <w:sz w:val="21"/>
          <w:szCs w:val="21"/>
          <w:lang w:eastAsia="ru-RU"/>
        </w:rPr>
        <w:t>Введение.</w:t>
      </w:r>
    </w:p>
    <w:p w14:paraId="57ACE2E6" w14:textId="77777777" w:rsidR="001277BB" w:rsidRPr="001277BB" w:rsidRDefault="001277BB" w:rsidP="001277BB">
      <w:pPr>
        <w:rPr>
          <w:rFonts w:ascii="Helvetica" w:eastAsia="Symbol" w:hAnsi="Helvetica" w:cs="Helvetica"/>
          <w:b/>
          <w:bCs/>
          <w:color w:val="222222"/>
          <w:kern w:val="0"/>
          <w:sz w:val="21"/>
          <w:szCs w:val="21"/>
          <w:lang w:eastAsia="ru-RU"/>
        </w:rPr>
      </w:pPr>
      <w:r w:rsidRPr="001277BB">
        <w:rPr>
          <w:rFonts w:ascii="Helvetica" w:eastAsia="Symbol" w:hAnsi="Helvetica" w:cs="Helvetica"/>
          <w:b/>
          <w:bCs/>
          <w:color w:val="222222"/>
          <w:kern w:val="0"/>
          <w:sz w:val="21"/>
          <w:szCs w:val="21"/>
          <w:lang w:eastAsia="ru-RU"/>
        </w:rPr>
        <w:t>Глава 1. Правовые основы международной земельной политики.</w:t>
      </w:r>
    </w:p>
    <w:p w14:paraId="1E897E47" w14:textId="77777777" w:rsidR="001277BB" w:rsidRPr="001277BB" w:rsidRDefault="001277BB" w:rsidP="001277BB">
      <w:pPr>
        <w:rPr>
          <w:rFonts w:ascii="Helvetica" w:eastAsia="Symbol" w:hAnsi="Helvetica" w:cs="Helvetica"/>
          <w:b/>
          <w:bCs/>
          <w:color w:val="222222"/>
          <w:kern w:val="0"/>
          <w:sz w:val="21"/>
          <w:szCs w:val="21"/>
          <w:lang w:eastAsia="ru-RU"/>
        </w:rPr>
      </w:pPr>
      <w:r w:rsidRPr="001277BB">
        <w:rPr>
          <w:rFonts w:ascii="Helvetica" w:eastAsia="Symbol" w:hAnsi="Helvetica" w:cs="Helvetica"/>
          <w:b/>
          <w:bCs/>
          <w:color w:val="222222"/>
          <w:kern w:val="0"/>
          <w:sz w:val="21"/>
          <w:szCs w:val="21"/>
          <w:lang w:eastAsia="ru-RU"/>
        </w:rPr>
        <w:t>Глава 2. Становление и развитие земельного права в России.</w:t>
      </w:r>
    </w:p>
    <w:p w14:paraId="1BBE32C7" w14:textId="77777777" w:rsidR="001277BB" w:rsidRPr="001277BB" w:rsidRDefault="001277BB" w:rsidP="001277BB">
      <w:pPr>
        <w:rPr>
          <w:rFonts w:ascii="Helvetica" w:eastAsia="Symbol" w:hAnsi="Helvetica" w:cs="Helvetica"/>
          <w:b/>
          <w:bCs/>
          <w:color w:val="222222"/>
          <w:kern w:val="0"/>
          <w:sz w:val="21"/>
          <w:szCs w:val="21"/>
          <w:lang w:eastAsia="ru-RU"/>
        </w:rPr>
      </w:pPr>
      <w:r w:rsidRPr="001277BB">
        <w:rPr>
          <w:rFonts w:ascii="Helvetica" w:eastAsia="Symbol" w:hAnsi="Helvetica" w:cs="Helvetica"/>
          <w:b/>
          <w:bCs/>
          <w:color w:val="222222"/>
          <w:kern w:val="0"/>
          <w:sz w:val="21"/>
          <w:szCs w:val="21"/>
          <w:lang w:eastAsia="ru-RU"/>
        </w:rPr>
        <w:t>Глава 3. Земельная реформа и Земельный Кодекс на современном этапе развития России.</w:t>
      </w:r>
    </w:p>
    <w:p w14:paraId="6AAEAC9F" w14:textId="77777777" w:rsidR="001277BB" w:rsidRPr="001277BB" w:rsidRDefault="001277BB" w:rsidP="001277BB">
      <w:pPr>
        <w:rPr>
          <w:rFonts w:ascii="Helvetica" w:eastAsia="Symbol" w:hAnsi="Helvetica" w:cs="Helvetica"/>
          <w:b/>
          <w:bCs/>
          <w:color w:val="222222"/>
          <w:kern w:val="0"/>
          <w:sz w:val="21"/>
          <w:szCs w:val="21"/>
          <w:lang w:eastAsia="ru-RU"/>
        </w:rPr>
      </w:pPr>
      <w:r w:rsidRPr="001277BB">
        <w:rPr>
          <w:rFonts w:ascii="Helvetica" w:eastAsia="Symbol" w:hAnsi="Helvetica" w:cs="Helvetica"/>
          <w:b/>
          <w:bCs/>
          <w:color w:val="222222"/>
          <w:kern w:val="0"/>
          <w:sz w:val="21"/>
          <w:szCs w:val="21"/>
          <w:lang w:eastAsia="ru-RU"/>
        </w:rPr>
        <w:t>Глава 4. Сравнительный анализ зарубежных земельных кодексов, действующих в условиях становления правового государства с рыночной экономикой.</w:t>
      </w:r>
    </w:p>
    <w:p w14:paraId="4FDAD129" w14:textId="74BA4CFE" w:rsidR="00BD642D" w:rsidRPr="001277BB" w:rsidRDefault="00BD642D" w:rsidP="001277BB"/>
    <w:sectPr w:rsidR="00BD642D" w:rsidRPr="001277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BC40C" w14:textId="77777777" w:rsidR="00927BCB" w:rsidRDefault="00927BCB">
      <w:pPr>
        <w:spacing w:after="0" w:line="240" w:lineRule="auto"/>
      </w:pPr>
      <w:r>
        <w:separator/>
      </w:r>
    </w:p>
  </w:endnote>
  <w:endnote w:type="continuationSeparator" w:id="0">
    <w:p w14:paraId="7043238A" w14:textId="77777777" w:rsidR="00927BCB" w:rsidRDefault="0092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E53A4" w14:textId="77777777" w:rsidR="00927BCB" w:rsidRDefault="00927BCB"/>
    <w:p w14:paraId="79EB7013" w14:textId="77777777" w:rsidR="00927BCB" w:rsidRDefault="00927BCB"/>
    <w:p w14:paraId="58377D44" w14:textId="77777777" w:rsidR="00927BCB" w:rsidRDefault="00927BCB"/>
    <w:p w14:paraId="63CD76FD" w14:textId="77777777" w:rsidR="00927BCB" w:rsidRDefault="00927BCB"/>
    <w:p w14:paraId="5C5AA738" w14:textId="77777777" w:rsidR="00927BCB" w:rsidRDefault="00927BCB"/>
    <w:p w14:paraId="1CCDEAFC" w14:textId="77777777" w:rsidR="00927BCB" w:rsidRDefault="00927BCB"/>
    <w:p w14:paraId="22BC7EA5" w14:textId="77777777" w:rsidR="00927BCB" w:rsidRDefault="00927B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2DCF0F" wp14:editId="186D31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F874B" w14:textId="77777777" w:rsidR="00927BCB" w:rsidRDefault="00927B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2DCF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6F874B" w14:textId="77777777" w:rsidR="00927BCB" w:rsidRDefault="00927B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534327" w14:textId="77777777" w:rsidR="00927BCB" w:rsidRDefault="00927BCB"/>
    <w:p w14:paraId="79440662" w14:textId="77777777" w:rsidR="00927BCB" w:rsidRDefault="00927BCB"/>
    <w:p w14:paraId="41B5C7ED" w14:textId="77777777" w:rsidR="00927BCB" w:rsidRDefault="00927B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0F72DB" wp14:editId="5BB600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DC159" w14:textId="77777777" w:rsidR="00927BCB" w:rsidRDefault="00927BCB"/>
                          <w:p w14:paraId="2C5F483A" w14:textId="77777777" w:rsidR="00927BCB" w:rsidRDefault="00927B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0F72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2DC159" w14:textId="77777777" w:rsidR="00927BCB" w:rsidRDefault="00927BCB"/>
                    <w:p w14:paraId="2C5F483A" w14:textId="77777777" w:rsidR="00927BCB" w:rsidRDefault="00927B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C39F58" w14:textId="77777777" w:rsidR="00927BCB" w:rsidRDefault="00927BCB"/>
    <w:p w14:paraId="6CC4E169" w14:textId="77777777" w:rsidR="00927BCB" w:rsidRDefault="00927BCB">
      <w:pPr>
        <w:rPr>
          <w:sz w:val="2"/>
          <w:szCs w:val="2"/>
        </w:rPr>
      </w:pPr>
    </w:p>
    <w:p w14:paraId="58086F75" w14:textId="77777777" w:rsidR="00927BCB" w:rsidRDefault="00927BCB"/>
    <w:p w14:paraId="56A8AE26" w14:textId="77777777" w:rsidR="00927BCB" w:rsidRDefault="00927BCB">
      <w:pPr>
        <w:spacing w:after="0" w:line="240" w:lineRule="auto"/>
      </w:pPr>
    </w:p>
  </w:footnote>
  <w:footnote w:type="continuationSeparator" w:id="0">
    <w:p w14:paraId="64942F02" w14:textId="77777777" w:rsidR="00927BCB" w:rsidRDefault="00927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BCB"/>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90580</TotalTime>
  <Pages>1</Pages>
  <Words>95</Words>
  <Characters>543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3459</cp:revision>
  <cp:lastPrinted>2009-02-06T05:36:00Z</cp:lastPrinted>
  <dcterms:created xsi:type="dcterms:W3CDTF">2024-01-07T13:43:00Z</dcterms:created>
  <dcterms:modified xsi:type="dcterms:W3CDTF">2025-05-07T17:39:00Z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