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CF5A" w14:textId="7A56CFF1" w:rsidR="009C61C5" w:rsidRDefault="00972DCE" w:rsidP="00972DCE">
      <w:pPr>
        <w:rPr>
          <w:rFonts w:ascii="Verdana" w:hAnsi="Verdana"/>
          <w:b/>
          <w:bCs/>
          <w:color w:val="000000"/>
          <w:shd w:val="clear" w:color="auto" w:fill="FFFFFF"/>
        </w:rPr>
      </w:pPr>
      <w:r>
        <w:rPr>
          <w:rFonts w:ascii="Verdana" w:hAnsi="Verdana"/>
          <w:b/>
          <w:bCs/>
          <w:color w:val="000000"/>
          <w:shd w:val="clear" w:color="auto" w:fill="FFFFFF"/>
        </w:rPr>
        <w:t>Букет Олександр Іванович. Електрохімічний сенсор озону для моніторингу повітряного середовища: Дис... канд. техн. наук: 05.17.03 / Національний технічний ун-т України "Київський політехнічний ін-т". - К., 2002. - 170арк. - Бібліогр.: арк. 139-163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72DCE" w:rsidRPr="00972DCE" w14:paraId="423F6AE1" w14:textId="77777777" w:rsidTr="00972D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2DCE" w:rsidRPr="00972DCE" w14:paraId="22E223F4" w14:textId="77777777">
              <w:trPr>
                <w:tblCellSpacing w:w="0" w:type="dxa"/>
              </w:trPr>
              <w:tc>
                <w:tcPr>
                  <w:tcW w:w="0" w:type="auto"/>
                  <w:vAlign w:val="center"/>
                  <w:hideMark/>
                </w:tcPr>
                <w:p w14:paraId="3E2A3FFF" w14:textId="77777777" w:rsidR="00972DCE" w:rsidRPr="00972DCE" w:rsidRDefault="00972DCE" w:rsidP="00972D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lastRenderedPageBreak/>
                    <w:t>Букет О.І. Електрохімічний сенсор озону для моніторингу повітряного середовища. – Рукопис.</w:t>
                  </w:r>
                </w:p>
                <w:p w14:paraId="75E5F618" w14:textId="77777777" w:rsidR="00972DCE" w:rsidRPr="00972DCE" w:rsidRDefault="00972DCE" w:rsidP="00972D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 03 – технічна електрохімія. – Національний технічний університет України «Київський політехнічний інститут», Київ, 2002.</w:t>
                  </w:r>
                </w:p>
                <w:p w14:paraId="121EFC78" w14:textId="77777777" w:rsidR="00972DCE" w:rsidRPr="00972DCE" w:rsidRDefault="00972DCE" w:rsidP="00972D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Дисертація присвячена розробці електрохімічного сенсора гальванічного типу для визначення вмісту озону у повітрі робочої зони і населених місць та техногенних середовищах.</w:t>
                  </w:r>
                </w:p>
                <w:p w14:paraId="49C843E9" w14:textId="77777777" w:rsidR="00972DCE" w:rsidRPr="00972DCE" w:rsidRDefault="00972DCE" w:rsidP="00972D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Створено електрохімічний дозатор озоноповітряної суміші. Досліджено механізм та кінетику адсорбції і розкладання озону на каталітично активних електродах у системі з твердим протонним електролітом. Показано, що розкладання озону перебігає за електрохімічним механізмом при участі спряжених реакцій його відновлення та окислення води. Вперше створено газодифузійний електрод на основі пористого титану без застосування дорогоцінних металів зі сталою функцією відгуку потенціалу від активності компонентів матричного електроліту на основі броміду літію, які утворюються під дією озону або діоксиду нітрогену. Вперше теоретично обгрунтовано і практично реалізовано сенсор озону гальванічного типу, заснований на відновленні брому на індикаторному електроді з титану та перебігу на допоміжному електроді анодної реакції з утворенням протонів. Проведена оптимізація сенсорів озону та діоксиду нітрогену. За часом відгуку, роздільною здатністю, діапазоном вимірювань, селективністю та терміном служби розроблені сенсори переважають відомі аналоги, що підтверджено польовими випробуваннями. Створені сенсори впроваджені у виробництво газоаналізаторів для моніторингу повітряного середовища робочої зони підприємств, медичних закладів та населених місць.</w:t>
                  </w:r>
                </w:p>
              </w:tc>
            </w:tr>
          </w:tbl>
          <w:p w14:paraId="588A071B" w14:textId="77777777" w:rsidR="00972DCE" w:rsidRPr="00972DCE" w:rsidRDefault="00972DCE" w:rsidP="00972DCE">
            <w:pPr>
              <w:spacing w:after="0" w:line="240" w:lineRule="auto"/>
              <w:rPr>
                <w:rFonts w:ascii="Times New Roman" w:eastAsia="Times New Roman" w:hAnsi="Times New Roman" w:cs="Times New Roman"/>
                <w:sz w:val="24"/>
                <w:szCs w:val="24"/>
              </w:rPr>
            </w:pPr>
          </w:p>
        </w:tc>
      </w:tr>
      <w:tr w:rsidR="00972DCE" w:rsidRPr="00972DCE" w14:paraId="5D0BA81D" w14:textId="77777777" w:rsidTr="00972D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2DCE" w:rsidRPr="00972DCE" w14:paraId="328344FF" w14:textId="77777777">
              <w:trPr>
                <w:tblCellSpacing w:w="0" w:type="dxa"/>
              </w:trPr>
              <w:tc>
                <w:tcPr>
                  <w:tcW w:w="0" w:type="auto"/>
                  <w:vAlign w:val="center"/>
                  <w:hideMark/>
                </w:tcPr>
                <w:p w14:paraId="15F40BF0" w14:textId="77777777" w:rsidR="00972DCE" w:rsidRPr="00972DCE" w:rsidRDefault="00972DCE" w:rsidP="00057E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Досліджені перехідні процеси на свинцевому аноді в ортофосфатній кислоті в умовах утворення озону та визначені параметри електролізу, за яких досягається сталий вихід за струмом озону. Створено електрохімічний дозатор озоноповітряної суміші, який за діапазоном концентрації озону та допустимою похибкою її відтворення відповідає вимогам калібрування газоаналізаторів.</w:t>
                  </w:r>
                </w:p>
                <w:p w14:paraId="4E7AB3A1" w14:textId="77777777" w:rsidR="00972DCE" w:rsidRPr="00972DCE" w:rsidRDefault="00972DCE" w:rsidP="00057E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Досліджені механізм і кінетика адсорбції та розкладання озону на каталітично активних електродах у системі з твердим протонним електролітом та конструкційних матеріалах. Встановлено, що розкладання озону на каталітично активних електродах у безструмовому режимі перебігає за електрохімічним механізмом при участі спряжених реакцій окислення води та відновлення озону. Визначені конструкційні матеріали придатні для створення сенсорів озону.</w:t>
                  </w:r>
                </w:p>
                <w:p w14:paraId="5449FF3A" w14:textId="77777777" w:rsidR="00972DCE" w:rsidRPr="00972DCE" w:rsidRDefault="00972DCE" w:rsidP="00057E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Вперше створено газодифузійний електрод на основі пористого титану без застосування дорогоцінних металів зі сталою функцією відгуку потенціалу від активності компонентів матричного електроліту, які утворюються під дією озону або діоксиду нітрогену.</w:t>
                  </w:r>
                </w:p>
                <w:p w14:paraId="35D148CF" w14:textId="77777777" w:rsidR="00972DCE" w:rsidRPr="00972DCE" w:rsidRDefault="00972DCE" w:rsidP="00057E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Досліджено механізм і кінетику відновлення озону на газодифузійних електродах у матричному електроліті на основі броміду літію. Встановлено, що в умовах абсорбційного граничного струму озону лімітуючою стадією процесу є дифузія протонів у плівці фонового електроліту газодифузійного електрода.</w:t>
                  </w:r>
                </w:p>
                <w:p w14:paraId="38E306E4" w14:textId="77777777" w:rsidR="00972DCE" w:rsidRPr="00972DCE" w:rsidRDefault="00972DCE" w:rsidP="00057E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Вперше теоретично обгрунтовано і практично реалізовано сенсор озону гальванічного типу, дія якого заснована на відновленні брому на індикаторному електроді з титану та перебігу на допоміжному електроді анодної реакції з утворенням протонів. Цим процесам передує хімічна реакція утворення брому при взаємодії абсорбованого озону або діоксиду нітрогену з іонами броміду та протонами у плівці матричного електроліту газодифузійного електрода.</w:t>
                  </w:r>
                </w:p>
                <w:p w14:paraId="788C1C8F" w14:textId="77777777" w:rsidR="00972DCE" w:rsidRPr="00972DCE" w:rsidRDefault="00972DCE" w:rsidP="00057E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lastRenderedPageBreak/>
                    <w:t>Проведена оптимізація сенсорів озону та діоксиду нітрогену. Встановлено, що кращі показники роздільної здатності, часу відгуку та ресурсу сенсора досягаються в матричному електроліті при рН 0.5 з добавками стабілізаторів рН розчину та використання у складі допоміжного електрода оксидів стибію і графіту.</w:t>
                  </w:r>
                </w:p>
                <w:p w14:paraId="3230A1F2" w14:textId="77777777" w:rsidR="00972DCE" w:rsidRPr="00972DCE" w:rsidRDefault="00972DCE" w:rsidP="00057E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Виготовлені сенсори озону і діоксиду нітрогену та визначені їх метрологічні характеристики. За часом відгуку, роздільною здатністю, діапазоном вимірювань, селективністю та терміном служби створені сенсори переважають відомі аналоги. Отримані результати підтверджені польовими випробовуваннями розроблених сенсорів фірмами приладобудівного профілю.</w:t>
                  </w:r>
                </w:p>
                <w:p w14:paraId="0EC18E78" w14:textId="77777777" w:rsidR="00972DCE" w:rsidRPr="00972DCE" w:rsidRDefault="00972DCE" w:rsidP="00057E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DCE">
                    <w:rPr>
                      <w:rFonts w:ascii="Times New Roman" w:eastAsia="Times New Roman" w:hAnsi="Times New Roman" w:cs="Times New Roman"/>
                      <w:sz w:val="24"/>
                      <w:szCs w:val="24"/>
                    </w:rPr>
                    <w:t>Створені сенсори озону і діоксиду нітрогену гальванічного типу впроваджені у виробництво стаціонарних та індивідуальних газоаналізаторів для моніторингу повітряного середовища робочої зони різноманітних підприємств, медичних закладів та населених місць.</w:t>
                  </w:r>
                </w:p>
              </w:tc>
            </w:tr>
          </w:tbl>
          <w:p w14:paraId="70FAB556" w14:textId="77777777" w:rsidR="00972DCE" w:rsidRPr="00972DCE" w:rsidRDefault="00972DCE" w:rsidP="00972DCE">
            <w:pPr>
              <w:spacing w:after="0" w:line="240" w:lineRule="auto"/>
              <w:rPr>
                <w:rFonts w:ascii="Times New Roman" w:eastAsia="Times New Roman" w:hAnsi="Times New Roman" w:cs="Times New Roman"/>
                <w:sz w:val="24"/>
                <w:szCs w:val="24"/>
              </w:rPr>
            </w:pPr>
          </w:p>
        </w:tc>
      </w:tr>
    </w:tbl>
    <w:p w14:paraId="6F74419D" w14:textId="77777777" w:rsidR="00972DCE" w:rsidRPr="00972DCE" w:rsidRDefault="00972DCE" w:rsidP="00972DCE"/>
    <w:sectPr w:rsidR="00972DCE" w:rsidRPr="00972D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BD1C" w14:textId="77777777" w:rsidR="00057E72" w:rsidRDefault="00057E72">
      <w:pPr>
        <w:spacing w:after="0" w:line="240" w:lineRule="auto"/>
      </w:pPr>
      <w:r>
        <w:separator/>
      </w:r>
    </w:p>
  </w:endnote>
  <w:endnote w:type="continuationSeparator" w:id="0">
    <w:p w14:paraId="6E4F0AEF" w14:textId="77777777" w:rsidR="00057E72" w:rsidRDefault="0005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C846" w14:textId="77777777" w:rsidR="00057E72" w:rsidRDefault="00057E72">
      <w:pPr>
        <w:spacing w:after="0" w:line="240" w:lineRule="auto"/>
      </w:pPr>
      <w:r>
        <w:separator/>
      </w:r>
    </w:p>
  </w:footnote>
  <w:footnote w:type="continuationSeparator" w:id="0">
    <w:p w14:paraId="4CA18D8C" w14:textId="77777777" w:rsidR="00057E72" w:rsidRDefault="0005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7E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E1A25"/>
    <w:multiLevelType w:val="multilevel"/>
    <w:tmpl w:val="567E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57E72"/>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100759</TotalTime>
  <Pages>3</Pages>
  <Words>697</Words>
  <Characters>3977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558</cp:revision>
  <dcterms:created xsi:type="dcterms:W3CDTF">2024-06-20T08:51:00Z</dcterms:created>
  <dcterms:modified xsi:type="dcterms:W3CDTF">2024-12-21T09:28:00Z</dcterms:modified>
  <cp:category/>
</cp:coreProperties>
</file>