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A515F34" w:rsidR="00DD312F" w:rsidRPr="00D54D19" w:rsidRDefault="00D54D19" w:rsidP="00D54D19">
      <w:r>
        <w:t>Василенко Євгеній Миколайович, фізична особа-підприємець. Назва дисертації: «Адміністративно-правові гарантії законності діяльності Державного бюро розслідувань».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Струневич Олександра Петрівна, доктор юридичних наук, старший дослідник, провідний науковий співробітник Науководослідного інституту публічного права; Офіційні опоненти: Сербин Руслан Андрійович, доктор юридичних наук, професор, начальник Головного управління Національної поліції в Луганській області; Дрозд Олексій Юрійович, доктор юридичних наук, професор, керівник Департаменту організації забезпечення діяльності Бюро економічної безпеки України</w:t>
      </w:r>
    </w:p>
    <w:sectPr w:rsidR="00DD312F" w:rsidRPr="00D54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D9F0" w14:textId="77777777" w:rsidR="00713545" w:rsidRDefault="00713545">
      <w:pPr>
        <w:spacing w:after="0" w:line="240" w:lineRule="auto"/>
      </w:pPr>
      <w:r>
        <w:separator/>
      </w:r>
    </w:p>
  </w:endnote>
  <w:endnote w:type="continuationSeparator" w:id="0">
    <w:p w14:paraId="295EC2A6" w14:textId="77777777" w:rsidR="00713545" w:rsidRDefault="0071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2F1D" w14:textId="77777777" w:rsidR="00713545" w:rsidRDefault="00713545">
      <w:pPr>
        <w:spacing w:after="0" w:line="240" w:lineRule="auto"/>
      </w:pPr>
      <w:r>
        <w:separator/>
      </w:r>
    </w:p>
  </w:footnote>
  <w:footnote w:type="continuationSeparator" w:id="0">
    <w:p w14:paraId="238BC1DF" w14:textId="77777777" w:rsidR="00713545" w:rsidRDefault="0071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5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45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11451</cp:revision>
  <dcterms:created xsi:type="dcterms:W3CDTF">2024-06-20T08:51:00Z</dcterms:created>
  <dcterms:modified xsi:type="dcterms:W3CDTF">2024-11-06T21:14:00Z</dcterms:modified>
  <cp:category/>
</cp:coreProperties>
</file>