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5D0168" w:rsidRDefault="005D0168" w:rsidP="005D0168">
      <w:r w:rsidRPr="00D858E0">
        <w:rPr>
          <w:rFonts w:ascii="Times New Roman" w:hAnsi="Times New Roman" w:cs="Times New Roman"/>
          <w:b/>
          <w:bCs/>
          <w:sz w:val="24"/>
          <w:szCs w:val="24"/>
        </w:rPr>
        <w:t>Козбур Галина Володимирівна</w:t>
      </w:r>
      <w:r w:rsidRPr="00D858E0">
        <w:rPr>
          <w:rFonts w:ascii="Times New Roman" w:hAnsi="Times New Roman" w:cs="Times New Roman"/>
          <w:sz w:val="24"/>
          <w:szCs w:val="24"/>
        </w:rPr>
        <w:t>, старший викладач кафедри комп’ютерних наук, Тернопільський національний технічний університет імені Івана Пулюя. Назва дисертації: «</w:t>
      </w:r>
      <w:bookmarkStart w:id="0" w:name="_Hlk60567906"/>
      <w:r w:rsidRPr="00D858E0">
        <w:rPr>
          <w:rFonts w:ascii="Times New Roman" w:hAnsi="Times New Roman" w:cs="Times New Roman"/>
          <w:sz w:val="24"/>
          <w:szCs w:val="24"/>
        </w:rPr>
        <w:t>Прогнозування граничного стану елементів конструкцій за пластичного деформування двовісним розтягом</w:t>
      </w:r>
      <w:bookmarkEnd w:id="0"/>
      <w:r w:rsidRPr="00D858E0">
        <w:rPr>
          <w:rFonts w:ascii="Times New Roman" w:hAnsi="Times New Roman" w:cs="Times New Roman"/>
          <w:sz w:val="24"/>
          <w:szCs w:val="24"/>
        </w:rPr>
        <w:t>». Шифр та назва спеціальності – 01.02.04 – механіка деформівного твердого тіла (технічні науки). Спецрада Д 58.052.01 Тернопільського національного технічного університету імені Івана Пулюя</w:t>
      </w:r>
    </w:p>
    <w:sectPr w:rsidR="00EF55EE" w:rsidRPr="005D016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5D0168" w:rsidRPr="005D01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B460F-8F8B-4390-B1E9-28329013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2021-07-13T14:07:00Z</dcterms:created>
  <dcterms:modified xsi:type="dcterms:W3CDTF">2021-07-13T18:45:00Z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