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38D1" w14:textId="27E614E1" w:rsidR="009A5274" w:rsidRDefault="00740D3E" w:rsidP="00740D3E">
      <w:pPr>
        <w:rPr>
          <w:rFonts w:ascii="Verdana" w:hAnsi="Verdana"/>
          <w:b/>
          <w:bCs/>
          <w:color w:val="000000"/>
          <w:shd w:val="clear" w:color="auto" w:fill="FFFFFF"/>
        </w:rPr>
      </w:pPr>
      <w:r>
        <w:rPr>
          <w:rFonts w:ascii="Verdana" w:hAnsi="Verdana"/>
          <w:b/>
          <w:bCs/>
          <w:color w:val="000000"/>
          <w:shd w:val="clear" w:color="auto" w:fill="FFFFFF"/>
        </w:rPr>
        <w:t>Куденко Анастасія Ігорівна. Вдосконалення відносин власності у сфері незавершеного будівництва в перехідній економіці України : дис... канд. екон. наук: 08.06.01 / Вищий навчальний заклад "Національна академія управління". — К., 2006. — 196арк. — Бібліогр.: арк. 180-192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0D3E" w:rsidRPr="00740D3E" w14:paraId="592B3D53" w14:textId="77777777" w:rsidTr="00740D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0D3E" w:rsidRPr="00740D3E" w14:paraId="256D919E" w14:textId="77777777">
              <w:trPr>
                <w:tblCellSpacing w:w="0" w:type="dxa"/>
              </w:trPr>
              <w:tc>
                <w:tcPr>
                  <w:tcW w:w="0" w:type="auto"/>
                  <w:vAlign w:val="center"/>
                  <w:hideMark/>
                </w:tcPr>
                <w:p w14:paraId="0CC181B1" w14:textId="77777777" w:rsidR="00740D3E" w:rsidRPr="00740D3E" w:rsidRDefault="00740D3E" w:rsidP="00740D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b/>
                      <w:bCs/>
                      <w:sz w:val="24"/>
                      <w:szCs w:val="24"/>
                    </w:rPr>
                    <w:lastRenderedPageBreak/>
                    <w:t>Куденко А.І. Вдосконалення відносин власності у сфері приватизації незавершеного будівництва в перехідній економіці. – Рукопис.</w:t>
                  </w:r>
                </w:p>
                <w:p w14:paraId="76992130" w14:textId="77777777" w:rsidR="00740D3E" w:rsidRPr="00740D3E" w:rsidRDefault="00740D3E" w:rsidP="00740D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державна академія залізничного транспорту, Харків, 2006.</w:t>
                  </w:r>
                </w:p>
                <w:p w14:paraId="6B9B2FFC" w14:textId="77777777" w:rsidR="00740D3E" w:rsidRPr="00740D3E" w:rsidRDefault="00740D3E" w:rsidP="00740D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У роботі розкрито сутність, економічний зміст, способи, форми і методи вдосконалення відносин власності у сфері приватизації об’єктів незавершеного будівництва підприємств. Дослідження спрямоване на визначення потенціалу і резервів ефективного використання об’єктів незавершеного будівництва підприємств в процесі приватизації.</w:t>
                  </w:r>
                </w:p>
                <w:p w14:paraId="3B8CD8FF" w14:textId="77777777" w:rsidR="00740D3E" w:rsidRPr="00740D3E" w:rsidRDefault="00740D3E" w:rsidP="00740D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Визначено основні підходи і вимоги до приватизації об’єктів незавершеного будівництва підприємств, виконання яких забезпечує досягнення її цілей. Серед розроблених умов забезпечення ефективності приватизації об’єктів незавершеного будівництва підприємств виробничого призначення слід виокремити динамічність, комплексність, системність. Обґрунтовано основні особливості приватизації, ринкова і термінальна вартість об’єктів незавершеного будівництва, напрямки прискорення цього процесу, висвітлено можливість їх впливу на ефективність діяльності підприємства.</w:t>
                  </w:r>
                </w:p>
              </w:tc>
            </w:tr>
          </w:tbl>
          <w:p w14:paraId="77783236" w14:textId="77777777" w:rsidR="00740D3E" w:rsidRPr="00740D3E" w:rsidRDefault="00740D3E" w:rsidP="00740D3E">
            <w:pPr>
              <w:spacing w:after="0" w:line="240" w:lineRule="auto"/>
              <w:rPr>
                <w:rFonts w:ascii="Times New Roman" w:eastAsia="Times New Roman" w:hAnsi="Times New Roman" w:cs="Times New Roman"/>
                <w:sz w:val="24"/>
                <w:szCs w:val="24"/>
              </w:rPr>
            </w:pPr>
          </w:p>
        </w:tc>
      </w:tr>
      <w:tr w:rsidR="00740D3E" w:rsidRPr="00740D3E" w14:paraId="1B6B5C8C" w14:textId="77777777" w:rsidTr="00740D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0D3E" w:rsidRPr="00740D3E" w14:paraId="3B83A9BD" w14:textId="77777777">
              <w:trPr>
                <w:tblCellSpacing w:w="0" w:type="dxa"/>
              </w:trPr>
              <w:tc>
                <w:tcPr>
                  <w:tcW w:w="0" w:type="auto"/>
                  <w:vAlign w:val="center"/>
                  <w:hideMark/>
                </w:tcPr>
                <w:p w14:paraId="6ADC6ECB" w14:textId="77777777" w:rsidR="00740D3E" w:rsidRPr="00740D3E" w:rsidRDefault="00740D3E" w:rsidP="00740D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В процесі дисертаційного дослідження актуальної проблеми вдосконалення відносин власності у сфері незавершеного будівництва підприємства в перехідній економіці України зроблено наступні висновки:</w:t>
                  </w:r>
                </w:p>
                <w:p w14:paraId="25935331"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В Україні на 1 березня 1995 року в незавершеному будівництві знаходилось більш, ніж 57000 об'єктів, з яких більше 5000 – у сфері виробничого призначення державного сектору, термін спорудження яких перевищував нормативний в 2 і більше разів. Станом на 1 січня 1994 року кожна п’ята будова виробничого призначення законсервована або на ній тимчасово було припинено будівництво.</w:t>
                  </w:r>
                </w:p>
                <w:p w14:paraId="1FEB3294"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Впродовж останніх років в Україні, створена майже нова законодавча нормативна база приватизації об'єктів незавершеного будівництва. Одночасно з приватизацією об'єктів незавершеного будівництва приватизуються земельні ділянки, відведені в установленому порядку для будівництва цих об’єктів.</w:t>
                  </w:r>
                </w:p>
                <w:p w14:paraId="1D001EF3"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Проте приватизація об'єктів незавершеного будівництва стримується через недостатню увагу і економічну незацікавленість у цій справі місцевих органів влади з тієї причини, що в місцевий бюджет можуть надходити лише грошові кошти від продажу земельних ділянок.</w:t>
                  </w:r>
                </w:p>
                <w:p w14:paraId="28B0192F"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Не сприяє справі відсутність законодавчих актів по оподаткуванню незавершеного будівництва, зокрема виробничого призначення.</w:t>
                  </w:r>
                </w:p>
                <w:p w14:paraId="06C2EFCD"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Гальмується приватизація також через низьку купівельну спроможність переважної більшості населення і високу стартову ціну об'єктів незавершеного будівництва, не адекватну їх фактичному стану, цінності і привабливості. Крім того, більшість іноземців ще побоюються політичної і економічної нестабільності в Україні.</w:t>
                  </w:r>
                </w:p>
                <w:p w14:paraId="7F764923"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Враховуючи те, що багато об'єктів незавершеного будівництва довгі роки залишаються практично покинутими, зазнають руйнування і розкрадання, а на їх завершення потрібні грошові кошти, які часто значно більші, ніж на придбання, було б доцільно створити механізм зниження їх ціни.</w:t>
                  </w:r>
                </w:p>
                <w:p w14:paraId="77E0B05C"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lastRenderedPageBreak/>
                    <w:t>Слід звернути увагу на те, що негативний вплив на приватизацію здійснює передбачений діючим законодавством складний і тривалий порядок передачі об’єктів на аукціон або конкурс і проведення їх лише при наявності не менше трьох покупців.</w:t>
                  </w:r>
                </w:p>
                <w:p w14:paraId="01DAA1F3" w14:textId="77777777" w:rsidR="00740D3E" w:rsidRPr="00740D3E" w:rsidRDefault="00740D3E" w:rsidP="00150D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D3E">
                    <w:rPr>
                      <w:rFonts w:ascii="Times New Roman" w:eastAsia="Times New Roman" w:hAnsi="Times New Roman" w:cs="Times New Roman"/>
                      <w:sz w:val="24"/>
                      <w:szCs w:val="24"/>
                    </w:rPr>
                    <w:t>Запропоновані економічні механізми удосконалення відносин власності у сфері незавершеного будівництва.</w:t>
                  </w:r>
                </w:p>
              </w:tc>
            </w:tr>
          </w:tbl>
          <w:p w14:paraId="451395EC" w14:textId="77777777" w:rsidR="00740D3E" w:rsidRPr="00740D3E" w:rsidRDefault="00740D3E" w:rsidP="00740D3E">
            <w:pPr>
              <w:spacing w:after="0" w:line="240" w:lineRule="auto"/>
              <w:rPr>
                <w:rFonts w:ascii="Times New Roman" w:eastAsia="Times New Roman" w:hAnsi="Times New Roman" w:cs="Times New Roman"/>
                <w:sz w:val="24"/>
                <w:szCs w:val="24"/>
              </w:rPr>
            </w:pPr>
          </w:p>
        </w:tc>
      </w:tr>
    </w:tbl>
    <w:p w14:paraId="40BBB5CF" w14:textId="77777777" w:rsidR="00740D3E" w:rsidRPr="00740D3E" w:rsidRDefault="00740D3E" w:rsidP="00740D3E"/>
    <w:sectPr w:rsidR="00740D3E" w:rsidRPr="00740D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E09F" w14:textId="77777777" w:rsidR="00150D1A" w:rsidRDefault="00150D1A">
      <w:pPr>
        <w:spacing w:after="0" w:line="240" w:lineRule="auto"/>
      </w:pPr>
      <w:r>
        <w:separator/>
      </w:r>
    </w:p>
  </w:endnote>
  <w:endnote w:type="continuationSeparator" w:id="0">
    <w:p w14:paraId="76BBBBA4" w14:textId="77777777" w:rsidR="00150D1A" w:rsidRDefault="0015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B163" w14:textId="77777777" w:rsidR="00150D1A" w:rsidRDefault="00150D1A">
      <w:pPr>
        <w:spacing w:after="0" w:line="240" w:lineRule="auto"/>
      </w:pPr>
      <w:r>
        <w:separator/>
      </w:r>
    </w:p>
  </w:footnote>
  <w:footnote w:type="continuationSeparator" w:id="0">
    <w:p w14:paraId="6EA7239E" w14:textId="77777777" w:rsidR="00150D1A" w:rsidRDefault="0015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0D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0E62"/>
    <w:multiLevelType w:val="multilevel"/>
    <w:tmpl w:val="000A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1A"/>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78505</TotalTime>
  <Pages>3</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1958</cp:revision>
  <dcterms:created xsi:type="dcterms:W3CDTF">2024-06-20T08:51:00Z</dcterms:created>
  <dcterms:modified xsi:type="dcterms:W3CDTF">2024-09-10T23:19:00Z</dcterms:modified>
  <cp:category/>
</cp:coreProperties>
</file>