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745BD" w14:textId="77777777" w:rsidR="00185844" w:rsidRDefault="00185844" w:rsidP="00185844">
      <w:pPr>
        <w:pStyle w:val="afffffffffffffffffffffffffff5"/>
        <w:rPr>
          <w:rFonts w:ascii="Verdana" w:hAnsi="Verdana"/>
          <w:color w:val="000000"/>
          <w:sz w:val="21"/>
          <w:szCs w:val="21"/>
        </w:rPr>
      </w:pPr>
      <w:r>
        <w:rPr>
          <w:rFonts w:ascii="Helvetica" w:hAnsi="Helvetica" w:cs="Helvetica"/>
          <w:b/>
          <w:bCs w:val="0"/>
          <w:color w:val="222222"/>
          <w:sz w:val="21"/>
          <w:szCs w:val="21"/>
        </w:rPr>
        <w:t>Попов, Ярослав Николаевич.</w:t>
      </w:r>
    </w:p>
    <w:p w14:paraId="7FEB4716" w14:textId="77777777" w:rsidR="00185844" w:rsidRDefault="00185844" w:rsidP="0018584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Трансформация структур мифологического опыта в политике и </w:t>
      </w:r>
      <w:proofErr w:type="gramStart"/>
      <w:r>
        <w:rPr>
          <w:rFonts w:ascii="Helvetica" w:hAnsi="Helvetica" w:cs="Helvetica"/>
          <w:caps/>
          <w:color w:val="222222"/>
          <w:sz w:val="21"/>
          <w:szCs w:val="21"/>
        </w:rPr>
        <w:t>политогенезе :</w:t>
      </w:r>
      <w:proofErr w:type="gramEnd"/>
      <w:r>
        <w:rPr>
          <w:rFonts w:ascii="Helvetica" w:hAnsi="Helvetica" w:cs="Helvetica"/>
          <w:caps/>
          <w:color w:val="222222"/>
          <w:sz w:val="21"/>
          <w:szCs w:val="21"/>
        </w:rPr>
        <w:t xml:space="preserve"> диссертация ... кандидата политических наук : 23.00.02. - Уссурийск, 2002. - 157 с.</w:t>
      </w:r>
    </w:p>
    <w:p w14:paraId="0013189F" w14:textId="77777777" w:rsidR="00185844" w:rsidRDefault="00185844" w:rsidP="0018584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Попов, Ярослав Николаевич</w:t>
      </w:r>
    </w:p>
    <w:p w14:paraId="77A44887" w14:textId="77777777" w:rsidR="00185844" w:rsidRDefault="00185844" w:rsidP="00185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Введение.3 - 19.</w:t>
      </w:r>
    </w:p>
    <w:p w14:paraId="747F48CB" w14:textId="77777777" w:rsidR="00185844" w:rsidRDefault="00185844" w:rsidP="00185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Глава I. Социально-политическая трансформация структур мифологического опыта в ранних формах политической интеграции.20-80.</w:t>
      </w:r>
    </w:p>
    <w:p w14:paraId="521894FF" w14:textId="77777777" w:rsidR="00185844" w:rsidRDefault="00185844" w:rsidP="00185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Роль структур мифологического опыта в развитии ранних цивилизаций.20-41.</w:t>
      </w:r>
    </w:p>
    <w:p w14:paraId="1418E137" w14:textId="77777777" w:rsidR="00185844" w:rsidRDefault="00185844" w:rsidP="00185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Социально-политическое значение ритуала как особенность функционирования структур мифологического опыта.41-57.</w:t>
      </w:r>
    </w:p>
    <w:p w14:paraId="1984C802" w14:textId="77777777" w:rsidR="00185844" w:rsidRDefault="00185844" w:rsidP="00185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Влияние структур мифологического опыта на возникновение ранних форм политического лидерства и социальной иерархии.57 - 80.</w:t>
      </w:r>
    </w:p>
    <w:p w14:paraId="15F9C414" w14:textId="77777777" w:rsidR="00185844" w:rsidRDefault="00185844" w:rsidP="00185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Глава II. Социально - политическая трансформация структур мифологического опыта в условиях современных политических систем.81-131.</w:t>
      </w:r>
    </w:p>
    <w:p w14:paraId="29E3F474" w14:textId="77777777" w:rsidR="00185844" w:rsidRDefault="00185844" w:rsidP="00185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Основные направления исследования социально-политической трансформации мифа.81-82.</w:t>
      </w:r>
    </w:p>
    <w:p w14:paraId="2925E108" w14:textId="77777777" w:rsidR="00185844" w:rsidRDefault="00185844" w:rsidP="00185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Миф как средство реализации политического эффекта.82 - 87.</w:t>
      </w:r>
    </w:p>
    <w:p w14:paraId="2D36B00C" w14:textId="77777777" w:rsidR="00185844" w:rsidRDefault="00185844" w:rsidP="00185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Миф и политический характер языка в процессе делегирования власти.87- 100.</w:t>
      </w:r>
    </w:p>
    <w:p w14:paraId="260C826B" w14:textId="77777777" w:rsidR="00185844" w:rsidRDefault="00185844" w:rsidP="00185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Модернизация в России. Традиции и кризисы политической идентичности.101-107.</w:t>
      </w:r>
    </w:p>
    <w:p w14:paraId="48F41657" w14:textId="77777777" w:rsidR="00185844" w:rsidRDefault="00185844" w:rsidP="00185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Политические паттерны современных мифологий.:.107-131.</w:t>
      </w:r>
    </w:p>
    <w:p w14:paraId="5709EEC8" w14:textId="77777777" w:rsidR="00185844" w:rsidRDefault="00185844" w:rsidP="00185844">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A)Культурные</w:t>
      </w:r>
      <w:proofErr w:type="gramEnd"/>
      <w:r>
        <w:rPr>
          <w:rFonts w:ascii="Arial" w:hAnsi="Arial" w:cs="Arial"/>
          <w:color w:val="333333"/>
          <w:sz w:val="21"/>
          <w:szCs w:val="21"/>
        </w:rPr>
        <w:t xml:space="preserve"> формы и общественное мнение.107-117.</w:t>
      </w:r>
    </w:p>
    <w:p w14:paraId="331A4D11" w14:textId="77777777" w:rsidR="00185844" w:rsidRDefault="00185844" w:rsidP="00185844">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B)Миф</w:t>
      </w:r>
      <w:proofErr w:type="gramEnd"/>
      <w:r>
        <w:rPr>
          <w:rFonts w:ascii="Arial" w:hAnsi="Arial" w:cs="Arial"/>
          <w:color w:val="333333"/>
          <w:sz w:val="21"/>
          <w:szCs w:val="21"/>
        </w:rPr>
        <w:t xml:space="preserve"> и симулякр в виртуальной реальности как инструмент социокультурной глобализации.118-124.</w:t>
      </w:r>
    </w:p>
    <w:p w14:paraId="130B59EC" w14:textId="77777777" w:rsidR="00185844" w:rsidRDefault="00185844" w:rsidP="001858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C)Поле мифологии и структуры бессознательного.124-131.</w:t>
      </w:r>
    </w:p>
    <w:p w14:paraId="7823CDB0" w14:textId="72BD7067" w:rsidR="00F37380" w:rsidRPr="00185844" w:rsidRDefault="00F37380" w:rsidP="00185844"/>
    <w:sectPr w:rsidR="00F37380" w:rsidRPr="0018584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79AA8" w14:textId="77777777" w:rsidR="00B7718F" w:rsidRDefault="00B7718F">
      <w:pPr>
        <w:spacing w:after="0" w:line="240" w:lineRule="auto"/>
      </w:pPr>
      <w:r>
        <w:separator/>
      </w:r>
    </w:p>
  </w:endnote>
  <w:endnote w:type="continuationSeparator" w:id="0">
    <w:p w14:paraId="28916C8A" w14:textId="77777777" w:rsidR="00B7718F" w:rsidRDefault="00B7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E20BB" w14:textId="77777777" w:rsidR="00B7718F" w:rsidRDefault="00B7718F"/>
    <w:p w14:paraId="1BCA80E6" w14:textId="77777777" w:rsidR="00B7718F" w:rsidRDefault="00B7718F"/>
    <w:p w14:paraId="42BFBEA9" w14:textId="77777777" w:rsidR="00B7718F" w:rsidRDefault="00B7718F"/>
    <w:p w14:paraId="510241B2" w14:textId="77777777" w:rsidR="00B7718F" w:rsidRDefault="00B7718F"/>
    <w:p w14:paraId="5E9F1D82" w14:textId="77777777" w:rsidR="00B7718F" w:rsidRDefault="00B7718F"/>
    <w:p w14:paraId="193BE7E2" w14:textId="77777777" w:rsidR="00B7718F" w:rsidRDefault="00B7718F"/>
    <w:p w14:paraId="2A3B92E8" w14:textId="77777777" w:rsidR="00B7718F" w:rsidRDefault="00B771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287D41" wp14:editId="1A5A0E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FFFBE" w14:textId="77777777" w:rsidR="00B7718F" w:rsidRDefault="00B771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287D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3FFFBE" w14:textId="77777777" w:rsidR="00B7718F" w:rsidRDefault="00B771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7FA4E6" w14:textId="77777777" w:rsidR="00B7718F" w:rsidRDefault="00B7718F"/>
    <w:p w14:paraId="1DE5E47F" w14:textId="77777777" w:rsidR="00B7718F" w:rsidRDefault="00B7718F"/>
    <w:p w14:paraId="177BA6EB" w14:textId="77777777" w:rsidR="00B7718F" w:rsidRDefault="00B771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EF7B60" wp14:editId="7D5CB9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9D2F4" w14:textId="77777777" w:rsidR="00B7718F" w:rsidRDefault="00B7718F"/>
                          <w:p w14:paraId="109EB708" w14:textId="77777777" w:rsidR="00B7718F" w:rsidRDefault="00B771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EF7B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79D2F4" w14:textId="77777777" w:rsidR="00B7718F" w:rsidRDefault="00B7718F"/>
                    <w:p w14:paraId="109EB708" w14:textId="77777777" w:rsidR="00B7718F" w:rsidRDefault="00B771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BF437C" w14:textId="77777777" w:rsidR="00B7718F" w:rsidRDefault="00B7718F"/>
    <w:p w14:paraId="2D8CDC24" w14:textId="77777777" w:rsidR="00B7718F" w:rsidRDefault="00B7718F">
      <w:pPr>
        <w:rPr>
          <w:sz w:val="2"/>
          <w:szCs w:val="2"/>
        </w:rPr>
      </w:pPr>
    </w:p>
    <w:p w14:paraId="0FE620BB" w14:textId="77777777" w:rsidR="00B7718F" w:rsidRDefault="00B7718F"/>
    <w:p w14:paraId="0A825CA3" w14:textId="77777777" w:rsidR="00B7718F" w:rsidRDefault="00B7718F">
      <w:pPr>
        <w:spacing w:after="0" w:line="240" w:lineRule="auto"/>
      </w:pPr>
    </w:p>
  </w:footnote>
  <w:footnote w:type="continuationSeparator" w:id="0">
    <w:p w14:paraId="673C5A37" w14:textId="77777777" w:rsidR="00B7718F" w:rsidRDefault="00B77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8F"/>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77229</TotalTime>
  <Pages>1</Pages>
  <Words>214</Words>
  <Characters>1225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2231</cp:revision>
  <cp:lastPrinted>2009-02-06T05:36:00Z</cp:lastPrinted>
  <dcterms:created xsi:type="dcterms:W3CDTF">2024-01-07T13:43:00Z</dcterms:created>
  <dcterms:modified xsi:type="dcterms:W3CDTF">2025-04-21T01:46:00Z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