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D2E17" w:rsidRDefault="000D2E17" w:rsidP="000D2E17">
      <w:r w:rsidRPr="009A5076">
        <w:rPr>
          <w:rFonts w:ascii="Times New Roman" w:eastAsia="Times New Roman" w:hAnsi="Times New Roman" w:cs="Times New Roman"/>
          <w:b/>
          <w:sz w:val="24"/>
          <w:szCs w:val="24"/>
          <w:lang w:eastAsia="ru-RU"/>
        </w:rPr>
        <w:t>Павленко Олеся Юріївна,</w:t>
      </w:r>
      <w:r w:rsidRPr="009A5076">
        <w:rPr>
          <w:rFonts w:ascii="Times New Roman" w:eastAsia="Times New Roman" w:hAnsi="Times New Roman" w:cs="Times New Roman"/>
          <w:sz w:val="24"/>
          <w:szCs w:val="24"/>
          <w:lang w:eastAsia="ru-RU"/>
        </w:rPr>
        <w:t xml:space="preserve"> провідний інженер відділу </w:t>
      </w:r>
      <w:r w:rsidRPr="009A5076">
        <w:rPr>
          <w:rFonts w:ascii="Times New Roman" w:eastAsia="Times New Roman" w:hAnsi="Times New Roman" w:cs="Times New Roman"/>
          <w:color w:val="0D0D0D"/>
          <w:sz w:val="24"/>
          <w:szCs w:val="24"/>
          <w:lang w:eastAsia="ru-RU"/>
        </w:rPr>
        <w:t>функціональної кераміки на основі рідкісних земель Інституту проблем матеріалознавства ім. І.М. Францевича НАН України</w:t>
      </w:r>
      <w:r w:rsidRPr="009A5076">
        <w:rPr>
          <w:rFonts w:ascii="Times New Roman" w:eastAsia="Times New Roman" w:hAnsi="Times New Roman" w:cs="Times New Roman"/>
          <w:sz w:val="24"/>
          <w:szCs w:val="24"/>
          <w:lang w:eastAsia="ru-RU"/>
        </w:rPr>
        <w:t xml:space="preserve">. </w:t>
      </w:r>
      <w:r w:rsidRPr="009A5076">
        <w:rPr>
          <w:rFonts w:ascii="Times New Roman" w:eastAsia="Times New Roman" w:hAnsi="Times New Roman" w:cs="Times New Roman"/>
          <w:bCs/>
          <w:iCs/>
          <w:sz w:val="24"/>
          <w:szCs w:val="24"/>
          <w:lang w:eastAsia="ru-RU"/>
        </w:rPr>
        <w:t>Назва дисертації: «</w:t>
      </w:r>
      <w:r w:rsidRPr="009A5076">
        <w:rPr>
          <w:rFonts w:ascii="Times New Roman" w:eastAsia="Times New Roman" w:hAnsi="Times New Roman" w:cs="Times New Roman"/>
          <w:sz w:val="24"/>
          <w:szCs w:val="24"/>
          <w:lang w:eastAsia="ru-RU"/>
        </w:rPr>
        <w:t>Отримання гомогенних фаз оксидів феруму, допованих катіонами Co</w:t>
      </w:r>
      <w:r w:rsidRPr="009A5076">
        <w:rPr>
          <w:rFonts w:ascii="Times New Roman" w:eastAsia="Times New Roman" w:hAnsi="Times New Roman" w:cs="Times New Roman"/>
          <w:sz w:val="24"/>
          <w:szCs w:val="24"/>
          <w:vertAlign w:val="superscript"/>
          <w:lang w:eastAsia="ru-RU"/>
        </w:rPr>
        <w:t>2+</w:t>
      </w:r>
      <w:r w:rsidRPr="009A5076">
        <w:rPr>
          <w:rFonts w:ascii="Times New Roman" w:eastAsia="Times New Roman" w:hAnsi="Times New Roman" w:cs="Times New Roman"/>
          <w:sz w:val="24"/>
          <w:szCs w:val="24"/>
          <w:lang w:eastAsia="ru-RU"/>
        </w:rPr>
        <w:t>, Cu</w:t>
      </w:r>
      <w:r w:rsidRPr="009A5076">
        <w:rPr>
          <w:rFonts w:ascii="Times New Roman" w:eastAsia="Times New Roman" w:hAnsi="Times New Roman" w:cs="Times New Roman"/>
          <w:sz w:val="24"/>
          <w:szCs w:val="24"/>
          <w:vertAlign w:val="superscript"/>
          <w:lang w:eastAsia="ru-RU"/>
        </w:rPr>
        <w:t>2+</w:t>
      </w:r>
      <w:r w:rsidRPr="009A5076">
        <w:rPr>
          <w:rFonts w:ascii="Times New Roman" w:eastAsia="Times New Roman" w:hAnsi="Times New Roman" w:cs="Times New Roman"/>
          <w:sz w:val="24"/>
          <w:szCs w:val="24"/>
          <w:lang w:eastAsia="ru-RU"/>
        </w:rPr>
        <w:t>, Zn</w:t>
      </w:r>
      <w:r w:rsidRPr="009A5076">
        <w:rPr>
          <w:rFonts w:ascii="Times New Roman" w:eastAsia="Times New Roman" w:hAnsi="Times New Roman" w:cs="Times New Roman"/>
          <w:sz w:val="24"/>
          <w:szCs w:val="24"/>
          <w:vertAlign w:val="superscript"/>
          <w:lang w:eastAsia="ru-RU"/>
        </w:rPr>
        <w:t>2+</w:t>
      </w:r>
      <w:r w:rsidRPr="009A5076">
        <w:rPr>
          <w:rFonts w:ascii="Times New Roman" w:eastAsia="Times New Roman" w:hAnsi="Times New Roman" w:cs="Times New Roman"/>
          <w:sz w:val="24"/>
          <w:szCs w:val="24"/>
          <w:lang w:eastAsia="ru-RU"/>
        </w:rPr>
        <w:t xml:space="preserve"> і Ni</w:t>
      </w:r>
      <w:r w:rsidRPr="009A5076">
        <w:rPr>
          <w:rFonts w:ascii="Times New Roman" w:eastAsia="Times New Roman" w:hAnsi="Times New Roman" w:cs="Times New Roman"/>
          <w:sz w:val="24"/>
          <w:szCs w:val="24"/>
          <w:vertAlign w:val="superscript"/>
          <w:lang w:eastAsia="ru-RU"/>
        </w:rPr>
        <w:t>2+</w:t>
      </w:r>
      <w:r w:rsidRPr="009A5076">
        <w:rPr>
          <w:rFonts w:ascii="Times New Roman" w:eastAsia="Times New Roman" w:hAnsi="Times New Roman" w:cs="Times New Roman"/>
          <w:sz w:val="24"/>
          <w:szCs w:val="24"/>
          <w:lang w:eastAsia="ru-RU"/>
        </w:rPr>
        <w:t>, та їх стабілізація вищими карбоновими кислотами</w:t>
      </w:r>
      <w:r w:rsidRPr="009A5076">
        <w:rPr>
          <w:rFonts w:ascii="Times New Roman" w:eastAsia="Times New Roman" w:hAnsi="Times New Roman" w:cs="Times New Roman"/>
          <w:bCs/>
          <w:iCs/>
          <w:sz w:val="24"/>
          <w:szCs w:val="24"/>
          <w:lang w:eastAsia="ru-RU"/>
        </w:rPr>
        <w:t>»</w:t>
      </w:r>
      <w:r w:rsidRPr="009A5076">
        <w:rPr>
          <w:rFonts w:ascii="Times New Roman" w:eastAsia="Times New Roman" w:hAnsi="Times New Roman" w:cs="Times New Roman"/>
          <w:color w:val="000000"/>
          <w:sz w:val="24"/>
          <w:szCs w:val="24"/>
          <w:lang w:eastAsia="ru-RU"/>
        </w:rPr>
        <w:t xml:space="preserve">. </w:t>
      </w:r>
      <w:r w:rsidRPr="009A5076">
        <w:rPr>
          <w:rFonts w:ascii="Times New Roman" w:eastAsia="Times New Roman" w:hAnsi="Times New Roman" w:cs="Times New Roman"/>
          <w:bCs/>
          <w:iCs/>
          <w:sz w:val="24"/>
          <w:szCs w:val="24"/>
          <w:lang w:eastAsia="ru-RU"/>
        </w:rPr>
        <w:t>Шифр та назва спеціальності – 02</w:t>
      </w:r>
      <w:r w:rsidRPr="009A5076">
        <w:rPr>
          <w:rFonts w:ascii="Times New Roman" w:eastAsia="Times New Roman" w:hAnsi="Times New Roman" w:cs="Times New Roman"/>
          <w:sz w:val="24"/>
          <w:szCs w:val="24"/>
          <w:lang w:eastAsia="ru-RU"/>
        </w:rPr>
        <w:t xml:space="preserve">.00.11 – </w:t>
      </w:r>
      <w:r w:rsidRPr="009A5076">
        <w:rPr>
          <w:rFonts w:ascii="Times New Roman" w:eastAsia="Times New Roman" w:hAnsi="Times New Roman" w:cs="Times New Roman"/>
          <w:color w:val="0D0D0D"/>
          <w:sz w:val="24"/>
          <w:szCs w:val="24"/>
          <w:lang w:eastAsia="ru-RU"/>
        </w:rPr>
        <w:t>колоїдна хімія</w:t>
      </w:r>
      <w:r w:rsidRPr="009A5076">
        <w:rPr>
          <w:rFonts w:ascii="Times New Roman" w:eastAsia="Times New Roman" w:hAnsi="Times New Roman" w:cs="Times New Roman"/>
          <w:sz w:val="24"/>
          <w:szCs w:val="24"/>
          <w:lang w:eastAsia="ru-RU"/>
        </w:rPr>
        <w:t>. С</w:t>
      </w:r>
      <w:r w:rsidRPr="009A5076">
        <w:rPr>
          <w:rFonts w:ascii="Times New Roman" w:eastAsia="Times New Roman" w:hAnsi="Times New Roman" w:cs="Times New Roman"/>
          <w:bCs/>
          <w:iCs/>
          <w:sz w:val="24"/>
          <w:szCs w:val="24"/>
          <w:lang w:eastAsia="ru-RU"/>
        </w:rPr>
        <w:t xml:space="preserve">пецрада </w:t>
      </w:r>
      <w:r w:rsidRPr="009A5076">
        <w:rPr>
          <w:rFonts w:ascii="Times New Roman" w:eastAsia="Times New Roman" w:hAnsi="Times New Roman" w:cs="Times New Roman"/>
          <w:sz w:val="24"/>
          <w:szCs w:val="24"/>
          <w:lang w:eastAsia="ru-RU"/>
        </w:rPr>
        <w:t>– Д 26.183.01 Інституту колоїдної хімії та хімії води ім. A.B. Думанського</w:t>
      </w:r>
    </w:p>
    <w:sectPr w:rsidR="00CD7D1F" w:rsidRPr="000D2E1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0B3E9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0B3E9D">
                <w:pPr>
                  <w:spacing w:line="240" w:lineRule="auto"/>
                </w:pPr>
                <w:fldSimple w:instr=" PAGE \* MERGEFORMAT ">
                  <w:r w:rsidR="000D2E17" w:rsidRPr="000D2E1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0B3E9D">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0B3E9D">
                  <w:pPr>
                    <w:spacing w:line="240" w:lineRule="auto"/>
                  </w:pPr>
                  <w:fldSimple w:instr=" PAGE \* MERGEFORMAT ">
                    <w:r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0B3E9D">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0B3E9D">
                  <w:pPr>
                    <w:pStyle w:val="1ffffff7"/>
                    <w:spacing w:line="240" w:lineRule="auto"/>
                  </w:pPr>
                  <w:fldSimple w:instr=" PAGE \* MERGEFORMAT ">
                    <w:r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8FEBB-4DEC-4047-AE49-B3AE47E3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69</Words>
  <Characters>397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2021-08-23T17:39:00Z</dcterms:created>
  <dcterms:modified xsi:type="dcterms:W3CDTF">2021-08-24T09:05:00Z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