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E12C" w14:textId="77777777" w:rsidR="00424CC5" w:rsidRDefault="00424CC5" w:rsidP="00424CC5">
      <w:pPr>
        <w:pStyle w:val="afffffffffffffffffffffffffff5"/>
        <w:rPr>
          <w:rFonts w:ascii="Verdana" w:hAnsi="Verdana"/>
          <w:color w:val="000000"/>
          <w:sz w:val="21"/>
          <w:szCs w:val="21"/>
        </w:rPr>
      </w:pPr>
      <w:r>
        <w:rPr>
          <w:rFonts w:ascii="Helvetica" w:hAnsi="Helvetica" w:cs="Helvetica"/>
          <w:b/>
          <w:bCs w:val="0"/>
          <w:color w:val="222222"/>
          <w:sz w:val="21"/>
          <w:szCs w:val="21"/>
        </w:rPr>
        <w:t>Терре, Анатолий Иванович.</w:t>
      </w:r>
    </w:p>
    <w:p w14:paraId="501A25FB" w14:textId="77777777" w:rsidR="00424CC5" w:rsidRDefault="00424CC5" w:rsidP="00424CC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Двумерно упорядоченные тела и </w:t>
      </w:r>
      <w:proofErr w:type="gramStart"/>
      <w:r>
        <w:rPr>
          <w:rFonts w:ascii="Helvetica" w:hAnsi="Helvetica" w:cs="Helvetica"/>
          <w:caps/>
          <w:color w:val="222222"/>
          <w:sz w:val="21"/>
          <w:szCs w:val="21"/>
        </w:rPr>
        <w:t>поля :</w:t>
      </w:r>
      <w:proofErr w:type="gramEnd"/>
      <w:r>
        <w:rPr>
          <w:rFonts w:ascii="Helvetica" w:hAnsi="Helvetica" w:cs="Helvetica"/>
          <w:caps/>
          <w:color w:val="222222"/>
          <w:sz w:val="21"/>
          <w:szCs w:val="21"/>
        </w:rPr>
        <w:t xml:space="preserve"> диссертация ... кандидата физико-математических наук : 01.01.06. - Томск, 1984. - 104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6300117" w14:textId="77777777" w:rsidR="00424CC5" w:rsidRDefault="00424CC5" w:rsidP="00424CC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Терре, Анатолий Иванович</w:t>
      </w:r>
    </w:p>
    <w:p w14:paraId="4AA6848E"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71381413"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2</w:t>
      </w:r>
    </w:p>
    <w:p w14:paraId="0F670A9A"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Некоторые </w:t>
      </w:r>
      <w:proofErr w:type="gramStart"/>
      <w:r>
        <w:rPr>
          <w:rFonts w:ascii="Arial" w:hAnsi="Arial" w:cs="Arial"/>
          <w:color w:val="333333"/>
          <w:sz w:val="21"/>
          <w:szCs w:val="21"/>
        </w:rPr>
        <w:t>обозначения .</w:t>
      </w:r>
      <w:proofErr w:type="gramEnd"/>
      <w:r>
        <w:rPr>
          <w:rFonts w:ascii="Arial" w:hAnsi="Arial" w:cs="Arial"/>
          <w:color w:val="333333"/>
          <w:sz w:val="21"/>
          <w:szCs w:val="21"/>
        </w:rPr>
        <w:t xml:space="preserve"> 15</w:t>
      </w:r>
    </w:p>
    <w:p w14:paraId="7F0E666C"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0. Предварительные </w:t>
      </w:r>
      <w:proofErr w:type="gramStart"/>
      <w:r>
        <w:rPr>
          <w:rFonts w:ascii="Arial" w:hAnsi="Arial" w:cs="Arial"/>
          <w:color w:val="333333"/>
          <w:sz w:val="21"/>
          <w:szCs w:val="21"/>
        </w:rPr>
        <w:t>сведения .</w:t>
      </w:r>
      <w:proofErr w:type="gramEnd"/>
      <w:r>
        <w:rPr>
          <w:rFonts w:ascii="Arial" w:hAnsi="Arial" w:cs="Arial"/>
          <w:color w:val="333333"/>
          <w:sz w:val="21"/>
          <w:szCs w:val="21"/>
        </w:rPr>
        <w:t xml:space="preserve"> 16</w:t>
      </w:r>
    </w:p>
    <w:p w14:paraId="667C2B14"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СПОСОБЫ ЗАДАНИЯ И ТОПОЛОГИЯ ДВУМЕРНОГО ПОРЯДКА</w:t>
      </w:r>
    </w:p>
    <w:p w14:paraId="448D8332"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ТЕЛ. 25</w:t>
      </w:r>
    </w:p>
    <w:p w14:paraId="03EEE258"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Двумерный порядок тел и способы его задания 25</w:t>
      </w:r>
    </w:p>
    <w:p w14:paraId="7E6E00E3"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Двумерный и линейный порядки тел. 38</w:t>
      </w:r>
    </w:p>
    <w:p w14:paraId="5D250A23"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Топология двумерного порядка </w:t>
      </w:r>
      <w:proofErr w:type="gramStart"/>
      <w:r>
        <w:rPr>
          <w:rFonts w:ascii="Arial" w:hAnsi="Arial" w:cs="Arial"/>
          <w:color w:val="333333"/>
          <w:sz w:val="21"/>
          <w:szCs w:val="21"/>
        </w:rPr>
        <w:t>тел .</w:t>
      </w:r>
      <w:proofErr w:type="gramEnd"/>
      <w:r>
        <w:rPr>
          <w:rFonts w:ascii="Arial" w:hAnsi="Arial" w:cs="Arial"/>
          <w:color w:val="333333"/>
          <w:sz w:val="21"/>
          <w:szCs w:val="21"/>
        </w:rPr>
        <w:t xml:space="preserve"> 46</w:t>
      </w:r>
    </w:p>
    <w:p w14:paraId="7102BC59"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П. КЛАСС ДВУМЕРНО УПОРЯДОЧИВАЕМЫХ ПОЛЕЙ. 59</w:t>
      </w:r>
    </w:p>
    <w:p w14:paraId="1100A828"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Расширение поля, стандартное относительно вещественно замкнутого </w:t>
      </w:r>
      <w:proofErr w:type="gramStart"/>
      <w:r>
        <w:rPr>
          <w:rFonts w:ascii="Arial" w:hAnsi="Arial" w:cs="Arial"/>
          <w:color w:val="333333"/>
          <w:sz w:val="21"/>
          <w:szCs w:val="21"/>
        </w:rPr>
        <w:t>подполя .</w:t>
      </w:r>
      <w:proofErr w:type="gramEnd"/>
      <w:r>
        <w:rPr>
          <w:rFonts w:ascii="Arial" w:hAnsi="Arial" w:cs="Arial"/>
          <w:color w:val="333333"/>
          <w:sz w:val="21"/>
          <w:szCs w:val="21"/>
        </w:rPr>
        <w:t xml:space="preserve"> 59</w:t>
      </w:r>
    </w:p>
    <w:p w14:paraId="613FC9E4"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Описание класса двумерно упорядочиваемых полей.</w:t>
      </w:r>
    </w:p>
    <w:p w14:paraId="673114FB"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6. Число неизоморфных двумерных порядков алгебраически замкнутого </w:t>
      </w:r>
      <w:proofErr w:type="gramStart"/>
      <w:r>
        <w:rPr>
          <w:rFonts w:ascii="Arial" w:hAnsi="Arial" w:cs="Arial"/>
          <w:color w:val="333333"/>
          <w:sz w:val="21"/>
          <w:szCs w:val="21"/>
        </w:rPr>
        <w:t>поля .</w:t>
      </w:r>
      <w:proofErr w:type="gramEnd"/>
      <w:r>
        <w:rPr>
          <w:rFonts w:ascii="Arial" w:hAnsi="Arial" w:cs="Arial"/>
          <w:color w:val="333333"/>
          <w:sz w:val="21"/>
          <w:szCs w:val="21"/>
        </w:rPr>
        <w:t xml:space="preserve"> 66</w:t>
      </w:r>
    </w:p>
    <w:p w14:paraId="60FEC343"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СТРОЕНИЕ КВАЗИАРХИМЕДОВЫХ ДВУМЕРНО УПОРЯДОЧЕННЫХ</w:t>
      </w:r>
    </w:p>
    <w:p w14:paraId="2895D8A1"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ТЕЛ. 73</w:t>
      </w:r>
    </w:p>
    <w:p w14:paraId="17A4528F"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Простейшие свойства </w:t>
      </w:r>
      <w:proofErr w:type="spellStart"/>
      <w:r>
        <w:rPr>
          <w:rFonts w:ascii="Arial" w:hAnsi="Arial" w:cs="Arial"/>
          <w:color w:val="333333"/>
          <w:sz w:val="21"/>
          <w:szCs w:val="21"/>
        </w:rPr>
        <w:t>квазиархимедовых</w:t>
      </w:r>
      <w:proofErr w:type="spellEnd"/>
      <w:r>
        <w:rPr>
          <w:rFonts w:ascii="Arial" w:hAnsi="Arial" w:cs="Arial"/>
          <w:color w:val="333333"/>
          <w:sz w:val="21"/>
          <w:szCs w:val="21"/>
        </w:rPr>
        <w:t xml:space="preserve"> </w:t>
      </w:r>
      <w:proofErr w:type="gramStart"/>
      <w:r>
        <w:rPr>
          <w:rFonts w:ascii="Arial" w:hAnsi="Arial" w:cs="Arial"/>
          <w:color w:val="333333"/>
          <w:sz w:val="21"/>
          <w:szCs w:val="21"/>
        </w:rPr>
        <w:t>тел .</w:t>
      </w:r>
      <w:proofErr w:type="gramEnd"/>
    </w:p>
    <w:p w14:paraId="16000906"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Структура бесконечно узких </w:t>
      </w:r>
      <w:proofErr w:type="gramStart"/>
      <w:r>
        <w:rPr>
          <w:rFonts w:ascii="Arial" w:hAnsi="Arial" w:cs="Arial"/>
          <w:color w:val="333333"/>
          <w:sz w:val="21"/>
          <w:szCs w:val="21"/>
        </w:rPr>
        <w:t>тел .</w:t>
      </w:r>
      <w:proofErr w:type="gramEnd"/>
    </w:p>
    <w:p w14:paraId="1A66F330"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Продолжение архимедова двумерного порядка тела на его топологическое </w:t>
      </w:r>
      <w:proofErr w:type="gramStart"/>
      <w:r>
        <w:rPr>
          <w:rFonts w:ascii="Arial" w:hAnsi="Arial" w:cs="Arial"/>
          <w:color w:val="333333"/>
          <w:sz w:val="21"/>
          <w:szCs w:val="21"/>
        </w:rPr>
        <w:t>пополнение .</w:t>
      </w:r>
      <w:proofErr w:type="gramEnd"/>
      <w:r>
        <w:rPr>
          <w:rFonts w:ascii="Arial" w:hAnsi="Arial" w:cs="Arial"/>
          <w:color w:val="333333"/>
          <w:sz w:val="21"/>
          <w:szCs w:val="21"/>
        </w:rPr>
        <w:t xml:space="preserve"> ^</w:t>
      </w:r>
    </w:p>
    <w:p w14:paraId="7A8C4144" w14:textId="77777777" w:rsidR="00424CC5" w:rsidRDefault="00424CC5" w:rsidP="00424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10. </w:t>
      </w:r>
      <w:proofErr w:type="spellStart"/>
      <w:r>
        <w:rPr>
          <w:rFonts w:ascii="Arial" w:hAnsi="Arial" w:cs="Arial"/>
          <w:color w:val="333333"/>
          <w:sz w:val="21"/>
          <w:szCs w:val="21"/>
        </w:rPr>
        <w:t>Отроение</w:t>
      </w:r>
      <w:proofErr w:type="spellEnd"/>
      <w:r>
        <w:rPr>
          <w:rFonts w:ascii="Arial" w:hAnsi="Arial" w:cs="Arial"/>
          <w:color w:val="333333"/>
          <w:sz w:val="21"/>
          <w:szCs w:val="21"/>
        </w:rPr>
        <w:t xml:space="preserve"> архимедовых двумерно упорядоченных тел.</w:t>
      </w:r>
    </w:p>
    <w:p w14:paraId="4FDAD129" w14:textId="16F52421" w:rsidR="00BD642D" w:rsidRPr="00424CC5" w:rsidRDefault="00BD642D" w:rsidP="00424CC5"/>
    <w:sectPr w:rsidR="00BD642D" w:rsidRPr="00424C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6929" w14:textId="77777777" w:rsidR="00390997" w:rsidRDefault="00390997">
      <w:pPr>
        <w:spacing w:after="0" w:line="240" w:lineRule="auto"/>
      </w:pPr>
      <w:r>
        <w:separator/>
      </w:r>
    </w:p>
  </w:endnote>
  <w:endnote w:type="continuationSeparator" w:id="0">
    <w:p w14:paraId="20890E01" w14:textId="77777777" w:rsidR="00390997" w:rsidRDefault="0039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7445" w14:textId="77777777" w:rsidR="00390997" w:rsidRDefault="00390997"/>
    <w:p w14:paraId="3B326ADC" w14:textId="77777777" w:rsidR="00390997" w:rsidRDefault="00390997"/>
    <w:p w14:paraId="183A5410" w14:textId="77777777" w:rsidR="00390997" w:rsidRDefault="00390997"/>
    <w:p w14:paraId="10B7B0FF" w14:textId="77777777" w:rsidR="00390997" w:rsidRDefault="00390997"/>
    <w:p w14:paraId="720DEF8A" w14:textId="77777777" w:rsidR="00390997" w:rsidRDefault="00390997"/>
    <w:p w14:paraId="1BAB7739" w14:textId="77777777" w:rsidR="00390997" w:rsidRDefault="00390997"/>
    <w:p w14:paraId="1C098360" w14:textId="77777777" w:rsidR="00390997" w:rsidRDefault="003909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7D8B45" wp14:editId="2154A9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1E1AD" w14:textId="77777777" w:rsidR="00390997" w:rsidRDefault="003909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7D8B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C1E1AD" w14:textId="77777777" w:rsidR="00390997" w:rsidRDefault="003909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01C029" w14:textId="77777777" w:rsidR="00390997" w:rsidRDefault="00390997"/>
    <w:p w14:paraId="4235A6E8" w14:textId="77777777" w:rsidR="00390997" w:rsidRDefault="00390997"/>
    <w:p w14:paraId="1F50ED19" w14:textId="77777777" w:rsidR="00390997" w:rsidRDefault="003909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FE93B0" wp14:editId="0C749D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1652" w14:textId="77777777" w:rsidR="00390997" w:rsidRDefault="00390997"/>
                          <w:p w14:paraId="07B009A8" w14:textId="77777777" w:rsidR="00390997" w:rsidRDefault="003909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E93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C71652" w14:textId="77777777" w:rsidR="00390997" w:rsidRDefault="00390997"/>
                    <w:p w14:paraId="07B009A8" w14:textId="77777777" w:rsidR="00390997" w:rsidRDefault="003909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A49140" w14:textId="77777777" w:rsidR="00390997" w:rsidRDefault="00390997"/>
    <w:p w14:paraId="0A6534CC" w14:textId="77777777" w:rsidR="00390997" w:rsidRDefault="00390997">
      <w:pPr>
        <w:rPr>
          <w:sz w:val="2"/>
          <w:szCs w:val="2"/>
        </w:rPr>
      </w:pPr>
    </w:p>
    <w:p w14:paraId="67A722FD" w14:textId="77777777" w:rsidR="00390997" w:rsidRDefault="00390997"/>
    <w:p w14:paraId="11F63C8C" w14:textId="77777777" w:rsidR="00390997" w:rsidRDefault="00390997">
      <w:pPr>
        <w:spacing w:after="0" w:line="240" w:lineRule="auto"/>
      </w:pPr>
    </w:p>
  </w:footnote>
  <w:footnote w:type="continuationSeparator" w:id="0">
    <w:p w14:paraId="74186F79" w14:textId="77777777" w:rsidR="00390997" w:rsidRDefault="00390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997"/>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97834</TotalTime>
  <Pages>2</Pages>
  <Words>161</Words>
  <Characters>919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711</cp:revision>
  <cp:lastPrinted>2009-02-06T05:36:00Z</cp:lastPrinted>
  <dcterms:created xsi:type="dcterms:W3CDTF">2024-01-07T13:43:00Z</dcterms:created>
  <dcterms:modified xsi:type="dcterms:W3CDTF">2025-05-21T08:32:00Z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