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92DC" w14:textId="77777777" w:rsidR="009F72CA" w:rsidRDefault="009F72CA" w:rsidP="009F72CA">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Глущенков, Вячеслав Сергеевич.</w:t>
      </w:r>
      <w:r>
        <w:rPr>
          <w:rFonts w:ascii="Helvetica" w:hAnsi="Helvetica" w:cs="Helvetica"/>
          <w:color w:val="222222"/>
          <w:sz w:val="21"/>
          <w:szCs w:val="21"/>
        </w:rPr>
        <w:br/>
      </w:r>
      <w:r>
        <w:rPr>
          <w:rStyle w:val="js-item-maininfo"/>
          <w:rFonts w:ascii="Helvetica" w:hAnsi="Helvetica" w:cs="Helvetica"/>
          <w:b/>
          <w:bCs/>
          <w:color w:val="222222"/>
          <w:sz w:val="21"/>
          <w:szCs w:val="21"/>
        </w:rPr>
        <w:t>Прогнозирование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макроскопических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свойств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многокомпонентных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вязкопластических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смесей</w:t>
      </w:r>
      <w:r>
        <w:rPr>
          <w:rStyle w:val="js-item-maininfo"/>
          <w:rFonts w:ascii="Helvetica" w:hAnsi="Helvetica" w:cs="Helvetica"/>
          <w:color w:val="222222"/>
          <w:sz w:val="21"/>
          <w:szCs w:val="21"/>
        </w:rPr>
        <w:t> : диссертация ... кандидата физико-математических наук : 01.02.04. - Самара, 1999. - 123 с.</w:t>
      </w:r>
      <w:r>
        <w:rPr>
          <w:rStyle w:val="search-descr"/>
          <w:rFonts w:ascii="Helvetica" w:hAnsi="Helvetica" w:cs="Helvetica"/>
          <w:color w:val="222222"/>
          <w:sz w:val="21"/>
          <w:szCs w:val="21"/>
        </w:rPr>
        <w:t>больше</w:t>
      </w:r>
    </w:p>
    <w:p w14:paraId="6118D0D2" w14:textId="77777777" w:rsidR="009F72CA" w:rsidRDefault="009F72CA" w:rsidP="009F72CA">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100FEC66" w14:textId="77777777" w:rsidR="009F72CA" w:rsidRDefault="009F72CA" w:rsidP="009F72CA">
      <w:pPr>
        <w:widowControl/>
        <w:numPr>
          <w:ilvl w:val="0"/>
          <w:numId w:val="2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4DECABF1" w14:textId="77777777" w:rsidR="009F72CA" w:rsidRDefault="009F72CA" w:rsidP="009F72C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 И Х </w:t>
      </w:r>
      <w:r>
        <w:rPr>
          <w:rFonts w:ascii="Helvetica" w:hAnsi="Helvetica" w:cs="Helvetica"/>
          <w:b/>
          <w:bCs/>
          <w:color w:val="222222"/>
          <w:sz w:val="21"/>
          <w:szCs w:val="21"/>
        </w:rPr>
        <w:t>СВОЙСТВ</w:t>
      </w:r>
      <w:r>
        <w:rPr>
          <w:rFonts w:ascii="Helvetica" w:hAnsi="Helvetica" w:cs="Helvetica"/>
          <w:color w:val="222222"/>
          <w:sz w:val="21"/>
          <w:szCs w:val="21"/>
        </w:rPr>
        <w:t> </w:t>
      </w:r>
      <w:r>
        <w:rPr>
          <w:rFonts w:ascii="Helvetica" w:hAnsi="Helvetica" w:cs="Helvetica"/>
          <w:b/>
          <w:bCs/>
          <w:color w:val="222222"/>
          <w:sz w:val="21"/>
          <w:szCs w:val="21"/>
        </w:rPr>
        <w:t>МНОГОКОМПОНЕНТНЫХ</w:t>
      </w:r>
      <w:r>
        <w:rPr>
          <w:rFonts w:ascii="Helvetica" w:hAnsi="Helvetica" w:cs="Helvetica"/>
          <w:color w:val="222222"/>
          <w:sz w:val="21"/>
          <w:szCs w:val="21"/>
        </w:rPr>
        <w:t> </w:t>
      </w:r>
      <w:r>
        <w:rPr>
          <w:rFonts w:ascii="Helvetica" w:hAnsi="Helvetica" w:cs="Helvetica"/>
          <w:b/>
          <w:bCs/>
          <w:color w:val="222222"/>
          <w:sz w:val="21"/>
          <w:szCs w:val="21"/>
        </w:rPr>
        <w:t>ВЯЗКОПЛАСТИЧЕСКИХ</w:t>
      </w:r>
      <w:r>
        <w:rPr>
          <w:rFonts w:ascii="Helvetica" w:hAnsi="Helvetica" w:cs="Helvetica"/>
          <w:color w:val="222222"/>
          <w:sz w:val="21"/>
          <w:szCs w:val="21"/>
        </w:rPr>
        <w:t> </w:t>
      </w:r>
      <w:r>
        <w:rPr>
          <w:rFonts w:ascii="Helvetica" w:hAnsi="Helvetica" w:cs="Helvetica"/>
          <w:b/>
          <w:bCs/>
          <w:color w:val="222222"/>
          <w:sz w:val="21"/>
          <w:szCs w:val="21"/>
        </w:rPr>
        <w:t>СМЕСЕЙ</w:t>
      </w:r>
      <w:r>
        <w:rPr>
          <w:rFonts w:ascii="Helvetica" w:hAnsi="Helvetica" w:cs="Helvetica"/>
          <w:color w:val="222222"/>
          <w:sz w:val="21"/>
          <w:szCs w:val="21"/>
        </w:rPr>
        <w:t> Специальность 01.02.04 Механика деформируемого твёрдого тела Диссертация на соискание учёной</w:t>
      </w:r>
    </w:p>
    <w:p w14:paraId="0B8D20CF" w14:textId="77777777" w:rsidR="009F72CA" w:rsidRDefault="009F72CA" w:rsidP="009F72CA">
      <w:pPr>
        <w:widowControl/>
        <w:numPr>
          <w:ilvl w:val="0"/>
          <w:numId w:val="2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w:t>
      </w:r>
    </w:p>
    <w:p w14:paraId="40305A06" w14:textId="77777777" w:rsidR="009F72CA" w:rsidRDefault="009F72CA" w:rsidP="009F72C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свойствами</w:t>
      </w:r>
      <w:r>
        <w:rPr>
          <w:rFonts w:ascii="Helvetica" w:hAnsi="Helvetica" w:cs="Helvetica"/>
          <w:color w:val="222222"/>
          <w:sz w:val="21"/>
          <w:szCs w:val="21"/>
        </w:rPr>
        <w:t>. Особенно актуальной в настоящее время является математического композиционных </w:t>
      </w:r>
      <w:r>
        <w:rPr>
          <w:rFonts w:ascii="Helvetica" w:hAnsi="Helvetica" w:cs="Helvetica"/>
          <w:b/>
          <w:bCs/>
          <w:color w:val="222222"/>
          <w:sz w:val="21"/>
          <w:szCs w:val="21"/>
        </w:rPr>
        <w:t>прогнозирования</w:t>
      </w:r>
      <w:r>
        <w:rPr>
          <w:rFonts w:ascii="Helvetica" w:hAnsi="Helvetica" w:cs="Helvetica"/>
          <w:color w:val="222222"/>
          <w:sz w:val="21"/>
          <w:szCs w:val="21"/>
        </w:rPr>
        <w:t> материалов, </w:t>
      </w:r>
      <w:r>
        <w:rPr>
          <w:rFonts w:ascii="Helvetica" w:hAnsi="Helvetica" w:cs="Helvetica"/>
          <w:b/>
          <w:bCs/>
          <w:color w:val="222222"/>
          <w:sz w:val="21"/>
          <w:szCs w:val="21"/>
        </w:rPr>
        <w:t>макроскопических</w:t>
      </w:r>
      <w:r>
        <w:rPr>
          <w:rFonts w:ascii="Helvetica" w:hAnsi="Helvetica" w:cs="Helvetica"/>
          <w:color w:val="222222"/>
          <w:sz w:val="21"/>
          <w:szCs w:val="21"/>
        </w:rPr>
        <w:t> которых задача </w:t>
      </w:r>
      <w:r>
        <w:rPr>
          <w:rFonts w:ascii="Helvetica" w:hAnsi="Helvetica" w:cs="Helvetica"/>
          <w:b/>
          <w:bCs/>
          <w:color w:val="222222"/>
          <w:sz w:val="21"/>
          <w:szCs w:val="21"/>
        </w:rPr>
        <w:t>свойств</w:t>
      </w:r>
      <w:r>
        <w:rPr>
          <w:rFonts w:ascii="Helvetica" w:hAnsi="Helvetica" w:cs="Helvetica"/>
          <w:color w:val="222222"/>
          <w:sz w:val="21"/>
          <w:szCs w:val="21"/>
        </w:rPr>
        <w:t> обладают компоненты 5 нелинейными </w:t>
      </w:r>
      <w:r>
        <w:rPr>
          <w:rFonts w:ascii="Helvetica" w:hAnsi="Helvetica" w:cs="Helvetica"/>
          <w:b/>
          <w:bCs/>
          <w:color w:val="222222"/>
          <w:sz w:val="21"/>
          <w:szCs w:val="21"/>
        </w:rPr>
        <w:t>свойствами</w:t>
      </w:r>
      <w:r>
        <w:rPr>
          <w:rFonts w:ascii="Helvetica" w:hAnsi="Helvetica" w:cs="Helvetica"/>
          <w:color w:val="222222"/>
          <w:sz w:val="21"/>
          <w:szCs w:val="21"/>
        </w:rPr>
        <w:t>. Диссертационная работа выполнена в соответствии с гран</w:t>
      </w:r>
      <w:r>
        <w:rPr>
          <w:rFonts w:ascii="Helvetica" w:hAnsi="Helvetica" w:cs="Helvetica"/>
          <w:color w:val="222222"/>
          <w:sz w:val="21"/>
          <w:szCs w:val="21"/>
        </w:rPr>
        <w:softHyphen/>
        <w:t xml:space="preserve"> т а м и Р о с с и й с к о г о ф о н д а ф у н д а</w:t>
      </w:r>
    </w:p>
    <w:p w14:paraId="19FA7432" w14:textId="77777777" w:rsidR="009F72CA" w:rsidRDefault="009F72CA" w:rsidP="009F72CA">
      <w:pPr>
        <w:widowControl/>
        <w:numPr>
          <w:ilvl w:val="0"/>
          <w:numId w:val="2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113</w:t>
      </w:r>
    </w:p>
    <w:p w14:paraId="384857BD" w14:textId="77777777" w:rsidR="009F72CA" w:rsidRDefault="009F72CA" w:rsidP="009F72C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1981. - С . 28-31. 120. Сараев тических Л.А., </w:t>
      </w:r>
      <w:r>
        <w:rPr>
          <w:rFonts w:ascii="Helvetica" w:hAnsi="Helvetica" w:cs="Helvetica"/>
          <w:b/>
          <w:bCs/>
          <w:color w:val="222222"/>
          <w:sz w:val="21"/>
          <w:szCs w:val="21"/>
        </w:rPr>
        <w:t>Глущенков</w:t>
      </w:r>
      <w:r>
        <w:rPr>
          <w:rFonts w:ascii="Helvetica" w:hAnsi="Helvetica" w:cs="Helvetica"/>
          <w:color w:val="222222"/>
          <w:sz w:val="21"/>
          <w:szCs w:val="21"/>
        </w:rPr>
        <w:t> B.C. </w:t>
      </w:r>
      <w:r>
        <w:rPr>
          <w:rFonts w:ascii="Helvetica" w:hAnsi="Helvetica" w:cs="Helvetica"/>
          <w:b/>
          <w:bCs/>
          <w:color w:val="222222"/>
          <w:sz w:val="21"/>
          <w:szCs w:val="21"/>
        </w:rPr>
        <w:t>Прогнозирование</w:t>
      </w:r>
      <w:r>
        <w:rPr>
          <w:rFonts w:ascii="Helvetica" w:hAnsi="Helvetica" w:cs="Helvetica"/>
          <w:color w:val="222222"/>
          <w:sz w:val="21"/>
          <w:szCs w:val="21"/>
        </w:rPr>
        <w:t> </w:t>
      </w:r>
      <w:r>
        <w:rPr>
          <w:rFonts w:ascii="Helvetica" w:hAnsi="Helvetica" w:cs="Helvetica"/>
          <w:b/>
          <w:bCs/>
          <w:color w:val="222222"/>
          <w:sz w:val="21"/>
          <w:szCs w:val="21"/>
        </w:rPr>
        <w:t>смесей</w:t>
      </w:r>
      <w:r>
        <w:rPr>
          <w:rFonts w:ascii="Helvetica" w:hAnsi="Helvetica" w:cs="Helvetica"/>
          <w:color w:val="222222"/>
          <w:sz w:val="21"/>
          <w:szCs w:val="21"/>
        </w:rPr>
        <w:t> // вязкоплас</w:t>
      </w:r>
      <w:r>
        <w:rPr>
          <w:rFonts w:ascii="Helvetica" w:hAnsi="Helvetica" w:cs="Helvetica"/>
          <w:color w:val="222222"/>
          <w:sz w:val="21"/>
          <w:szCs w:val="21"/>
        </w:rPr>
        <w:softHyphen/>
        <w:t xml:space="preserve"> Механика </w:t>
      </w:r>
      <w:r>
        <w:rPr>
          <w:rFonts w:ascii="Helvetica" w:hAnsi="Helvetica" w:cs="Helvetica"/>
          <w:b/>
          <w:bCs/>
          <w:color w:val="222222"/>
          <w:sz w:val="21"/>
          <w:szCs w:val="21"/>
        </w:rPr>
        <w:t>свойств</w:t>
      </w:r>
      <w:r>
        <w:rPr>
          <w:rFonts w:ascii="Helvetica" w:hAnsi="Helvetica" w:cs="Helvetica"/>
          <w:color w:val="222222"/>
          <w:sz w:val="21"/>
          <w:szCs w:val="21"/>
        </w:rPr>
        <w:t> </w:t>
      </w:r>
      <w:r>
        <w:rPr>
          <w:rFonts w:ascii="Helvetica" w:hAnsi="Helvetica" w:cs="Helvetica"/>
          <w:b/>
          <w:bCs/>
          <w:color w:val="222222"/>
          <w:sz w:val="21"/>
          <w:szCs w:val="21"/>
        </w:rPr>
        <w:t>многокомпонентных</w:t>
      </w:r>
      <w:r>
        <w:rPr>
          <w:rFonts w:ascii="Helvetica" w:hAnsi="Helvetica" w:cs="Helvetica"/>
          <w:color w:val="222222"/>
          <w:sz w:val="21"/>
          <w:szCs w:val="21"/>
        </w:rPr>
        <w:t> микронеоднородных</w:t>
      </w:r>
    </w:p>
    <w:p w14:paraId="4A5AC2A1" w14:textId="77777777" w:rsidR="009F72CA" w:rsidRDefault="009F72CA" w:rsidP="009F72CA">
      <w:pPr>
        <w:widowControl/>
        <w:numPr>
          <w:ilvl w:val="0"/>
          <w:numId w:val="23"/>
        </w:numPr>
        <w:suppressAutoHyphens w:val="0"/>
        <w:spacing w:before="100" w:beforeAutospacing="1" w:after="100" w:afterAutospacing="1" w:line="240" w:lineRule="auto"/>
        <w:jc w:val="left"/>
        <w:rPr>
          <w:rFonts w:ascii="Helvetica" w:hAnsi="Helvetica" w:cs="Helvetica"/>
          <w:color w:val="222222"/>
          <w:sz w:val="21"/>
          <w:szCs w:val="21"/>
        </w:rPr>
      </w:pPr>
    </w:p>
    <w:p w14:paraId="16E97395" w14:textId="77777777" w:rsidR="009F72CA" w:rsidRDefault="009F72CA" w:rsidP="009F72C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Глущенков, Вячеслав Сергеевич</w:t>
      </w:r>
    </w:p>
    <w:p w14:paraId="1503CD7C"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EEC3EB"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МЕХАНИЧЕСКИЕ МОДЕЛИ И АНАЛИТИЧЕСКИЕ ОЦЕНКИ МАКРОСКОПИЧЕСКИХ СВОЙСТВ МИКРОНЕОДНОРОДНЫХ СРЕД.</w:t>
      </w:r>
    </w:p>
    <w:p w14:paraId="5BDEFF36"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Современное состояние вопроса исследования.</w:t>
      </w:r>
    </w:p>
    <w:p w14:paraId="14F1A997"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Постановка задачи и схема расчета эффективных свойств вязкопластических композиционных материалов.</w:t>
      </w:r>
    </w:p>
    <w:p w14:paraId="1603B9B5"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ЭФФЕКТИВНЫЕ СВОЙСТВА ТЕЧЕНИЯ МНОГОКОМПОНЕНТНЫХ СМЕСЕЙ</w:t>
      </w:r>
    </w:p>
    <w:p w14:paraId="27F822E8"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НЕНЬЮТОНОВСКИХ ЖИДКОСТЕЙ.</w:t>
      </w:r>
    </w:p>
    <w:p w14:paraId="755FE310"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Течение несжимаемых неньютоновских жидкостей.</w:t>
      </w:r>
    </w:p>
    <w:p w14:paraId="7A96D345"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Обобщенное сингулярное приближение.</w:t>
      </w:r>
    </w:p>
    <w:p w14:paraId="07340504"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Течение неньютоновских жидкостей, обладающих объемной сжимаемостью составляющих компонентов.</w:t>
      </w:r>
    </w:p>
    <w:p w14:paraId="71B1232C"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Суспензии эллипсоидальных частиц.</w:t>
      </w:r>
    </w:p>
    <w:p w14:paraId="339F3C15"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ED0B715"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ПРОГНОЗИРОВАНИЕ ЭФФЕКТИВНЫХ ПАРАМЕТРОВ ТЕЧЕНИЯ МНОГОКОМПОНЕНТНЫХ</w:t>
      </w:r>
    </w:p>
    <w:p w14:paraId="280CAF72"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ВЯЗКОПЛАСТИЧЕСКИХ МИКРОНЕОДНОРОДНЫХ СРЕД</w:t>
      </w:r>
    </w:p>
    <w:p w14:paraId="09B363FC"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Модель Бингама.</w:t>
      </w:r>
    </w:p>
    <w:p w14:paraId="420F7D88"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Эффективные характеристики многокомпонентных ползучепластических композиционных материалов.</w:t>
      </w:r>
    </w:p>
    <w:p w14:paraId="674FB314"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795FCF3"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ОПРЕДЕЛЯЮЩИЕ СООТНОШЕНИЯ НЕЛИНЕЙНОЙ НАСЛЕДСТВЕННОСТИ МНОГОКОМПОНЕНТНЫХ</w:t>
      </w:r>
    </w:p>
    <w:p w14:paraId="5015EBB0"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МИКРОНЕОДНОРОДНЫХ СРЕД.</w:t>
      </w:r>
    </w:p>
    <w:p w14:paraId="73FFB10D"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Течение максвелповских многокомпонентных сред.</w:t>
      </w:r>
    </w:p>
    <w:p w14:paraId="33383210"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Течение фойгговских многокомпонентных сред.</w:t>
      </w:r>
    </w:p>
    <w:p w14:paraId="0DE570D9" w14:textId="77777777" w:rsidR="009F72CA" w:rsidRDefault="009F72CA" w:rsidP="009F7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CADE6E" w14:textId="77D75C2A" w:rsidR="004F7911" w:rsidRPr="009F72CA" w:rsidRDefault="004F7911" w:rsidP="009F72CA"/>
    <w:sectPr w:rsidR="004F7911" w:rsidRPr="009F72CA"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2F1C9" w14:textId="77777777" w:rsidR="00431F94" w:rsidRDefault="00431F94">
      <w:pPr>
        <w:spacing w:after="0" w:line="240" w:lineRule="auto"/>
      </w:pPr>
      <w:r>
        <w:separator/>
      </w:r>
    </w:p>
  </w:endnote>
  <w:endnote w:type="continuationSeparator" w:id="0">
    <w:p w14:paraId="11FFDE7A" w14:textId="77777777" w:rsidR="00431F94" w:rsidRDefault="0043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44D4" w14:textId="77777777" w:rsidR="00431F94" w:rsidRDefault="00431F94"/>
    <w:p w14:paraId="632D3DB9" w14:textId="77777777" w:rsidR="00431F94" w:rsidRDefault="00431F94"/>
    <w:p w14:paraId="59A5D1B3" w14:textId="77777777" w:rsidR="00431F94" w:rsidRDefault="00431F94"/>
    <w:p w14:paraId="496AA4A8" w14:textId="77777777" w:rsidR="00431F94" w:rsidRDefault="00431F94"/>
    <w:p w14:paraId="1B3B98B3" w14:textId="77777777" w:rsidR="00431F94" w:rsidRDefault="00431F94"/>
    <w:p w14:paraId="585DD26F" w14:textId="77777777" w:rsidR="00431F94" w:rsidRDefault="00431F94"/>
    <w:p w14:paraId="225ECA23" w14:textId="77777777" w:rsidR="00431F94" w:rsidRDefault="00431F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F4D229" wp14:editId="292F6C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BFB17" w14:textId="77777777" w:rsidR="00431F94" w:rsidRDefault="00431F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F4D2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6BFB17" w14:textId="77777777" w:rsidR="00431F94" w:rsidRDefault="00431F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7D6414" w14:textId="77777777" w:rsidR="00431F94" w:rsidRDefault="00431F94"/>
    <w:p w14:paraId="4A75120E" w14:textId="77777777" w:rsidR="00431F94" w:rsidRDefault="00431F94"/>
    <w:p w14:paraId="0842852C" w14:textId="77777777" w:rsidR="00431F94" w:rsidRDefault="00431F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5B88B1" wp14:editId="2197AE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8B851" w14:textId="77777777" w:rsidR="00431F94" w:rsidRDefault="00431F94"/>
                          <w:p w14:paraId="3D33B4AC" w14:textId="77777777" w:rsidR="00431F94" w:rsidRDefault="00431F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B88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28B851" w14:textId="77777777" w:rsidR="00431F94" w:rsidRDefault="00431F94"/>
                    <w:p w14:paraId="3D33B4AC" w14:textId="77777777" w:rsidR="00431F94" w:rsidRDefault="00431F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FB938A" w14:textId="77777777" w:rsidR="00431F94" w:rsidRDefault="00431F94"/>
    <w:p w14:paraId="20581BEE" w14:textId="77777777" w:rsidR="00431F94" w:rsidRDefault="00431F94">
      <w:pPr>
        <w:rPr>
          <w:sz w:val="2"/>
          <w:szCs w:val="2"/>
        </w:rPr>
      </w:pPr>
    </w:p>
    <w:p w14:paraId="6F344A9B" w14:textId="77777777" w:rsidR="00431F94" w:rsidRDefault="00431F94"/>
    <w:p w14:paraId="441F11A5" w14:textId="77777777" w:rsidR="00431F94" w:rsidRDefault="00431F94">
      <w:pPr>
        <w:spacing w:after="0" w:line="240" w:lineRule="auto"/>
      </w:pPr>
    </w:p>
  </w:footnote>
  <w:footnote w:type="continuationSeparator" w:id="0">
    <w:p w14:paraId="2EBA90DD" w14:textId="77777777" w:rsidR="00431F94" w:rsidRDefault="00431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EE81B60"/>
    <w:multiLevelType w:val="multilevel"/>
    <w:tmpl w:val="BF6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B6697E"/>
    <w:multiLevelType w:val="multilevel"/>
    <w:tmpl w:val="86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DD00F7"/>
    <w:multiLevelType w:val="multilevel"/>
    <w:tmpl w:val="5AE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29A4308"/>
    <w:multiLevelType w:val="multilevel"/>
    <w:tmpl w:val="817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7374507"/>
    <w:multiLevelType w:val="multilevel"/>
    <w:tmpl w:val="DC10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9E9398B"/>
    <w:multiLevelType w:val="multilevel"/>
    <w:tmpl w:val="B0A6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DE462C3"/>
    <w:multiLevelType w:val="multilevel"/>
    <w:tmpl w:val="4EE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F9E34B9"/>
    <w:multiLevelType w:val="multilevel"/>
    <w:tmpl w:val="CF66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7" w15:restartNumberingAfterBreak="0">
    <w:nsid w:val="24580748"/>
    <w:multiLevelType w:val="multilevel"/>
    <w:tmpl w:val="F5B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55E417C"/>
    <w:multiLevelType w:val="multilevel"/>
    <w:tmpl w:val="CDD4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99564E3"/>
    <w:multiLevelType w:val="multilevel"/>
    <w:tmpl w:val="5886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1" w15:restartNumberingAfterBreak="0">
    <w:nsid w:val="35DE4AB0"/>
    <w:multiLevelType w:val="multilevel"/>
    <w:tmpl w:val="F43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2473931"/>
    <w:multiLevelType w:val="multilevel"/>
    <w:tmpl w:val="A42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62929FC"/>
    <w:multiLevelType w:val="multilevel"/>
    <w:tmpl w:val="ACF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6610E7C"/>
    <w:multiLevelType w:val="multilevel"/>
    <w:tmpl w:val="CD58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1634BAE"/>
    <w:multiLevelType w:val="multilevel"/>
    <w:tmpl w:val="3E6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F62B4F"/>
    <w:multiLevelType w:val="multilevel"/>
    <w:tmpl w:val="747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9" w15:restartNumberingAfterBreak="0">
    <w:nsid w:val="6C2A4C72"/>
    <w:multiLevelType w:val="multilevel"/>
    <w:tmpl w:val="0EA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FF0058"/>
    <w:multiLevelType w:val="multilevel"/>
    <w:tmpl w:val="BA1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 w:numId="6">
    <w:abstractNumId w:val="76"/>
  </w:num>
  <w:num w:numId="7">
    <w:abstractNumId w:val="97"/>
  </w:num>
  <w:num w:numId="8">
    <w:abstractNumId w:val="92"/>
  </w:num>
  <w:num w:numId="9">
    <w:abstractNumId w:val="78"/>
  </w:num>
  <w:num w:numId="10">
    <w:abstractNumId w:val="94"/>
  </w:num>
  <w:num w:numId="11">
    <w:abstractNumId w:val="91"/>
  </w:num>
  <w:num w:numId="12">
    <w:abstractNumId w:val="80"/>
  </w:num>
  <w:num w:numId="13">
    <w:abstractNumId w:val="84"/>
  </w:num>
  <w:num w:numId="14">
    <w:abstractNumId w:val="83"/>
  </w:num>
  <w:num w:numId="15">
    <w:abstractNumId w:val="87"/>
  </w:num>
  <w:num w:numId="16">
    <w:abstractNumId w:val="99"/>
  </w:num>
  <w:num w:numId="17">
    <w:abstractNumId w:val="100"/>
  </w:num>
  <w:num w:numId="18">
    <w:abstractNumId w:val="88"/>
  </w:num>
  <w:num w:numId="19">
    <w:abstractNumId w:val="82"/>
  </w:num>
  <w:num w:numId="20">
    <w:abstractNumId w:val="85"/>
  </w:num>
  <w:num w:numId="21">
    <w:abstractNumId w:val="89"/>
  </w:num>
  <w:num w:numId="22">
    <w:abstractNumId w:val="95"/>
  </w:num>
  <w:num w:numId="23">
    <w:abstractNumId w:val="9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9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181524</TotalTime>
  <Pages>2</Pages>
  <Words>301</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cp:revision>
  <cp:lastPrinted>2009-02-06T05:36:00Z</cp:lastPrinted>
  <dcterms:created xsi:type="dcterms:W3CDTF">2024-01-07T13:43:00Z</dcterms:created>
  <dcterms:modified xsi:type="dcterms:W3CDTF">2025-10-10T22:45:00Z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