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A821" w14:textId="34B85C35" w:rsidR="00BB559C" w:rsidRDefault="00C36A57" w:rsidP="00C36A57">
      <w:pPr>
        <w:rPr>
          <w:rFonts w:ascii="Verdana" w:hAnsi="Verdana"/>
          <w:b/>
          <w:bCs/>
          <w:color w:val="000000"/>
          <w:shd w:val="clear" w:color="auto" w:fill="FFFFFF"/>
        </w:rPr>
      </w:pPr>
      <w:r>
        <w:rPr>
          <w:rFonts w:ascii="Verdana" w:hAnsi="Verdana"/>
          <w:b/>
          <w:bCs/>
          <w:color w:val="000000"/>
          <w:shd w:val="clear" w:color="auto" w:fill="FFFFFF"/>
        </w:rPr>
        <w:t>Кушнир Іраїда Юріївна. Ефективність вантажних залізничних перевезень в Україні та її підвищення в умовах глобалізації: дис... канд. екон. наук: 08.07.04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6A57" w:rsidRPr="00C36A57" w14:paraId="54EA4855" w14:textId="77777777" w:rsidTr="00C36A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6A57" w:rsidRPr="00C36A57" w14:paraId="3613AB40" w14:textId="77777777">
              <w:trPr>
                <w:tblCellSpacing w:w="0" w:type="dxa"/>
              </w:trPr>
              <w:tc>
                <w:tcPr>
                  <w:tcW w:w="0" w:type="auto"/>
                  <w:vAlign w:val="center"/>
                  <w:hideMark/>
                </w:tcPr>
                <w:p w14:paraId="3AC240A9" w14:textId="77777777" w:rsidR="00C36A57" w:rsidRPr="00C36A57" w:rsidRDefault="00C36A57" w:rsidP="00C3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b/>
                      <w:bCs/>
                      <w:sz w:val="24"/>
                      <w:szCs w:val="24"/>
                    </w:rPr>
                    <w:lastRenderedPageBreak/>
                    <w:t>Кушнир І.Ю. – Ефективність вантажних залізничних перевезень в Україні та її підвищення в умовах глобалізації. – Рукопис.</w:t>
                  </w:r>
                </w:p>
                <w:p w14:paraId="4937606C" w14:textId="77777777" w:rsidR="00C36A57" w:rsidRPr="00C36A57" w:rsidRDefault="00C36A57" w:rsidP="00C3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08.07.04 – економіка транспорту і зв'язку. Українська державна академія залізничного транспорту, Харків, 2004.</w:t>
                  </w:r>
                </w:p>
                <w:p w14:paraId="6C7ADE95" w14:textId="77777777" w:rsidR="00C36A57" w:rsidRPr="00C36A57" w:rsidRDefault="00C36A57" w:rsidP="00C3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Дисертаційна робота присвячена дослідженню теоретичних, методичних і прикладних питань підвищення ефективності вантажних залізничних перевезень в умовах інтеграції залізничного транспорту у світову транспортну систему.</w:t>
                  </w:r>
                </w:p>
                <w:p w14:paraId="40B9E1AE" w14:textId="77777777" w:rsidR="00C36A57" w:rsidRPr="00C36A57" w:rsidRDefault="00C36A57" w:rsidP="00C3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У дисертаційній роботі визначено та розкрито сутність та співвідношення понять "ефективність вантажних залізничних перевезень" та "ефективність вантажних міжнародних залізничних перевезень" з урахуванням специфіки розвитку транспорту в сучасних умовах господарювання; систематизовано структурні елементи комплексного підходу щодо підвищення ефективності вантажних залізничних перевезень; уточнено поняття "міжнародні транспортні коридори" з урахуванням принципів логістики; доведено доцільність оптимізації структури національної мережі міжнародних транспортних коридорів шляхом включення до її складу нових залізничних напрямків та визначено склад цих напрямків; визначено критерії оцінки ефективності роботи транспортного підприємства з урахуванням витрат на утримання і оновлення рухомого складу; обгрунтовано доцільність створення спеціалізованого оператора внутрішніх перевезень вантажів з метою активізації процесу залучення інвестицій для оновлення рухомого складу.</w:t>
                  </w:r>
                </w:p>
              </w:tc>
            </w:tr>
          </w:tbl>
          <w:p w14:paraId="2B9D8454" w14:textId="77777777" w:rsidR="00C36A57" w:rsidRPr="00C36A57" w:rsidRDefault="00C36A57" w:rsidP="00C36A57">
            <w:pPr>
              <w:spacing w:after="0" w:line="240" w:lineRule="auto"/>
              <w:rPr>
                <w:rFonts w:ascii="Times New Roman" w:eastAsia="Times New Roman" w:hAnsi="Times New Roman" w:cs="Times New Roman"/>
                <w:sz w:val="24"/>
                <w:szCs w:val="24"/>
              </w:rPr>
            </w:pPr>
          </w:p>
        </w:tc>
      </w:tr>
      <w:tr w:rsidR="00C36A57" w:rsidRPr="00C36A57" w14:paraId="6AF1F926" w14:textId="77777777" w:rsidTr="00C36A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6A57" w:rsidRPr="00C36A57" w14:paraId="0C0CCCDE" w14:textId="77777777">
              <w:trPr>
                <w:tblCellSpacing w:w="0" w:type="dxa"/>
              </w:trPr>
              <w:tc>
                <w:tcPr>
                  <w:tcW w:w="0" w:type="auto"/>
                  <w:vAlign w:val="center"/>
                  <w:hideMark/>
                </w:tcPr>
                <w:p w14:paraId="3AE5B919" w14:textId="77777777" w:rsidR="00C36A57" w:rsidRPr="00C36A57" w:rsidRDefault="00C36A57" w:rsidP="00C3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За результатами виконаної роботи можна зробити такі висновки та пропозиції:</w:t>
                  </w:r>
                </w:p>
                <w:p w14:paraId="19FAD438" w14:textId="77777777" w:rsidR="00C36A57" w:rsidRPr="00C36A57" w:rsidRDefault="00C36A57" w:rsidP="005925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Визначено, що для успішної інтеграції України у світову транспортну систему необхідно використання комплексної методики оцінки ефекту від упровадження реконструктивних заходів. Оцінку ефективності вантажних залізничних перевезень доцільно проводити за трьома рівнями: з точки зору отриманого техніко-економічного, соціального і екологічного ефектів.</w:t>
                  </w:r>
                </w:p>
                <w:p w14:paraId="46AC1D8B" w14:textId="77777777" w:rsidR="00C36A57" w:rsidRPr="00C36A57" w:rsidRDefault="00C36A57" w:rsidP="005925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Негативні наслідки ринкових перетворень в Україні згубно позначились на роботі залізничного транспорту, використанні джерел інвестування для відтворення рухомого складу та призвели до порушення зовнішньоекономічних зв'язків і, як наслідок, входження до європейської та світової транспортної системи.</w:t>
                  </w:r>
                </w:p>
                <w:p w14:paraId="53F635FC" w14:textId="77777777" w:rsidR="00C36A57" w:rsidRPr="00C36A57" w:rsidRDefault="00C36A57" w:rsidP="005925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Для визначення науково обгрунтованих передумов розвитку зовнішніх і внутрішніх складових стратегічного розвитку залізничного транспорту використано системний підхід, який базується на виділенні основних проблем, що стоять перед вітчизняними залізницями, та розроблено комплекс заходів щодо розвитку транспортної зовнішньоекономічної політики вітчизняних залізниць з урахуванням можливого досягнення техніко-економічного, соціального та екологічного ефектів.</w:t>
                  </w:r>
                </w:p>
                <w:p w14:paraId="2781F23E" w14:textId="77777777" w:rsidR="00C36A57" w:rsidRPr="00C36A57" w:rsidRDefault="00C36A57" w:rsidP="005925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Проведене дослідження дозволило обгрунтувати потенційні напрямки розвитку транзитних перевезень через територію України з урахуванням найбільш привабливих експортних і імпортних ринків для їх включення в існуючу мережу МТК.</w:t>
                  </w:r>
                </w:p>
                <w:p w14:paraId="3F370B5E" w14:textId="77777777" w:rsidR="00C36A57" w:rsidRPr="00C36A57" w:rsidRDefault="00C36A57" w:rsidP="005925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Визначені першочергові заходи щодо досягнення інфраструктури українських залізниць міжнародних стандартів з ціллю якомога швидшої інтеграції до європейської та світової транспортних систем.</w:t>
                  </w:r>
                </w:p>
                <w:p w14:paraId="3DBBDCA1" w14:textId="77777777" w:rsidR="00C36A57" w:rsidRPr="00C36A57" w:rsidRDefault="00C36A57" w:rsidP="005925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lastRenderedPageBreak/>
                    <w:t>Важливим напрямком підвищення ефективності функціонування і розвитку вантажних залізничних перевезень є створення операторів змішаного перевезення вантажів, поєднаних з представництвами зарубіжних транспортних організацій.</w:t>
                  </w:r>
                </w:p>
                <w:p w14:paraId="6B0BF144" w14:textId="77777777" w:rsidR="00C36A57" w:rsidRPr="00C36A57" w:rsidRDefault="00C36A57" w:rsidP="005925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Обгрунтовано концепцію розширеного відтворення рухомого складу Укрзалізниці і головні джерела її інвестування, а також ефективність створення АТ “ОВПВ”.</w:t>
                  </w:r>
                </w:p>
                <w:p w14:paraId="4433A34E" w14:textId="77777777" w:rsidR="00C36A57" w:rsidRPr="00C36A57" w:rsidRDefault="00C36A57" w:rsidP="005925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A57">
                    <w:rPr>
                      <w:rFonts w:ascii="Times New Roman" w:eastAsia="Times New Roman" w:hAnsi="Times New Roman" w:cs="Times New Roman"/>
                      <w:sz w:val="24"/>
                      <w:szCs w:val="24"/>
                    </w:rPr>
                    <w:t>Розроблено механізм та визначено ефективність використання орендованих чи власних засобів транспортування за період їхньої експлуатації.</w:t>
                  </w:r>
                </w:p>
              </w:tc>
            </w:tr>
          </w:tbl>
          <w:p w14:paraId="621C18D8" w14:textId="77777777" w:rsidR="00C36A57" w:rsidRPr="00C36A57" w:rsidRDefault="00C36A57" w:rsidP="00C36A57">
            <w:pPr>
              <w:spacing w:after="0" w:line="240" w:lineRule="auto"/>
              <w:rPr>
                <w:rFonts w:ascii="Times New Roman" w:eastAsia="Times New Roman" w:hAnsi="Times New Roman" w:cs="Times New Roman"/>
                <w:sz w:val="24"/>
                <w:szCs w:val="24"/>
              </w:rPr>
            </w:pPr>
          </w:p>
        </w:tc>
      </w:tr>
    </w:tbl>
    <w:p w14:paraId="1FB62111" w14:textId="77777777" w:rsidR="00C36A57" w:rsidRPr="00C36A57" w:rsidRDefault="00C36A57" w:rsidP="00C36A57"/>
    <w:sectPr w:rsidR="00C36A57" w:rsidRPr="00C36A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7F61" w14:textId="77777777" w:rsidR="005925AA" w:rsidRDefault="005925AA">
      <w:pPr>
        <w:spacing w:after="0" w:line="240" w:lineRule="auto"/>
      </w:pPr>
      <w:r>
        <w:separator/>
      </w:r>
    </w:p>
  </w:endnote>
  <w:endnote w:type="continuationSeparator" w:id="0">
    <w:p w14:paraId="0373A460" w14:textId="77777777" w:rsidR="005925AA" w:rsidRDefault="0059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67CF" w14:textId="77777777" w:rsidR="005925AA" w:rsidRDefault="005925AA">
      <w:pPr>
        <w:spacing w:after="0" w:line="240" w:lineRule="auto"/>
      </w:pPr>
      <w:r>
        <w:separator/>
      </w:r>
    </w:p>
  </w:footnote>
  <w:footnote w:type="continuationSeparator" w:id="0">
    <w:p w14:paraId="619906B4" w14:textId="77777777" w:rsidR="005925AA" w:rsidRDefault="0059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25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45EE1"/>
    <w:multiLevelType w:val="multilevel"/>
    <w:tmpl w:val="6594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AA"/>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77347</TotalTime>
  <Pages>3</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1702</cp:revision>
  <dcterms:created xsi:type="dcterms:W3CDTF">2024-06-20T08:51:00Z</dcterms:created>
  <dcterms:modified xsi:type="dcterms:W3CDTF">2024-09-09T20:57:00Z</dcterms:modified>
  <cp:category/>
</cp:coreProperties>
</file>