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4D66F" w14:textId="77777777" w:rsidR="00916552" w:rsidRPr="00916552" w:rsidRDefault="00916552" w:rsidP="00916552">
      <w:pPr>
        <w:rPr>
          <w:rFonts w:ascii="Helvetica" w:eastAsia="Symbol" w:hAnsi="Helvetica" w:cs="Helvetica"/>
          <w:b/>
          <w:bCs/>
          <w:color w:val="222222"/>
          <w:kern w:val="0"/>
          <w:sz w:val="21"/>
          <w:szCs w:val="21"/>
          <w:lang w:eastAsia="ru-RU"/>
        </w:rPr>
      </w:pPr>
      <w:r w:rsidRPr="00916552">
        <w:rPr>
          <w:rFonts w:ascii="Helvetica" w:eastAsia="Symbol" w:hAnsi="Helvetica" w:cs="Helvetica"/>
          <w:b/>
          <w:bCs/>
          <w:color w:val="222222"/>
          <w:kern w:val="0"/>
          <w:sz w:val="21"/>
          <w:szCs w:val="21"/>
          <w:lang w:eastAsia="ru-RU"/>
        </w:rPr>
        <w:t>Шепета, Александр Макарович.</w:t>
      </w:r>
    </w:p>
    <w:p w14:paraId="1DA35032" w14:textId="77777777" w:rsidR="00916552" w:rsidRPr="00916552" w:rsidRDefault="00916552" w:rsidP="00916552">
      <w:pPr>
        <w:rPr>
          <w:rFonts w:ascii="Helvetica" w:eastAsia="Symbol" w:hAnsi="Helvetica" w:cs="Helvetica"/>
          <w:b/>
          <w:bCs/>
          <w:color w:val="222222"/>
          <w:kern w:val="0"/>
          <w:sz w:val="21"/>
          <w:szCs w:val="21"/>
          <w:lang w:eastAsia="ru-RU"/>
        </w:rPr>
      </w:pPr>
      <w:r w:rsidRPr="00916552">
        <w:rPr>
          <w:rFonts w:ascii="Helvetica" w:eastAsia="Symbol" w:hAnsi="Helvetica" w:cs="Helvetica"/>
          <w:b/>
          <w:bCs/>
          <w:color w:val="222222"/>
          <w:kern w:val="0"/>
          <w:sz w:val="21"/>
          <w:szCs w:val="21"/>
          <w:lang w:eastAsia="ru-RU"/>
        </w:rPr>
        <w:t xml:space="preserve">Исследование экситонных спектров поглощения в полупроводниковых кристаллах с учетом ангармонизма </w:t>
      </w:r>
      <w:proofErr w:type="gramStart"/>
      <w:r w:rsidRPr="00916552">
        <w:rPr>
          <w:rFonts w:ascii="Helvetica" w:eastAsia="Symbol" w:hAnsi="Helvetica" w:cs="Helvetica"/>
          <w:b/>
          <w:bCs/>
          <w:color w:val="222222"/>
          <w:kern w:val="0"/>
          <w:sz w:val="21"/>
          <w:szCs w:val="21"/>
          <w:lang w:eastAsia="ru-RU"/>
        </w:rPr>
        <w:t>фононов :</w:t>
      </w:r>
      <w:proofErr w:type="gramEnd"/>
      <w:r w:rsidRPr="00916552">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01.04.10. - Черновцы, 1984. - 134 </w:t>
      </w:r>
      <w:proofErr w:type="gramStart"/>
      <w:r w:rsidRPr="00916552">
        <w:rPr>
          <w:rFonts w:ascii="Helvetica" w:eastAsia="Symbol" w:hAnsi="Helvetica" w:cs="Helvetica"/>
          <w:b/>
          <w:bCs/>
          <w:color w:val="222222"/>
          <w:kern w:val="0"/>
          <w:sz w:val="21"/>
          <w:szCs w:val="21"/>
          <w:lang w:eastAsia="ru-RU"/>
        </w:rPr>
        <w:t>с. :</w:t>
      </w:r>
      <w:proofErr w:type="gramEnd"/>
      <w:r w:rsidRPr="00916552">
        <w:rPr>
          <w:rFonts w:ascii="Helvetica" w:eastAsia="Symbol" w:hAnsi="Helvetica" w:cs="Helvetica"/>
          <w:b/>
          <w:bCs/>
          <w:color w:val="222222"/>
          <w:kern w:val="0"/>
          <w:sz w:val="21"/>
          <w:szCs w:val="21"/>
          <w:lang w:eastAsia="ru-RU"/>
        </w:rPr>
        <w:t xml:space="preserve"> ил.</w:t>
      </w:r>
    </w:p>
    <w:p w14:paraId="1D4848E9" w14:textId="77777777" w:rsidR="00916552" w:rsidRPr="00916552" w:rsidRDefault="00916552" w:rsidP="00916552">
      <w:pPr>
        <w:rPr>
          <w:rFonts w:ascii="Helvetica" w:eastAsia="Symbol" w:hAnsi="Helvetica" w:cs="Helvetica"/>
          <w:b/>
          <w:bCs/>
          <w:color w:val="222222"/>
          <w:kern w:val="0"/>
          <w:sz w:val="21"/>
          <w:szCs w:val="21"/>
          <w:lang w:eastAsia="ru-RU"/>
        </w:rPr>
      </w:pPr>
      <w:r w:rsidRPr="00916552">
        <w:rPr>
          <w:rFonts w:ascii="Helvetica" w:eastAsia="Symbol" w:hAnsi="Helvetica" w:cs="Helvetica"/>
          <w:b/>
          <w:bCs/>
          <w:color w:val="222222"/>
          <w:kern w:val="0"/>
          <w:sz w:val="21"/>
          <w:szCs w:val="21"/>
          <w:lang w:eastAsia="ru-RU"/>
        </w:rPr>
        <w:t>Оглавление диссертациикандидат физико-математических наук Шепета, Александр Макарович</w:t>
      </w:r>
    </w:p>
    <w:p w14:paraId="7921D5B4" w14:textId="77777777" w:rsidR="00916552" w:rsidRPr="00916552" w:rsidRDefault="00916552" w:rsidP="00916552">
      <w:pPr>
        <w:rPr>
          <w:rFonts w:ascii="Helvetica" w:eastAsia="Symbol" w:hAnsi="Helvetica" w:cs="Helvetica"/>
          <w:b/>
          <w:bCs/>
          <w:color w:val="222222"/>
          <w:kern w:val="0"/>
          <w:sz w:val="21"/>
          <w:szCs w:val="21"/>
          <w:lang w:eastAsia="ru-RU"/>
        </w:rPr>
      </w:pPr>
      <w:r w:rsidRPr="00916552">
        <w:rPr>
          <w:rFonts w:ascii="Helvetica" w:eastAsia="Symbol" w:hAnsi="Helvetica" w:cs="Helvetica"/>
          <w:b/>
          <w:bCs/>
          <w:color w:val="222222"/>
          <w:kern w:val="0"/>
          <w:sz w:val="21"/>
          <w:szCs w:val="21"/>
          <w:lang w:eastAsia="ru-RU"/>
        </w:rPr>
        <w:t>ВВЕДЕНИЕ</w:t>
      </w:r>
    </w:p>
    <w:p w14:paraId="22104A09" w14:textId="77777777" w:rsidR="00916552" w:rsidRPr="00916552" w:rsidRDefault="00916552" w:rsidP="00916552">
      <w:pPr>
        <w:rPr>
          <w:rFonts w:ascii="Helvetica" w:eastAsia="Symbol" w:hAnsi="Helvetica" w:cs="Helvetica"/>
          <w:b/>
          <w:bCs/>
          <w:color w:val="222222"/>
          <w:kern w:val="0"/>
          <w:sz w:val="21"/>
          <w:szCs w:val="21"/>
          <w:lang w:eastAsia="ru-RU"/>
        </w:rPr>
      </w:pPr>
      <w:r w:rsidRPr="00916552">
        <w:rPr>
          <w:rFonts w:ascii="Helvetica" w:eastAsia="Symbol" w:hAnsi="Helvetica" w:cs="Helvetica"/>
          <w:b/>
          <w:bCs/>
          <w:color w:val="222222"/>
          <w:kern w:val="0"/>
          <w:sz w:val="21"/>
          <w:szCs w:val="21"/>
          <w:lang w:eastAsia="ru-RU"/>
        </w:rPr>
        <w:t>Глава I. ДИНАМИКА. КРИСТАЛЛИЧЕСКОЙ РЕШЕТКИ С УЧЕТОМ</w:t>
      </w:r>
    </w:p>
    <w:p w14:paraId="65F5079F" w14:textId="77777777" w:rsidR="00916552" w:rsidRPr="00916552" w:rsidRDefault="00916552" w:rsidP="00916552">
      <w:pPr>
        <w:rPr>
          <w:rFonts w:ascii="Helvetica" w:eastAsia="Symbol" w:hAnsi="Helvetica" w:cs="Helvetica"/>
          <w:b/>
          <w:bCs/>
          <w:color w:val="222222"/>
          <w:kern w:val="0"/>
          <w:sz w:val="21"/>
          <w:szCs w:val="21"/>
          <w:lang w:eastAsia="ru-RU"/>
        </w:rPr>
      </w:pPr>
      <w:r w:rsidRPr="00916552">
        <w:rPr>
          <w:rFonts w:ascii="Helvetica" w:eastAsia="Symbol" w:hAnsi="Helvetica" w:cs="Helvetica"/>
          <w:b/>
          <w:bCs/>
          <w:color w:val="222222"/>
          <w:kern w:val="0"/>
          <w:sz w:val="21"/>
          <w:szCs w:val="21"/>
          <w:lang w:eastAsia="ru-RU"/>
        </w:rPr>
        <w:t>АНГАРМОНИЗМА КОЛЕБАНИЙ АТОМОВ</w:t>
      </w:r>
    </w:p>
    <w:p w14:paraId="04323C20" w14:textId="77777777" w:rsidR="00916552" w:rsidRPr="00916552" w:rsidRDefault="00916552" w:rsidP="00916552">
      <w:pPr>
        <w:rPr>
          <w:rFonts w:ascii="Helvetica" w:eastAsia="Symbol" w:hAnsi="Helvetica" w:cs="Helvetica"/>
          <w:b/>
          <w:bCs/>
          <w:color w:val="222222"/>
          <w:kern w:val="0"/>
          <w:sz w:val="21"/>
          <w:szCs w:val="21"/>
          <w:lang w:eastAsia="ru-RU"/>
        </w:rPr>
      </w:pPr>
      <w:r w:rsidRPr="00916552">
        <w:rPr>
          <w:rFonts w:ascii="Helvetica" w:eastAsia="Symbol" w:hAnsi="Helvetica" w:cs="Helvetica"/>
          <w:b/>
          <w:bCs/>
          <w:color w:val="222222"/>
          <w:kern w:val="0"/>
          <w:sz w:val="21"/>
          <w:szCs w:val="21"/>
          <w:lang w:eastAsia="ru-RU"/>
        </w:rPr>
        <w:t>§ I. Общие результаты ангармонического приближения</w:t>
      </w:r>
    </w:p>
    <w:p w14:paraId="1639578B" w14:textId="77777777" w:rsidR="00916552" w:rsidRPr="00916552" w:rsidRDefault="00916552" w:rsidP="00916552">
      <w:pPr>
        <w:rPr>
          <w:rFonts w:ascii="Helvetica" w:eastAsia="Symbol" w:hAnsi="Helvetica" w:cs="Helvetica"/>
          <w:b/>
          <w:bCs/>
          <w:color w:val="222222"/>
          <w:kern w:val="0"/>
          <w:sz w:val="21"/>
          <w:szCs w:val="21"/>
          <w:lang w:eastAsia="ru-RU"/>
        </w:rPr>
      </w:pPr>
      <w:r w:rsidRPr="00916552">
        <w:rPr>
          <w:rFonts w:ascii="Helvetica" w:eastAsia="Symbol" w:hAnsi="Helvetica" w:cs="Helvetica"/>
          <w:b/>
          <w:bCs/>
          <w:color w:val="222222"/>
          <w:kern w:val="0"/>
          <w:sz w:val="21"/>
          <w:szCs w:val="21"/>
          <w:lang w:eastAsia="ru-RU"/>
        </w:rPr>
        <w:t>§ 2. Параметры связи и потенциальная энергия взаимодействия атомов</w:t>
      </w:r>
    </w:p>
    <w:p w14:paraId="30E020A6" w14:textId="77777777" w:rsidR="00916552" w:rsidRPr="00916552" w:rsidRDefault="00916552" w:rsidP="00916552">
      <w:pPr>
        <w:rPr>
          <w:rFonts w:ascii="Helvetica" w:eastAsia="Symbol" w:hAnsi="Helvetica" w:cs="Helvetica"/>
          <w:b/>
          <w:bCs/>
          <w:color w:val="222222"/>
          <w:kern w:val="0"/>
          <w:sz w:val="21"/>
          <w:szCs w:val="21"/>
          <w:lang w:eastAsia="ru-RU"/>
        </w:rPr>
      </w:pPr>
      <w:r w:rsidRPr="00916552">
        <w:rPr>
          <w:rFonts w:ascii="Helvetica" w:eastAsia="Symbol" w:hAnsi="Helvetica" w:cs="Helvetica"/>
          <w:b/>
          <w:bCs/>
          <w:color w:val="222222"/>
          <w:kern w:val="0"/>
          <w:sz w:val="21"/>
          <w:szCs w:val="21"/>
          <w:lang w:eastAsia="ru-RU"/>
        </w:rPr>
        <w:t>§ 3. Модели для расчета ангармонических эффектов</w:t>
      </w:r>
    </w:p>
    <w:p w14:paraId="21516024" w14:textId="77777777" w:rsidR="00916552" w:rsidRPr="00916552" w:rsidRDefault="00916552" w:rsidP="00916552">
      <w:pPr>
        <w:rPr>
          <w:rFonts w:ascii="Helvetica" w:eastAsia="Symbol" w:hAnsi="Helvetica" w:cs="Helvetica"/>
          <w:b/>
          <w:bCs/>
          <w:color w:val="222222"/>
          <w:kern w:val="0"/>
          <w:sz w:val="21"/>
          <w:szCs w:val="21"/>
          <w:lang w:eastAsia="ru-RU"/>
        </w:rPr>
      </w:pPr>
      <w:r w:rsidRPr="00916552">
        <w:rPr>
          <w:rFonts w:ascii="Helvetica" w:eastAsia="Symbol" w:hAnsi="Helvetica" w:cs="Helvetica"/>
          <w:b/>
          <w:bCs/>
          <w:color w:val="222222"/>
          <w:kern w:val="0"/>
          <w:sz w:val="21"/>
          <w:szCs w:val="21"/>
          <w:lang w:eastAsia="ru-RU"/>
        </w:rPr>
        <w:t>Глава П. ВЗАИМОДЕЙСТВИЕ СВЕТА С ИЗОТРОПНЫМ КРИСТАЛЛОМ В ОБЛАСТИ ОСНОВНОГО ЭКСИТОННОГО ПОГЛОЩЕНИЯ С УЧЕТОМ АНГАРМОНИЧЕСКИХ ВЗАИМОДЕЙСТВИЙ.</w:t>
      </w:r>
    </w:p>
    <w:p w14:paraId="49E204C4" w14:textId="77777777" w:rsidR="00916552" w:rsidRPr="00916552" w:rsidRDefault="00916552" w:rsidP="00916552">
      <w:pPr>
        <w:rPr>
          <w:rFonts w:ascii="Helvetica" w:eastAsia="Symbol" w:hAnsi="Helvetica" w:cs="Helvetica"/>
          <w:b/>
          <w:bCs/>
          <w:color w:val="222222"/>
          <w:kern w:val="0"/>
          <w:sz w:val="21"/>
          <w:szCs w:val="21"/>
          <w:lang w:eastAsia="ru-RU"/>
        </w:rPr>
      </w:pPr>
      <w:r w:rsidRPr="00916552">
        <w:rPr>
          <w:rFonts w:ascii="Helvetica" w:eastAsia="Symbol" w:hAnsi="Helvetica" w:cs="Helvetica"/>
          <w:b/>
          <w:bCs/>
          <w:color w:val="222222"/>
          <w:kern w:val="0"/>
          <w:sz w:val="21"/>
          <w:szCs w:val="21"/>
          <w:lang w:eastAsia="ru-RU"/>
        </w:rPr>
        <w:t>§ I. Гамильтониан задачи. Система уравнений для функций Грина</w:t>
      </w:r>
    </w:p>
    <w:p w14:paraId="7EDDBC2D" w14:textId="77777777" w:rsidR="00916552" w:rsidRPr="00916552" w:rsidRDefault="00916552" w:rsidP="00916552">
      <w:pPr>
        <w:rPr>
          <w:rFonts w:ascii="Helvetica" w:eastAsia="Symbol" w:hAnsi="Helvetica" w:cs="Helvetica"/>
          <w:b/>
          <w:bCs/>
          <w:color w:val="222222"/>
          <w:kern w:val="0"/>
          <w:sz w:val="21"/>
          <w:szCs w:val="21"/>
          <w:lang w:eastAsia="ru-RU"/>
        </w:rPr>
      </w:pPr>
      <w:r w:rsidRPr="00916552">
        <w:rPr>
          <w:rFonts w:ascii="Helvetica" w:eastAsia="Symbol" w:hAnsi="Helvetica" w:cs="Helvetica"/>
          <w:b/>
          <w:bCs/>
          <w:color w:val="222222"/>
          <w:kern w:val="0"/>
          <w:sz w:val="21"/>
          <w:szCs w:val="21"/>
          <w:lang w:eastAsia="ru-RU"/>
        </w:rPr>
        <w:t>§ 2. Расчет спектральных характеристик экситонной полосы поглощения</w:t>
      </w:r>
    </w:p>
    <w:p w14:paraId="1B88F68C" w14:textId="77777777" w:rsidR="00916552" w:rsidRPr="00916552" w:rsidRDefault="00916552" w:rsidP="00916552">
      <w:pPr>
        <w:rPr>
          <w:rFonts w:ascii="Helvetica" w:eastAsia="Symbol" w:hAnsi="Helvetica" w:cs="Helvetica"/>
          <w:b/>
          <w:bCs/>
          <w:color w:val="222222"/>
          <w:kern w:val="0"/>
          <w:sz w:val="21"/>
          <w:szCs w:val="21"/>
          <w:lang w:eastAsia="ru-RU"/>
        </w:rPr>
      </w:pPr>
      <w:r w:rsidRPr="00916552">
        <w:rPr>
          <w:rFonts w:ascii="Helvetica" w:eastAsia="Symbol" w:hAnsi="Helvetica" w:cs="Helvetica"/>
          <w:b/>
          <w:bCs/>
          <w:color w:val="222222"/>
          <w:kern w:val="0"/>
          <w:sz w:val="21"/>
          <w:szCs w:val="21"/>
          <w:lang w:eastAsia="ru-RU"/>
        </w:rPr>
        <w:t>§ 3. Форма экситонной полосы поглощения при учете ангармонизма фононов</w:t>
      </w:r>
    </w:p>
    <w:p w14:paraId="7067176C" w14:textId="77777777" w:rsidR="00916552" w:rsidRPr="00916552" w:rsidRDefault="00916552" w:rsidP="00916552">
      <w:pPr>
        <w:rPr>
          <w:rFonts w:ascii="Helvetica" w:eastAsia="Symbol" w:hAnsi="Helvetica" w:cs="Helvetica"/>
          <w:b/>
          <w:bCs/>
          <w:color w:val="222222"/>
          <w:kern w:val="0"/>
          <w:sz w:val="21"/>
          <w:szCs w:val="21"/>
          <w:lang w:eastAsia="ru-RU"/>
        </w:rPr>
      </w:pPr>
      <w:r w:rsidRPr="00916552">
        <w:rPr>
          <w:rFonts w:ascii="Helvetica" w:eastAsia="Symbol" w:hAnsi="Helvetica" w:cs="Helvetica"/>
          <w:b/>
          <w:bCs/>
          <w:color w:val="222222"/>
          <w:kern w:val="0"/>
          <w:sz w:val="21"/>
          <w:szCs w:val="21"/>
          <w:lang w:eastAsia="ru-RU"/>
        </w:rPr>
        <w:t>Глава Ш. ВЛИЯНИЕ АНГАРМОНИЗМА НА ЭКСИТОННЫЕ СПЕКТШ ПОГЛОЩЕНИЯ КРИСТАЛЛОВ С УЧЕТОМ ОСОБЕННОСТЕЙ ИХ ЭНЕРГЕТИЧЕСКОЙ СТРУКТУРЫ И МЕХАНИЗМОВ ПОГЛОЩЕНИЯ</w:t>
      </w:r>
    </w:p>
    <w:p w14:paraId="3DFA7DC6" w14:textId="77777777" w:rsidR="00916552" w:rsidRPr="00916552" w:rsidRDefault="00916552" w:rsidP="00916552">
      <w:pPr>
        <w:rPr>
          <w:rFonts w:ascii="Helvetica" w:eastAsia="Symbol" w:hAnsi="Helvetica" w:cs="Helvetica"/>
          <w:b/>
          <w:bCs/>
          <w:color w:val="222222"/>
          <w:kern w:val="0"/>
          <w:sz w:val="21"/>
          <w:szCs w:val="21"/>
          <w:lang w:eastAsia="ru-RU"/>
        </w:rPr>
      </w:pPr>
      <w:r w:rsidRPr="00916552">
        <w:rPr>
          <w:rFonts w:ascii="Helvetica" w:eastAsia="Symbol" w:hAnsi="Helvetica" w:cs="Helvetica"/>
          <w:b/>
          <w:bCs/>
          <w:color w:val="222222"/>
          <w:kern w:val="0"/>
          <w:sz w:val="21"/>
          <w:szCs w:val="21"/>
          <w:lang w:eastAsia="ru-RU"/>
        </w:rPr>
        <w:t>§ I. Исследование влияния ангармонизма фононов на экситонные спектры анизотропных кристаллов</w:t>
      </w:r>
    </w:p>
    <w:p w14:paraId="4DB7F25D" w14:textId="77777777" w:rsidR="00916552" w:rsidRPr="00916552" w:rsidRDefault="00916552" w:rsidP="00916552">
      <w:pPr>
        <w:rPr>
          <w:rFonts w:ascii="Helvetica" w:eastAsia="Symbol" w:hAnsi="Helvetica" w:cs="Helvetica"/>
          <w:b/>
          <w:bCs/>
          <w:color w:val="222222"/>
          <w:kern w:val="0"/>
          <w:sz w:val="21"/>
          <w:szCs w:val="21"/>
          <w:lang w:eastAsia="ru-RU"/>
        </w:rPr>
      </w:pPr>
      <w:r w:rsidRPr="00916552">
        <w:rPr>
          <w:rFonts w:ascii="Helvetica" w:eastAsia="Symbol" w:hAnsi="Helvetica" w:cs="Helvetica"/>
          <w:b/>
          <w:bCs/>
          <w:color w:val="222222"/>
          <w:kern w:val="0"/>
          <w:sz w:val="21"/>
          <w:szCs w:val="21"/>
          <w:lang w:eastAsia="ru-RU"/>
        </w:rPr>
        <w:t>§ 2. Вычисление температурных зависимостей полуширины и сдвига.</w:t>
      </w:r>
    </w:p>
    <w:p w14:paraId="24D9C708" w14:textId="77777777" w:rsidR="00916552" w:rsidRPr="00916552" w:rsidRDefault="00916552" w:rsidP="00916552">
      <w:pPr>
        <w:rPr>
          <w:rFonts w:ascii="Helvetica" w:eastAsia="Symbol" w:hAnsi="Helvetica" w:cs="Helvetica"/>
          <w:b/>
          <w:bCs/>
          <w:color w:val="222222"/>
          <w:kern w:val="0"/>
          <w:sz w:val="21"/>
          <w:szCs w:val="21"/>
          <w:lang w:eastAsia="ru-RU"/>
        </w:rPr>
      </w:pPr>
      <w:r w:rsidRPr="00916552">
        <w:rPr>
          <w:rFonts w:ascii="Helvetica" w:eastAsia="Symbol" w:hAnsi="Helvetica" w:cs="Helvetica"/>
          <w:b/>
          <w:bCs/>
          <w:color w:val="222222"/>
          <w:kern w:val="0"/>
          <w:sz w:val="21"/>
          <w:szCs w:val="21"/>
          <w:lang w:eastAsia="ru-RU"/>
        </w:rPr>
        <w:t>§ 3. Исследование поглощения света с участием непрямых "вертикальных" экситонных переходов</w:t>
      </w:r>
    </w:p>
    <w:p w14:paraId="51B5514D" w14:textId="77777777" w:rsidR="00916552" w:rsidRPr="00916552" w:rsidRDefault="00916552" w:rsidP="00916552">
      <w:pPr>
        <w:rPr>
          <w:rFonts w:ascii="Helvetica" w:eastAsia="Symbol" w:hAnsi="Helvetica" w:cs="Helvetica"/>
          <w:b/>
          <w:bCs/>
          <w:color w:val="222222"/>
          <w:kern w:val="0"/>
          <w:sz w:val="21"/>
          <w:szCs w:val="21"/>
          <w:lang w:eastAsia="ru-RU"/>
        </w:rPr>
      </w:pPr>
      <w:r w:rsidRPr="00916552">
        <w:rPr>
          <w:rFonts w:ascii="Helvetica" w:eastAsia="Symbol" w:hAnsi="Helvetica" w:cs="Helvetica"/>
          <w:b/>
          <w:bCs/>
          <w:color w:val="222222"/>
          <w:kern w:val="0"/>
          <w:sz w:val="21"/>
          <w:szCs w:val="21"/>
          <w:lang w:eastAsia="ru-RU"/>
        </w:rPr>
        <w:t>§ 4. Температурные аномалии экситонных спектров слоистых кристаллов</w:t>
      </w:r>
    </w:p>
    <w:p w14:paraId="33FCD72F" w14:textId="77777777" w:rsidR="00916552" w:rsidRPr="00916552" w:rsidRDefault="00916552" w:rsidP="00916552">
      <w:pPr>
        <w:rPr>
          <w:rFonts w:ascii="Helvetica" w:eastAsia="Symbol" w:hAnsi="Helvetica" w:cs="Helvetica"/>
          <w:b/>
          <w:bCs/>
          <w:color w:val="222222"/>
          <w:kern w:val="0"/>
          <w:sz w:val="21"/>
          <w:szCs w:val="21"/>
          <w:lang w:eastAsia="ru-RU"/>
        </w:rPr>
      </w:pPr>
      <w:r w:rsidRPr="00916552">
        <w:rPr>
          <w:rFonts w:ascii="Helvetica" w:eastAsia="Symbol" w:hAnsi="Helvetica" w:cs="Helvetica"/>
          <w:b/>
          <w:bCs/>
          <w:color w:val="222222"/>
          <w:kern w:val="0"/>
          <w:sz w:val="21"/>
          <w:szCs w:val="21"/>
          <w:lang w:eastAsia="ru-RU"/>
        </w:rPr>
        <w:t>Глава 1У. ИНТЕГРАЛЬНАЯ ИНТЕНСИВНОСТЬ ИК-ПОГЛОЩЕНИЯ</w:t>
      </w:r>
    </w:p>
    <w:p w14:paraId="05D7E23F" w14:textId="77777777" w:rsidR="00916552" w:rsidRPr="00916552" w:rsidRDefault="00916552" w:rsidP="00916552">
      <w:pPr>
        <w:rPr>
          <w:rFonts w:ascii="Helvetica" w:eastAsia="Symbol" w:hAnsi="Helvetica" w:cs="Helvetica"/>
          <w:b/>
          <w:bCs/>
          <w:color w:val="222222"/>
          <w:kern w:val="0"/>
          <w:sz w:val="21"/>
          <w:szCs w:val="21"/>
          <w:lang w:eastAsia="ru-RU"/>
        </w:rPr>
      </w:pPr>
      <w:r w:rsidRPr="00916552">
        <w:rPr>
          <w:rFonts w:ascii="Helvetica" w:eastAsia="Symbol" w:hAnsi="Helvetica" w:cs="Helvetica"/>
          <w:b/>
          <w:bCs/>
          <w:color w:val="222222"/>
          <w:kern w:val="0"/>
          <w:sz w:val="21"/>
          <w:szCs w:val="21"/>
          <w:lang w:eastAsia="ru-RU"/>
        </w:rPr>
        <w:t>В ПРИМЕСНЫХ ИОННЫХ КРИСТАЛЛАХ</w:t>
      </w:r>
    </w:p>
    <w:p w14:paraId="460F38E5" w14:textId="77777777" w:rsidR="00916552" w:rsidRPr="00916552" w:rsidRDefault="00916552" w:rsidP="00916552">
      <w:pPr>
        <w:rPr>
          <w:rFonts w:ascii="Helvetica" w:eastAsia="Symbol" w:hAnsi="Helvetica" w:cs="Helvetica"/>
          <w:b/>
          <w:bCs/>
          <w:color w:val="222222"/>
          <w:kern w:val="0"/>
          <w:sz w:val="21"/>
          <w:szCs w:val="21"/>
          <w:lang w:eastAsia="ru-RU"/>
        </w:rPr>
      </w:pPr>
      <w:r w:rsidRPr="00916552">
        <w:rPr>
          <w:rFonts w:ascii="Helvetica" w:eastAsia="Symbol" w:hAnsi="Helvetica" w:cs="Helvetica"/>
          <w:b/>
          <w:bCs/>
          <w:color w:val="222222"/>
          <w:kern w:val="0"/>
          <w:sz w:val="21"/>
          <w:szCs w:val="21"/>
          <w:lang w:eastAsia="ru-RU"/>
        </w:rPr>
        <w:t>§ I. Постановка задачи</w:t>
      </w:r>
    </w:p>
    <w:p w14:paraId="510670E6" w14:textId="77777777" w:rsidR="00916552" w:rsidRPr="00916552" w:rsidRDefault="00916552" w:rsidP="00916552">
      <w:pPr>
        <w:rPr>
          <w:rFonts w:ascii="Helvetica" w:eastAsia="Symbol" w:hAnsi="Helvetica" w:cs="Helvetica"/>
          <w:b/>
          <w:bCs/>
          <w:color w:val="222222"/>
          <w:kern w:val="0"/>
          <w:sz w:val="21"/>
          <w:szCs w:val="21"/>
          <w:lang w:eastAsia="ru-RU"/>
        </w:rPr>
      </w:pPr>
      <w:r w:rsidRPr="00916552">
        <w:rPr>
          <w:rFonts w:ascii="Helvetica" w:eastAsia="Symbol" w:hAnsi="Helvetica" w:cs="Helvetica"/>
          <w:b/>
          <w:bCs/>
          <w:color w:val="222222"/>
          <w:kern w:val="0"/>
          <w:sz w:val="21"/>
          <w:szCs w:val="21"/>
          <w:lang w:eastAsia="ru-RU"/>
        </w:rPr>
        <w:t>§ 2. Расчет интегральной интенсивности ИК-</w:t>
      </w:r>
      <w:proofErr w:type="gramStart"/>
      <w:r w:rsidRPr="00916552">
        <w:rPr>
          <w:rFonts w:ascii="Helvetica" w:eastAsia="Symbol" w:hAnsi="Helvetica" w:cs="Helvetica"/>
          <w:b/>
          <w:bCs/>
          <w:color w:val="222222"/>
          <w:kern w:val="0"/>
          <w:sz w:val="21"/>
          <w:szCs w:val="21"/>
          <w:lang w:eastAsia="ru-RU"/>
        </w:rPr>
        <w:t>погло-щения</w:t>
      </w:r>
      <w:proofErr w:type="gramEnd"/>
      <w:r w:rsidRPr="00916552">
        <w:rPr>
          <w:rFonts w:ascii="Helvetica" w:eastAsia="Symbol" w:hAnsi="Helvetica" w:cs="Helvetica"/>
          <w:b/>
          <w:bCs/>
          <w:color w:val="222222"/>
          <w:kern w:val="0"/>
          <w:sz w:val="21"/>
          <w:szCs w:val="21"/>
          <w:lang w:eastAsia="ru-RU"/>
        </w:rPr>
        <w:t xml:space="preserve"> с учетом энгармонизма межатомных с и л</w:t>
      </w:r>
    </w:p>
    <w:p w14:paraId="7F25FADF" w14:textId="77777777" w:rsidR="00916552" w:rsidRPr="00916552" w:rsidRDefault="00916552" w:rsidP="00916552">
      <w:pPr>
        <w:rPr>
          <w:rFonts w:ascii="Helvetica" w:eastAsia="Symbol" w:hAnsi="Helvetica" w:cs="Helvetica"/>
          <w:b/>
          <w:bCs/>
          <w:color w:val="222222"/>
          <w:kern w:val="0"/>
          <w:sz w:val="21"/>
          <w:szCs w:val="21"/>
          <w:lang w:eastAsia="ru-RU"/>
        </w:rPr>
      </w:pPr>
      <w:r w:rsidRPr="00916552">
        <w:rPr>
          <w:rFonts w:ascii="Helvetica" w:eastAsia="Symbol" w:hAnsi="Helvetica" w:cs="Helvetica"/>
          <w:b/>
          <w:bCs/>
          <w:color w:val="222222"/>
          <w:kern w:val="0"/>
          <w:sz w:val="21"/>
          <w:szCs w:val="21"/>
          <w:lang w:eastAsia="ru-RU"/>
        </w:rPr>
        <w:t>ВЫВОДЫ</w:t>
      </w:r>
    </w:p>
    <w:p w14:paraId="3869883D" w14:textId="09587367" w:rsidR="00F11235" w:rsidRPr="00916552" w:rsidRDefault="00F11235" w:rsidP="00916552"/>
    <w:sectPr w:rsidR="00F11235" w:rsidRPr="0091655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66FE4" w14:textId="77777777" w:rsidR="00216DD8" w:rsidRDefault="00216DD8">
      <w:pPr>
        <w:spacing w:after="0" w:line="240" w:lineRule="auto"/>
      </w:pPr>
      <w:r>
        <w:separator/>
      </w:r>
    </w:p>
  </w:endnote>
  <w:endnote w:type="continuationSeparator" w:id="0">
    <w:p w14:paraId="1D2AE37C" w14:textId="77777777" w:rsidR="00216DD8" w:rsidRDefault="00216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1F7FD" w14:textId="77777777" w:rsidR="00216DD8" w:rsidRDefault="00216DD8"/>
    <w:p w14:paraId="3AE3802C" w14:textId="77777777" w:rsidR="00216DD8" w:rsidRDefault="00216DD8"/>
    <w:p w14:paraId="44B8FAF7" w14:textId="77777777" w:rsidR="00216DD8" w:rsidRDefault="00216DD8"/>
    <w:p w14:paraId="0780AD8D" w14:textId="77777777" w:rsidR="00216DD8" w:rsidRDefault="00216DD8"/>
    <w:p w14:paraId="6E8EA933" w14:textId="77777777" w:rsidR="00216DD8" w:rsidRDefault="00216DD8"/>
    <w:p w14:paraId="71FE0575" w14:textId="77777777" w:rsidR="00216DD8" w:rsidRDefault="00216DD8"/>
    <w:p w14:paraId="39244421" w14:textId="77777777" w:rsidR="00216DD8" w:rsidRDefault="00216DD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F487FBC" wp14:editId="1B594B4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237CA" w14:textId="77777777" w:rsidR="00216DD8" w:rsidRDefault="00216DD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F487FB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C8237CA" w14:textId="77777777" w:rsidR="00216DD8" w:rsidRDefault="00216DD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F566BBF" w14:textId="77777777" w:rsidR="00216DD8" w:rsidRDefault="00216DD8"/>
    <w:p w14:paraId="71705C58" w14:textId="77777777" w:rsidR="00216DD8" w:rsidRDefault="00216DD8"/>
    <w:p w14:paraId="7E9393A0" w14:textId="77777777" w:rsidR="00216DD8" w:rsidRDefault="00216DD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BAABA7D" wp14:editId="6FC12E5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963E59" w14:textId="77777777" w:rsidR="00216DD8" w:rsidRDefault="00216DD8"/>
                          <w:p w14:paraId="11E28313" w14:textId="77777777" w:rsidR="00216DD8" w:rsidRDefault="00216DD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AABA7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F963E59" w14:textId="77777777" w:rsidR="00216DD8" w:rsidRDefault="00216DD8"/>
                    <w:p w14:paraId="11E28313" w14:textId="77777777" w:rsidR="00216DD8" w:rsidRDefault="00216DD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E936479" w14:textId="77777777" w:rsidR="00216DD8" w:rsidRDefault="00216DD8"/>
    <w:p w14:paraId="77825FD4" w14:textId="77777777" w:rsidR="00216DD8" w:rsidRDefault="00216DD8">
      <w:pPr>
        <w:rPr>
          <w:sz w:val="2"/>
          <w:szCs w:val="2"/>
        </w:rPr>
      </w:pPr>
    </w:p>
    <w:p w14:paraId="5FA33B2E" w14:textId="77777777" w:rsidR="00216DD8" w:rsidRDefault="00216DD8"/>
    <w:p w14:paraId="14223499" w14:textId="77777777" w:rsidR="00216DD8" w:rsidRDefault="00216DD8">
      <w:pPr>
        <w:spacing w:after="0" w:line="240" w:lineRule="auto"/>
      </w:pPr>
    </w:p>
  </w:footnote>
  <w:footnote w:type="continuationSeparator" w:id="0">
    <w:p w14:paraId="2357E9D0" w14:textId="77777777" w:rsidR="00216DD8" w:rsidRDefault="00216D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DD8"/>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162825</TotalTime>
  <Pages>1</Pages>
  <Words>236</Words>
  <Characters>1349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4916</cp:revision>
  <cp:lastPrinted>2009-02-06T05:36:00Z</cp:lastPrinted>
  <dcterms:created xsi:type="dcterms:W3CDTF">2024-01-07T13:43:00Z</dcterms:created>
  <dcterms:modified xsi:type="dcterms:W3CDTF">2025-09-13T06:31:00Z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