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59F62" w14:textId="77777777" w:rsidR="00326129" w:rsidRDefault="00326129" w:rsidP="00326129">
      <w:pPr>
        <w:pStyle w:val="afffffffffffffffffffffffffff5"/>
        <w:rPr>
          <w:rFonts w:ascii="Verdana" w:hAnsi="Verdana"/>
          <w:color w:val="000000"/>
          <w:sz w:val="21"/>
          <w:szCs w:val="21"/>
        </w:rPr>
      </w:pPr>
      <w:r>
        <w:rPr>
          <w:rFonts w:ascii="Helvetica" w:hAnsi="Helvetica" w:cs="Helvetica"/>
          <w:b/>
          <w:bCs w:val="0"/>
          <w:color w:val="222222"/>
          <w:sz w:val="21"/>
          <w:szCs w:val="21"/>
        </w:rPr>
        <w:t>Скорбун, Анатолий Дмитриевич.</w:t>
      </w:r>
      <w:r>
        <w:rPr>
          <w:rFonts w:ascii="Helvetica" w:hAnsi="Helvetica" w:cs="Helvetica"/>
          <w:color w:val="222222"/>
          <w:sz w:val="21"/>
          <w:szCs w:val="21"/>
        </w:rPr>
        <w:br/>
        <w:t xml:space="preserve">Исследование релаксационных явлений в пьезоэлектриках методами ядерного квадрупольного и электроакустического </w:t>
      </w:r>
      <w:proofErr w:type="gramStart"/>
      <w:r>
        <w:rPr>
          <w:rFonts w:ascii="Helvetica" w:hAnsi="Helvetica" w:cs="Helvetica"/>
          <w:color w:val="222222"/>
          <w:sz w:val="21"/>
          <w:szCs w:val="21"/>
        </w:rPr>
        <w:t>эха :</w:t>
      </w:r>
      <w:proofErr w:type="gramEnd"/>
      <w:r>
        <w:rPr>
          <w:rFonts w:ascii="Helvetica" w:hAnsi="Helvetica" w:cs="Helvetica"/>
          <w:color w:val="222222"/>
          <w:sz w:val="21"/>
          <w:szCs w:val="21"/>
        </w:rPr>
        <w:t xml:space="preserve"> диссертация ... кандидата физико-математических наук : 01.04.07. - Киев, 1984. - 247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2580561C" w14:textId="77777777" w:rsidR="00326129" w:rsidRDefault="00326129" w:rsidP="00326129">
      <w:pPr>
        <w:pStyle w:val="20"/>
        <w:spacing w:before="0" w:after="312"/>
        <w:rPr>
          <w:rFonts w:ascii="Arial" w:hAnsi="Arial" w:cs="Arial"/>
          <w:caps/>
          <w:color w:val="333333"/>
          <w:sz w:val="27"/>
          <w:szCs w:val="27"/>
        </w:rPr>
      </w:pPr>
    </w:p>
    <w:p w14:paraId="47742C0A" w14:textId="77777777" w:rsidR="00326129" w:rsidRDefault="00326129" w:rsidP="0032612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Скорбун, Анатолий Дмитриевич</w:t>
      </w:r>
    </w:p>
    <w:p w14:paraId="4ECA5A7E"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3FE6BF7"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ЯДЕРНОЕ СПИНОВОЕ И ЭЛЕКТРОАКУСТИЧЕСКОЕ ЭХО В ПОРОШКАХ ПЬЕЗОЭЛЕКТРИКОВ</w:t>
      </w:r>
    </w:p>
    <w:p w14:paraId="1280B48E"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Электроакустическое эхо в порошках пьезоэлектриков (обзор)</w:t>
      </w:r>
    </w:p>
    <w:p w14:paraId="6E9B6C8C"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Введение</w:t>
      </w:r>
    </w:p>
    <w:p w14:paraId="5BA02334"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Двухимпульсное электроакустическое эхо.</w:t>
      </w:r>
    </w:p>
    <w:p w14:paraId="297374E8"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Трехимпульсное электроакустическое эхо с памятью.</w:t>
      </w:r>
    </w:p>
    <w:p w14:paraId="4D58BB27"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ВЛИЯНИЕ ВНУТРИКРИСТАЛЛИЧЕСКИХ ДВИЖЕНИЙ</w:t>
      </w:r>
    </w:p>
    <w:p w14:paraId="60109CF6"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ПАРАМЕТРЫ ЯКР (СПИНОВОГО ЭХА)</w:t>
      </w:r>
    </w:p>
    <w:p w14:paraId="78626261"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Введение</w:t>
      </w:r>
    </w:p>
    <w:p w14:paraId="71651B58"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Общие вопросы магнитной релаксации</w:t>
      </w:r>
    </w:p>
    <w:p w14:paraId="4ED705C4"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Влияние внутрикристаллических движений на частоту и времена релаксации ЯКР.</w:t>
      </w:r>
    </w:p>
    <w:p w14:paraId="2A05015A"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1.2.3.1. Влияние температуры на частоту ЯКР.</w:t>
      </w:r>
    </w:p>
    <w:p w14:paraId="1D11A8AC"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1.2.3.2. Температурные зависимости времен релаксации</w:t>
      </w:r>
    </w:p>
    <w:p w14:paraId="49809332"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Спектральная диффузия в спиновом</w:t>
      </w:r>
    </w:p>
    <w:p w14:paraId="649BAE4B"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Резюме к главе I.</w:t>
      </w:r>
    </w:p>
    <w:p w14:paraId="437A57E0"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МЕТОДИКА ЭКСПЕРИМЕНТА.</w:t>
      </w:r>
    </w:p>
    <w:p w14:paraId="478A040A"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Методика наблюдения ЯКР и измерение частоты и времен релаксации</w:t>
      </w:r>
    </w:p>
    <w:p w14:paraId="14C9E168"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Измерение температуры</w:t>
      </w:r>
    </w:p>
    <w:p w14:paraId="1FD90A3B"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Измерение электрополевого эффекта в</w:t>
      </w:r>
    </w:p>
    <w:p w14:paraId="646A3CCB"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Отжиг во внешнем поле и приготовление образцов для измерения ЯКР.</w:t>
      </w:r>
    </w:p>
    <w:p w14:paraId="5AAB1CE6"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Приготовление образцов и измерения ЭАЭ, диэлектрической проницаемости и потерь</w:t>
      </w:r>
    </w:p>
    <w:p w14:paraId="718085A2"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ДВУХ- И ТРЕХИМПУЛЬСНСГО ЭЛЕКТРОАКУСТИЧЕСКОГО ЭХА В ПРУСТИТЕ И</w:t>
      </w:r>
    </w:p>
    <w:p w14:paraId="6A938F23"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ПИРАРГИРИТЕ</w:t>
      </w:r>
    </w:p>
    <w:p w14:paraId="39E71226"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Некоторые сведения о свойствах исследованных соединений.</w:t>
      </w:r>
    </w:p>
    <w:p w14:paraId="70B00CE0"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Двухимпульсное ЭАЭ в прустите и пираргирите</w:t>
      </w:r>
    </w:p>
    <w:p w14:paraId="2CEADBBF"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Двухимпульсное ЭАЭ в пираргирите.</w:t>
      </w:r>
    </w:p>
    <w:p w14:paraId="48FCF74B"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Двухимпульсное ЭАЗ в прустите</w:t>
      </w:r>
    </w:p>
    <w:p w14:paraId="2BA7C7F9"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Долговременное трехимпульсное ЭАЭ в прустите и пираргирите</w:t>
      </w:r>
    </w:p>
    <w:p w14:paraId="5EAF591F"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Обсуждение результатов и дополнительные эксперименты</w:t>
      </w:r>
    </w:p>
    <w:p w14:paraId="07FAE6E9"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Резюме к главе 3.</w:t>
      </w:r>
    </w:p>
    <w:p w14:paraId="3F793AA8"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РЕЛАКСАЦИОННЫХ ПРОЦЕССОВ В</w:t>
      </w:r>
    </w:p>
    <w:p w14:paraId="28CC19D9"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КРИСТАЛЛАХ Bi12Ge020, B±12Si020 и В±40е3012 Введение.</w:t>
      </w:r>
    </w:p>
    <w:p w14:paraId="39085301"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Температурные зависимости частот и времен релаксации ЯКР в Bi12Ge020 и Bi12Si</w:t>
      </w:r>
      <w:proofErr w:type="gramStart"/>
      <w:r>
        <w:rPr>
          <w:rFonts w:ascii="Arial" w:hAnsi="Arial" w:cs="Arial"/>
          <w:color w:val="333333"/>
          <w:sz w:val="21"/>
          <w:szCs w:val="21"/>
        </w:rPr>
        <w:t>020 .</w:t>
      </w:r>
      <w:proofErr w:type="gramEnd"/>
      <w:r>
        <w:rPr>
          <w:rFonts w:ascii="Arial" w:hAnsi="Arial" w:cs="Arial"/>
          <w:color w:val="333333"/>
          <w:sz w:val="21"/>
          <w:szCs w:val="21"/>
        </w:rPr>
        <w:t xml:space="preserve"> 15*</w:t>
      </w:r>
    </w:p>
    <w:p w14:paraId="0F65178C"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Спектр ЯКР 209В в В£0 и В SO</w:t>
      </w:r>
    </w:p>
    <w:p w14:paraId="34450298"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Поперечная релаксация в BGO и BSO</w:t>
      </w:r>
    </w:p>
    <w:p w14:paraId="5681458D"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Продольная релаксация в BGO и BSO</w:t>
      </w:r>
    </w:p>
    <w:p w14:paraId="3856253D"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 Ядерный квадрупольный резонанс в Bi4Ge30II.</w:t>
      </w:r>
    </w:p>
    <w:p w14:paraId="5BDF6808"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Электрополевой эффект в BGO и BSO</w:t>
      </w:r>
    </w:p>
    <w:p w14:paraId="24A6D0B3"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Измерение теплоемкости</w:t>
      </w:r>
    </w:p>
    <w:p w14:paraId="2EA13C0B"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Влияние отжига и внешних электрического и магнитного полей</w:t>
      </w:r>
    </w:p>
    <w:p w14:paraId="7A8943BD"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Электроакустическое эхо в М-^^го '</w:t>
      </w:r>
    </w:p>
    <w:p w14:paraId="7EF8B061" w14:textId="77777777" w:rsidR="00326129" w:rsidRDefault="00326129" w:rsidP="0032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4.6. Обсуждение результатов </w:t>
      </w:r>
      <w:proofErr w:type="gramStart"/>
      <w:r>
        <w:rPr>
          <w:rFonts w:ascii="Arial" w:hAnsi="Arial" w:cs="Arial"/>
          <w:color w:val="333333"/>
          <w:sz w:val="21"/>
          <w:szCs w:val="21"/>
        </w:rPr>
        <w:t>экспериментов .</w:t>
      </w:r>
      <w:proofErr w:type="gramEnd"/>
      <w:r>
        <w:rPr>
          <w:rFonts w:ascii="Arial" w:hAnsi="Arial" w:cs="Arial"/>
          <w:color w:val="333333"/>
          <w:sz w:val="21"/>
          <w:szCs w:val="21"/>
        </w:rPr>
        <w:t xml:space="preserve"> . 202' Резюме к главе 4.</w:t>
      </w:r>
    </w:p>
    <w:p w14:paraId="071EBB05" w14:textId="32D8A506" w:rsidR="00E67B85" w:rsidRPr="00326129" w:rsidRDefault="00E67B85" w:rsidP="00326129"/>
    <w:sectPr w:rsidR="00E67B85" w:rsidRPr="0032612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48448" w14:textId="77777777" w:rsidR="008F6869" w:rsidRDefault="008F6869">
      <w:pPr>
        <w:spacing w:after="0" w:line="240" w:lineRule="auto"/>
      </w:pPr>
      <w:r>
        <w:separator/>
      </w:r>
    </w:p>
  </w:endnote>
  <w:endnote w:type="continuationSeparator" w:id="0">
    <w:p w14:paraId="537FD5CD" w14:textId="77777777" w:rsidR="008F6869" w:rsidRDefault="008F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6ED29" w14:textId="77777777" w:rsidR="008F6869" w:rsidRDefault="008F6869"/>
    <w:p w14:paraId="05452D78" w14:textId="77777777" w:rsidR="008F6869" w:rsidRDefault="008F6869"/>
    <w:p w14:paraId="49EE0A78" w14:textId="77777777" w:rsidR="008F6869" w:rsidRDefault="008F6869"/>
    <w:p w14:paraId="4C146812" w14:textId="77777777" w:rsidR="008F6869" w:rsidRDefault="008F6869"/>
    <w:p w14:paraId="45E96982" w14:textId="77777777" w:rsidR="008F6869" w:rsidRDefault="008F6869"/>
    <w:p w14:paraId="26817A71" w14:textId="77777777" w:rsidR="008F6869" w:rsidRDefault="008F6869"/>
    <w:p w14:paraId="50430F33" w14:textId="77777777" w:rsidR="008F6869" w:rsidRDefault="008F68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99E53A" wp14:editId="61FBA5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0861F" w14:textId="77777777" w:rsidR="008F6869" w:rsidRDefault="008F68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99E5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80861F" w14:textId="77777777" w:rsidR="008F6869" w:rsidRDefault="008F68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AB02AD" w14:textId="77777777" w:rsidR="008F6869" w:rsidRDefault="008F6869"/>
    <w:p w14:paraId="369276F2" w14:textId="77777777" w:rsidR="008F6869" w:rsidRDefault="008F6869"/>
    <w:p w14:paraId="2BEA026C" w14:textId="77777777" w:rsidR="008F6869" w:rsidRDefault="008F68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11D19A" wp14:editId="5CA2AC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5123E" w14:textId="77777777" w:rsidR="008F6869" w:rsidRDefault="008F6869"/>
                          <w:p w14:paraId="1489B509" w14:textId="77777777" w:rsidR="008F6869" w:rsidRDefault="008F68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11D1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B5123E" w14:textId="77777777" w:rsidR="008F6869" w:rsidRDefault="008F6869"/>
                    <w:p w14:paraId="1489B509" w14:textId="77777777" w:rsidR="008F6869" w:rsidRDefault="008F68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6BC146" w14:textId="77777777" w:rsidR="008F6869" w:rsidRDefault="008F6869"/>
    <w:p w14:paraId="7FE284AD" w14:textId="77777777" w:rsidR="008F6869" w:rsidRDefault="008F6869">
      <w:pPr>
        <w:rPr>
          <w:sz w:val="2"/>
          <w:szCs w:val="2"/>
        </w:rPr>
      </w:pPr>
    </w:p>
    <w:p w14:paraId="3008D06B" w14:textId="77777777" w:rsidR="008F6869" w:rsidRDefault="008F6869"/>
    <w:p w14:paraId="5D305E2E" w14:textId="77777777" w:rsidR="008F6869" w:rsidRDefault="008F6869">
      <w:pPr>
        <w:spacing w:after="0" w:line="240" w:lineRule="auto"/>
      </w:pPr>
    </w:p>
  </w:footnote>
  <w:footnote w:type="continuationSeparator" w:id="0">
    <w:p w14:paraId="071A71B4" w14:textId="77777777" w:rsidR="008F6869" w:rsidRDefault="008F6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69"/>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114026</TotalTime>
  <Pages>3</Pages>
  <Words>348</Words>
  <Characters>1985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2118</cp:revision>
  <cp:lastPrinted>2009-02-06T05:36:00Z</cp:lastPrinted>
  <dcterms:created xsi:type="dcterms:W3CDTF">2024-01-07T13:43:00Z</dcterms:created>
  <dcterms:modified xsi:type="dcterms:W3CDTF">2025-06-15T18:46:00Z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