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F" w:rsidRPr="004A724F" w:rsidRDefault="004A724F" w:rsidP="004A724F">
      <w:pPr>
        <w:tabs>
          <w:tab w:val="clear" w:pos="709"/>
        </w:tabs>
        <w:suppressAutoHyphens w:val="0"/>
        <w:spacing w:after="0" w:line="408" w:lineRule="exact"/>
        <w:ind w:firstLine="0"/>
        <w:jc w:val="center"/>
        <w:rPr>
          <w:rFonts w:ascii="Times New Roman" w:eastAsia="Times New Roman" w:hAnsi="Times New Roman" w:cs="Times New Roman"/>
          <w:color w:val="000000"/>
          <w:kern w:val="0"/>
          <w:lang w:eastAsia="ru-RU" w:bidi="ru-RU"/>
        </w:rPr>
      </w:pPr>
      <w:r w:rsidRPr="004A724F">
        <w:rPr>
          <w:rFonts w:ascii="Times New Roman" w:eastAsia="Times New Roman" w:hAnsi="Times New Roman" w:cs="Times New Roman"/>
          <w:color w:val="000000"/>
          <w:kern w:val="0"/>
          <w:lang w:eastAsia="ru-RU" w:bidi="ru-RU"/>
        </w:rPr>
        <w:t>МИНИСТЕРСТВО НАУКИ И ВЫСШЕГО ОБРАЗОВАНИЯ</w:t>
      </w:r>
      <w:r w:rsidRPr="004A724F">
        <w:rPr>
          <w:rFonts w:ascii="Times New Roman" w:eastAsia="Times New Roman" w:hAnsi="Times New Roman" w:cs="Times New Roman"/>
          <w:color w:val="000000"/>
          <w:kern w:val="0"/>
          <w:lang w:eastAsia="ru-RU" w:bidi="ru-RU"/>
        </w:rPr>
        <w:br/>
        <w:t>РОССИЙСКОЙ ФЕДЕРАЦИИ</w:t>
      </w:r>
    </w:p>
    <w:p w:rsidR="004A724F" w:rsidRPr="004A724F" w:rsidRDefault="004A724F" w:rsidP="004A724F">
      <w:pPr>
        <w:tabs>
          <w:tab w:val="clear" w:pos="709"/>
        </w:tabs>
        <w:suppressAutoHyphens w:val="0"/>
        <w:spacing w:after="0" w:line="408" w:lineRule="exact"/>
        <w:ind w:firstLine="0"/>
        <w:jc w:val="center"/>
        <w:rPr>
          <w:rFonts w:ascii="Times New Roman" w:eastAsia="Times New Roman" w:hAnsi="Times New Roman" w:cs="Times New Roman"/>
          <w:color w:val="000000"/>
          <w:kern w:val="0"/>
          <w:lang w:eastAsia="ru-RU" w:bidi="ru-RU"/>
        </w:rPr>
      </w:pPr>
      <w:r w:rsidRPr="004A724F">
        <w:rPr>
          <w:rFonts w:ascii="Times New Roman" w:eastAsia="Times New Roman" w:hAnsi="Times New Roman" w:cs="Times New Roman"/>
          <w:color w:val="000000"/>
          <w:kern w:val="0"/>
          <w:lang w:eastAsia="ru-RU" w:bidi="ru-RU"/>
        </w:rPr>
        <w:pict>
          <v:shapetype id="_x0000_t202" coordsize="21600,21600" o:spt="202" path="m,l,21600r21600,l21600,xe">
            <v:stroke joinstyle="miter"/>
            <v:path gradientshapeok="t" o:connecttype="rect"/>
          </v:shapetype>
          <v:shape id="_x0000_s1916" type="#_x0000_t202" style="position:absolute;left:0;text-align:left;margin-left:300pt;margin-top:100.65pt;width:99.85pt;height:14.05pt;z-index:-251656192;mso-wrap-distance-left:5pt;mso-wrap-distance-right:5pt;mso-position-horizontal-relative:margin" filled="f" stroked="f">
            <v:textbox style="mso-fit-shape-to-text:t" inset="0,0,0,0">
              <w:txbxContent>
                <w:p w:rsidR="004A724F" w:rsidRDefault="004A724F" w:rsidP="004A724F">
                  <w:pPr>
                    <w:pStyle w:val="2ffffff0"/>
                    <w:shd w:val="clear" w:color="auto" w:fill="auto"/>
                    <w:spacing w:line="220" w:lineRule="exact"/>
                  </w:pPr>
                  <w:r>
                    <w:t>На правах рукописи</w:t>
                  </w:r>
                </w:p>
              </w:txbxContent>
            </v:textbox>
            <w10:wrap type="topAndBottom" anchorx="margin"/>
          </v:shape>
        </w:pict>
      </w:r>
      <w:r>
        <w:rPr>
          <w:rFonts w:ascii="Times New Roman" w:eastAsia="Times New Roman" w:hAnsi="Times New Roman" w:cs="Times New Roman"/>
          <w:noProof/>
          <w:color w:val="000000"/>
          <w:kern w:val="0"/>
          <w:lang w:eastAsia="ru-RU"/>
        </w:rPr>
        <w:drawing>
          <wp:anchor distT="0" distB="0" distL="63500" distR="63500" simplePos="0" relativeHeight="251661312" behindDoc="1" locked="0" layoutInCell="1" allowOverlap="1">
            <wp:simplePos x="0" y="0"/>
            <wp:positionH relativeFrom="margin">
              <wp:posOffset>3011170</wp:posOffset>
            </wp:positionH>
            <wp:positionV relativeFrom="paragraph">
              <wp:posOffset>1042670</wp:posOffset>
            </wp:positionV>
            <wp:extent cx="567055" cy="438785"/>
            <wp:effectExtent l="19050" t="0" r="4445" b="0"/>
            <wp:wrapTopAndBottom/>
            <wp:docPr id="893" name="Рисунок 893" descr="C:\Users\Pavel\AppData\Local\Temp\Rar$DIa0.76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C:\Users\Pavel\AppData\Local\Temp\Rar$DIa0.769\media\image1.jpeg"/>
                    <pic:cNvPicPr>
                      <a:picLocks noChangeAspect="1" noChangeArrowheads="1"/>
                    </pic:cNvPicPr>
                  </pic:nvPicPr>
                  <pic:blipFill>
                    <a:blip r:embed="rId8" cstate="print"/>
                    <a:srcRect/>
                    <a:stretch>
                      <a:fillRect/>
                    </a:stretch>
                  </pic:blipFill>
                  <pic:spPr bwMode="auto">
                    <a:xfrm>
                      <a:off x="0" y="0"/>
                      <a:ext cx="567055" cy="438785"/>
                    </a:xfrm>
                    <a:prstGeom prst="rect">
                      <a:avLst/>
                    </a:prstGeom>
                    <a:noFill/>
                  </pic:spPr>
                </pic:pic>
              </a:graphicData>
            </a:graphic>
          </wp:anchor>
        </w:drawing>
      </w:r>
      <w:r w:rsidRPr="004A724F">
        <w:rPr>
          <w:rFonts w:ascii="Times New Roman" w:eastAsia="Times New Roman" w:hAnsi="Times New Roman" w:cs="Times New Roman"/>
          <w:color w:val="000000"/>
          <w:kern w:val="0"/>
          <w:lang w:eastAsia="ru-RU" w:bidi="ru-RU"/>
        </w:rPr>
        <w:t>ФЕДЕРАЛЬНОЕ ГОСУДАРСТВЕННОЕ БЮДЖЕТНОЕ ОБРАЗОВАТЕЛЬНОЕ</w:t>
      </w:r>
      <w:r w:rsidRPr="004A724F">
        <w:rPr>
          <w:rFonts w:ascii="Times New Roman" w:eastAsia="Times New Roman" w:hAnsi="Times New Roman" w:cs="Times New Roman"/>
          <w:color w:val="000000"/>
          <w:kern w:val="0"/>
          <w:lang w:eastAsia="ru-RU" w:bidi="ru-RU"/>
        </w:rPr>
        <w:br/>
        <w:t>УЧРЕЖДЕНИЕ ВЫСШЕГО ОБРАЗОВАНИЯ</w:t>
      </w:r>
      <w:r w:rsidRPr="004A724F">
        <w:rPr>
          <w:rFonts w:ascii="Times New Roman" w:eastAsia="Times New Roman" w:hAnsi="Times New Roman" w:cs="Times New Roman"/>
          <w:color w:val="000000"/>
          <w:kern w:val="0"/>
          <w:lang w:eastAsia="ru-RU" w:bidi="ru-RU"/>
        </w:rPr>
        <w:br/>
        <w:t>«ВОЛГОГРАДСКИЙ ГОСУДАРСТВЕННЫЙ ТЕХНИЧЕСКИЙ УНИВЕРСИТЕТ»</w:t>
      </w:r>
    </w:p>
    <w:p w:rsidR="004A724F" w:rsidRPr="004A724F" w:rsidRDefault="004A724F" w:rsidP="004A724F">
      <w:pPr>
        <w:tabs>
          <w:tab w:val="clear" w:pos="709"/>
        </w:tabs>
        <w:suppressAutoHyphens w:val="0"/>
        <w:spacing w:after="403" w:line="220" w:lineRule="exact"/>
        <w:ind w:left="60" w:firstLine="0"/>
        <w:jc w:val="center"/>
        <w:rPr>
          <w:rFonts w:ascii="Times New Roman" w:eastAsia="Times New Roman" w:hAnsi="Times New Roman" w:cs="Times New Roman"/>
          <w:color w:val="000000"/>
          <w:kern w:val="0"/>
          <w:lang w:eastAsia="ru-RU" w:bidi="ru-RU"/>
        </w:rPr>
      </w:pPr>
      <w:r w:rsidRPr="004A724F">
        <w:rPr>
          <w:rFonts w:ascii="Times New Roman" w:eastAsia="Times New Roman" w:hAnsi="Times New Roman" w:cs="Times New Roman"/>
          <w:color w:val="000000"/>
          <w:kern w:val="0"/>
          <w:lang w:eastAsia="ru-RU" w:bidi="ru-RU"/>
        </w:rPr>
        <w:t>Рашевский Николай Михайлович</w:t>
      </w:r>
    </w:p>
    <w:p w:rsidR="004A724F" w:rsidRPr="004A724F" w:rsidRDefault="004A724F" w:rsidP="004A724F">
      <w:pPr>
        <w:tabs>
          <w:tab w:val="clear" w:pos="709"/>
        </w:tabs>
        <w:suppressAutoHyphens w:val="0"/>
        <w:spacing w:after="784" w:line="408" w:lineRule="exact"/>
        <w:ind w:left="60" w:firstLine="0"/>
        <w:jc w:val="center"/>
        <w:rPr>
          <w:rFonts w:ascii="Times New Roman" w:eastAsia="Times New Roman" w:hAnsi="Times New Roman" w:cs="Times New Roman"/>
          <w:b/>
          <w:bCs/>
          <w:color w:val="000000"/>
          <w:kern w:val="0"/>
          <w:lang w:eastAsia="ru-RU" w:bidi="ru-RU"/>
        </w:rPr>
      </w:pPr>
      <w:r w:rsidRPr="004A724F">
        <w:rPr>
          <w:rFonts w:ascii="Times New Roman" w:eastAsia="Times New Roman" w:hAnsi="Times New Roman" w:cs="Times New Roman"/>
          <w:b/>
          <w:bCs/>
          <w:color w:val="000000"/>
          <w:kern w:val="0"/>
          <w:lang w:eastAsia="ru-RU" w:bidi="ru-RU"/>
        </w:rPr>
        <w:t>Поддержка принятия решений в процессе мониторинга загрязнения</w:t>
      </w:r>
      <w:r w:rsidRPr="004A724F">
        <w:rPr>
          <w:rFonts w:ascii="Times New Roman" w:eastAsia="Times New Roman" w:hAnsi="Times New Roman" w:cs="Times New Roman"/>
          <w:b/>
          <w:bCs/>
          <w:color w:val="000000"/>
          <w:kern w:val="0"/>
          <w:lang w:eastAsia="ru-RU" w:bidi="ru-RU"/>
        </w:rPr>
        <w:br/>
        <w:t>атмосферного воздуха городских территорий</w:t>
      </w:r>
    </w:p>
    <w:p w:rsidR="004A724F" w:rsidRPr="004A724F" w:rsidRDefault="004A724F" w:rsidP="004A724F">
      <w:pPr>
        <w:tabs>
          <w:tab w:val="clear" w:pos="709"/>
        </w:tabs>
        <w:suppressAutoHyphens w:val="0"/>
        <w:spacing w:after="0" w:line="403" w:lineRule="exact"/>
        <w:ind w:left="60" w:firstLine="0"/>
        <w:jc w:val="center"/>
        <w:rPr>
          <w:rFonts w:ascii="Times New Roman" w:eastAsia="Times New Roman" w:hAnsi="Times New Roman" w:cs="Times New Roman"/>
          <w:color w:val="000000"/>
          <w:kern w:val="0"/>
          <w:lang w:eastAsia="ru-RU" w:bidi="ru-RU"/>
        </w:rPr>
      </w:pPr>
      <w:r w:rsidRPr="004A724F">
        <w:rPr>
          <w:rFonts w:ascii="Times New Roman" w:eastAsia="Times New Roman" w:hAnsi="Times New Roman" w:cs="Times New Roman"/>
          <w:color w:val="000000"/>
          <w:kern w:val="0"/>
          <w:lang w:eastAsia="ru-RU" w:bidi="ru-RU"/>
        </w:rPr>
        <w:t>Специальность 05Л3.01 -</w:t>
      </w:r>
    </w:p>
    <w:p w:rsidR="004A724F" w:rsidRPr="004A724F" w:rsidRDefault="004A724F" w:rsidP="004A724F">
      <w:pPr>
        <w:tabs>
          <w:tab w:val="clear" w:pos="709"/>
        </w:tabs>
        <w:suppressAutoHyphens w:val="0"/>
        <w:spacing w:after="360" w:line="403" w:lineRule="exact"/>
        <w:ind w:left="60" w:firstLine="0"/>
        <w:jc w:val="center"/>
        <w:rPr>
          <w:rFonts w:ascii="Times New Roman" w:eastAsia="Times New Roman" w:hAnsi="Times New Roman" w:cs="Times New Roman"/>
          <w:color w:val="000000"/>
          <w:kern w:val="0"/>
          <w:lang w:eastAsia="ru-RU" w:bidi="ru-RU"/>
        </w:rPr>
      </w:pPr>
      <w:r w:rsidRPr="004A724F">
        <w:rPr>
          <w:rFonts w:ascii="Times New Roman" w:eastAsia="Times New Roman" w:hAnsi="Times New Roman" w:cs="Times New Roman"/>
          <w:color w:val="000000"/>
          <w:kern w:val="0"/>
          <w:lang w:eastAsia="ru-RU" w:bidi="ru-RU"/>
        </w:rPr>
        <w:t>«Системный анализ, управление и обработка информации (информационные</w:t>
      </w:r>
      <w:r w:rsidRPr="004A724F">
        <w:rPr>
          <w:rFonts w:ascii="Times New Roman" w:eastAsia="Times New Roman" w:hAnsi="Times New Roman" w:cs="Times New Roman"/>
          <w:color w:val="000000"/>
          <w:kern w:val="0"/>
          <w:lang w:eastAsia="ru-RU" w:bidi="ru-RU"/>
        </w:rPr>
        <w:br/>
        <w:t>технологии и промышленность)»</w:t>
      </w:r>
    </w:p>
    <w:p w:rsidR="004A724F" w:rsidRPr="004A724F" w:rsidRDefault="004A724F" w:rsidP="004A724F">
      <w:pPr>
        <w:tabs>
          <w:tab w:val="clear" w:pos="709"/>
        </w:tabs>
        <w:suppressAutoHyphens w:val="0"/>
        <w:spacing w:after="1196" w:line="403" w:lineRule="exact"/>
        <w:ind w:left="60" w:firstLine="0"/>
        <w:jc w:val="center"/>
        <w:rPr>
          <w:rFonts w:ascii="Times New Roman" w:eastAsia="Times New Roman" w:hAnsi="Times New Roman" w:cs="Times New Roman"/>
          <w:color w:val="000000"/>
          <w:kern w:val="0"/>
          <w:lang w:eastAsia="ru-RU" w:bidi="ru-RU"/>
        </w:rPr>
      </w:pPr>
      <w:r w:rsidRPr="004A724F">
        <w:rPr>
          <w:rFonts w:ascii="Times New Roman" w:eastAsia="Times New Roman" w:hAnsi="Times New Roman" w:cs="Times New Roman"/>
          <w:color w:val="000000"/>
          <w:kern w:val="0"/>
          <w:lang w:eastAsia="ru-RU" w:bidi="ru-RU"/>
        </w:rPr>
        <w:t>Диссертация на соискание учёной степени</w:t>
      </w:r>
      <w:r w:rsidRPr="004A724F">
        <w:rPr>
          <w:rFonts w:ascii="Times New Roman" w:eastAsia="Times New Roman" w:hAnsi="Times New Roman" w:cs="Times New Roman"/>
          <w:color w:val="000000"/>
          <w:kern w:val="0"/>
          <w:lang w:eastAsia="ru-RU" w:bidi="ru-RU"/>
        </w:rPr>
        <w:br/>
        <w:t>кандидата технических наук</w:t>
      </w:r>
    </w:p>
    <w:p w:rsidR="004A724F" w:rsidRPr="004A724F" w:rsidRDefault="004A724F" w:rsidP="004A724F">
      <w:pPr>
        <w:tabs>
          <w:tab w:val="clear" w:pos="709"/>
        </w:tabs>
        <w:suppressAutoHyphens w:val="0"/>
        <w:spacing w:after="930" w:line="408" w:lineRule="exact"/>
        <w:ind w:left="3280" w:firstLine="0"/>
        <w:jc w:val="right"/>
        <w:rPr>
          <w:rFonts w:ascii="Times New Roman" w:eastAsia="Times New Roman" w:hAnsi="Times New Roman" w:cs="Times New Roman"/>
          <w:color w:val="000000"/>
          <w:kern w:val="0"/>
          <w:lang w:eastAsia="ru-RU" w:bidi="ru-RU"/>
        </w:rPr>
      </w:pPr>
      <w:r w:rsidRPr="004A724F">
        <w:rPr>
          <w:rFonts w:ascii="Times New Roman" w:eastAsia="Times New Roman" w:hAnsi="Times New Roman" w:cs="Times New Roman"/>
          <w:color w:val="000000"/>
          <w:kern w:val="0"/>
          <w:lang w:eastAsia="ru-RU" w:bidi="ru-RU"/>
        </w:rPr>
        <w:t>Научный руководитель: доктор физико-математических наук, профессор Санжапов Булат Хизбуллович</w:t>
      </w:r>
    </w:p>
    <w:p w:rsidR="004A724F" w:rsidRPr="004A724F" w:rsidRDefault="004A724F" w:rsidP="004A724F">
      <w:pPr>
        <w:tabs>
          <w:tab w:val="clear" w:pos="709"/>
        </w:tabs>
        <w:suppressAutoHyphens w:val="0"/>
        <w:spacing w:after="0" w:line="220" w:lineRule="exact"/>
        <w:ind w:left="60" w:firstLine="0"/>
        <w:jc w:val="center"/>
        <w:rPr>
          <w:rFonts w:ascii="Times New Roman" w:eastAsia="Times New Roman" w:hAnsi="Times New Roman" w:cs="Times New Roman"/>
          <w:color w:val="000000"/>
          <w:kern w:val="0"/>
          <w:lang w:eastAsia="ru-RU" w:bidi="ru-RU"/>
        </w:rPr>
        <w:sectPr w:rsidR="004A724F" w:rsidRPr="004A724F" w:rsidSect="004A724F">
          <w:headerReference w:type="even" r:id="rId9"/>
          <w:headerReference w:type="default" r:id="rId10"/>
          <w:type w:val="continuous"/>
          <w:pgSz w:w="11900" w:h="16840"/>
          <w:pgMar w:top="2136" w:right="1245" w:bottom="2650" w:left="2663" w:header="0" w:footer="3" w:gutter="0"/>
          <w:cols w:space="720"/>
          <w:noEndnote/>
          <w:titlePg/>
          <w:docGrid w:linePitch="360"/>
        </w:sectPr>
      </w:pPr>
      <w:r w:rsidRPr="004A724F">
        <w:rPr>
          <w:rFonts w:ascii="Times New Roman" w:eastAsia="Times New Roman" w:hAnsi="Times New Roman" w:cs="Times New Roman"/>
          <w:color w:val="000000"/>
          <w:kern w:val="0"/>
          <w:lang w:eastAsia="ru-RU" w:bidi="ru-RU"/>
        </w:rPr>
        <w:t>Волгоград - 2019</w:t>
      </w:r>
    </w:p>
    <w:p w:rsidR="004A724F" w:rsidRPr="004A724F" w:rsidRDefault="004A724F" w:rsidP="004A724F">
      <w:pPr>
        <w:tabs>
          <w:tab w:val="clear" w:pos="709"/>
        </w:tabs>
        <w:suppressAutoHyphens w:val="0"/>
        <w:spacing w:after="1112" w:line="280" w:lineRule="exact"/>
        <w:ind w:firstLine="0"/>
        <w:jc w:val="center"/>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ОГЛАВЛЕНИЕ</w:t>
      </w:r>
    </w:p>
    <w:p w:rsidR="004A724F" w:rsidRPr="004A724F" w:rsidRDefault="004A724F" w:rsidP="004A724F">
      <w:pPr>
        <w:tabs>
          <w:tab w:val="clear" w:pos="709"/>
          <w:tab w:val="right" w:leader="dot" w:pos="9893"/>
        </w:tabs>
        <w:suppressAutoHyphens w:val="0"/>
        <w:spacing w:after="126" w:line="280"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fldChar w:fldCharType="begin"/>
      </w:r>
      <w:r w:rsidRPr="004A724F">
        <w:rPr>
          <w:rFonts w:ascii="Times New Roman" w:eastAsia="Times New Roman" w:hAnsi="Times New Roman" w:cs="Times New Roman"/>
          <w:color w:val="000000"/>
          <w:kern w:val="0"/>
          <w:sz w:val="28"/>
          <w:szCs w:val="28"/>
          <w:lang w:eastAsia="ru-RU" w:bidi="ru-RU"/>
        </w:rPr>
        <w:instrText xml:space="preserve"> TOC \o "1-5" \h \z </w:instrText>
      </w:r>
      <w:r w:rsidRPr="004A724F">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4A724F">
          <w:rPr>
            <w:rFonts w:ascii="Times New Roman" w:eastAsia="Times New Roman" w:hAnsi="Times New Roman" w:cs="Times New Roman"/>
            <w:color w:val="000000"/>
            <w:kern w:val="0"/>
            <w:sz w:val="28"/>
            <w:szCs w:val="28"/>
            <w:lang w:eastAsia="ru-RU" w:bidi="ru-RU"/>
          </w:rPr>
          <w:t>Введение</w:t>
        </w:r>
        <w:r w:rsidRPr="004A724F">
          <w:rPr>
            <w:rFonts w:ascii="Times New Roman" w:eastAsia="Times New Roman" w:hAnsi="Times New Roman" w:cs="Times New Roman"/>
            <w:color w:val="000000"/>
            <w:kern w:val="0"/>
            <w:sz w:val="28"/>
            <w:szCs w:val="28"/>
            <w:lang w:eastAsia="ru-RU" w:bidi="ru-RU"/>
          </w:rPr>
          <w:tab/>
          <w:t>5</w:t>
        </w:r>
      </w:hyperlink>
    </w:p>
    <w:p w:rsidR="004A724F" w:rsidRPr="004A724F" w:rsidRDefault="004A724F" w:rsidP="004A724F">
      <w:pPr>
        <w:tabs>
          <w:tab w:val="clear" w:pos="709"/>
          <w:tab w:val="right" w:leader="dot" w:pos="9893"/>
        </w:tabs>
        <w:suppressAutoHyphens w:val="0"/>
        <w:spacing w:after="216" w:line="475" w:lineRule="exact"/>
        <w:ind w:firstLine="0"/>
        <w:rPr>
          <w:rFonts w:ascii="Times New Roman" w:eastAsia="Times New Roman" w:hAnsi="Times New Roman" w:cs="Times New Roman"/>
          <w:color w:val="000000"/>
          <w:kern w:val="0"/>
          <w:sz w:val="28"/>
          <w:szCs w:val="28"/>
          <w:lang w:eastAsia="ru-RU" w:bidi="ru-RU"/>
        </w:rPr>
      </w:pPr>
      <w:hyperlink w:anchor="bookmark3" w:tooltip="Current Document">
        <w:r w:rsidRPr="004A724F">
          <w:rPr>
            <w:rFonts w:ascii="Times New Roman" w:eastAsia="Times New Roman" w:hAnsi="Times New Roman" w:cs="Times New Roman"/>
            <w:color w:val="000000"/>
            <w:kern w:val="0"/>
            <w:sz w:val="28"/>
            <w:szCs w:val="28"/>
            <w:lang w:eastAsia="ru-RU" w:bidi="ru-RU"/>
          </w:rPr>
          <w:t>Глава 1. Анализ текущих процессов экологического мониторинга атмосферного воздуха и их реинжиниринг</w:t>
        </w:r>
        <w:r w:rsidRPr="004A724F">
          <w:rPr>
            <w:rFonts w:ascii="Times New Roman" w:eastAsia="Times New Roman" w:hAnsi="Times New Roman" w:cs="Times New Roman"/>
            <w:color w:val="000000"/>
            <w:kern w:val="0"/>
            <w:sz w:val="28"/>
            <w:szCs w:val="28"/>
            <w:lang w:eastAsia="ru-RU" w:bidi="ru-RU"/>
          </w:rPr>
          <w:tab/>
          <w:t>11</w:t>
        </w:r>
      </w:hyperlink>
    </w:p>
    <w:p w:rsidR="004A724F" w:rsidRPr="004A724F" w:rsidRDefault="004A724F" w:rsidP="004A724F">
      <w:pPr>
        <w:numPr>
          <w:ilvl w:val="0"/>
          <w:numId w:val="6"/>
        </w:numPr>
        <w:tabs>
          <w:tab w:val="clear" w:pos="709"/>
          <w:tab w:val="left" w:pos="519"/>
          <w:tab w:val="left" w:leader="dot" w:pos="9518"/>
        </w:tabs>
        <w:suppressAutoHyphens w:val="0"/>
        <w:spacing w:after="122" w:line="280" w:lineRule="exact"/>
        <w:jc w:val="left"/>
        <w:rPr>
          <w:rFonts w:ascii="Times New Roman" w:eastAsia="Times New Roman" w:hAnsi="Times New Roman" w:cs="Times New Roman"/>
          <w:color w:val="000000"/>
          <w:kern w:val="0"/>
          <w:sz w:val="28"/>
          <w:szCs w:val="28"/>
          <w:lang w:eastAsia="ru-RU" w:bidi="ru-RU"/>
        </w:rPr>
      </w:pPr>
      <w:hyperlink w:anchor="bookmark5" w:tooltip="Current Document">
        <w:r w:rsidRPr="004A724F">
          <w:rPr>
            <w:rFonts w:ascii="Times New Roman" w:eastAsia="Times New Roman" w:hAnsi="Times New Roman" w:cs="Times New Roman"/>
            <w:color w:val="000000"/>
            <w:kern w:val="0"/>
            <w:sz w:val="28"/>
            <w:szCs w:val="28"/>
            <w:lang w:eastAsia="ru-RU" w:bidi="ru-RU"/>
          </w:rPr>
          <w:t>Экологический мониторинг атмосферного воздуха. Основные понятия</w:t>
        </w:r>
        <w:r w:rsidRPr="004A724F">
          <w:rPr>
            <w:rFonts w:ascii="Times New Roman" w:eastAsia="Times New Roman" w:hAnsi="Times New Roman" w:cs="Times New Roman"/>
            <w:color w:val="000000"/>
            <w:kern w:val="0"/>
            <w:sz w:val="28"/>
            <w:szCs w:val="28"/>
            <w:lang w:eastAsia="ru-RU" w:bidi="ru-RU"/>
          </w:rPr>
          <w:tab/>
          <w:t>11</w:t>
        </w:r>
      </w:hyperlink>
    </w:p>
    <w:p w:rsidR="004A724F" w:rsidRPr="004A724F" w:rsidRDefault="004A724F" w:rsidP="004A724F">
      <w:pPr>
        <w:numPr>
          <w:ilvl w:val="0"/>
          <w:numId w:val="6"/>
        </w:numPr>
        <w:tabs>
          <w:tab w:val="clear" w:pos="709"/>
          <w:tab w:val="left" w:pos="5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 w:tooltip="Current Document">
        <w:r w:rsidRPr="004A724F">
          <w:rPr>
            <w:rFonts w:ascii="Times New Roman" w:eastAsia="Times New Roman" w:hAnsi="Times New Roman" w:cs="Times New Roman"/>
            <w:color w:val="000000"/>
            <w:kern w:val="0"/>
            <w:sz w:val="28"/>
            <w:szCs w:val="28"/>
            <w:lang w:eastAsia="ru-RU" w:bidi="ru-RU"/>
          </w:rPr>
          <w:t>Анализ процесса экологического мониторинга атмосферного воздуха на</w:t>
        </w:r>
      </w:hyperlink>
    </w:p>
    <w:p w:rsidR="004A724F" w:rsidRPr="004A724F" w:rsidRDefault="004A724F" w:rsidP="004A724F">
      <w:pPr>
        <w:tabs>
          <w:tab w:val="clear" w:pos="709"/>
          <w:tab w:val="right" w:leader="dot" w:pos="9893"/>
        </w:tabs>
        <w:suppressAutoHyphens w:val="0"/>
        <w:spacing w:after="60" w:line="480"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4A724F">
          <w:rPr>
            <w:rFonts w:ascii="Times New Roman" w:eastAsia="Times New Roman" w:hAnsi="Times New Roman" w:cs="Times New Roman"/>
            <w:color w:val="000000"/>
            <w:kern w:val="0"/>
            <w:sz w:val="28"/>
            <w:szCs w:val="28"/>
            <w:lang w:eastAsia="ru-RU" w:bidi="ru-RU"/>
          </w:rPr>
          <w:t>примере города Волгограда</w:t>
        </w:r>
        <w:r w:rsidRPr="004A724F">
          <w:rPr>
            <w:rFonts w:ascii="Times New Roman" w:eastAsia="Times New Roman" w:hAnsi="Times New Roman" w:cs="Times New Roman"/>
            <w:color w:val="000000"/>
            <w:kern w:val="0"/>
            <w:sz w:val="28"/>
            <w:szCs w:val="28"/>
            <w:lang w:eastAsia="ru-RU" w:bidi="ru-RU"/>
          </w:rPr>
          <w:tab/>
          <w:t>19</w:t>
        </w:r>
      </w:hyperlink>
    </w:p>
    <w:p w:rsidR="004A724F" w:rsidRPr="004A724F" w:rsidRDefault="004A724F" w:rsidP="004A724F">
      <w:pPr>
        <w:numPr>
          <w:ilvl w:val="0"/>
          <w:numId w:val="6"/>
        </w:numPr>
        <w:tabs>
          <w:tab w:val="clear" w:pos="709"/>
          <w:tab w:val="left" w:pos="5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9" w:tooltip="Current Document">
        <w:r w:rsidRPr="004A724F">
          <w:rPr>
            <w:rFonts w:ascii="Times New Roman" w:eastAsia="Times New Roman" w:hAnsi="Times New Roman" w:cs="Times New Roman"/>
            <w:color w:val="000000"/>
            <w:kern w:val="0"/>
            <w:sz w:val="28"/>
            <w:szCs w:val="28"/>
            <w:lang w:eastAsia="ru-RU" w:bidi="ru-RU"/>
          </w:rPr>
          <w:t>Моделирование распространения загрязняющих веществ и принятие</w:t>
        </w:r>
      </w:hyperlink>
    </w:p>
    <w:p w:rsidR="004A724F" w:rsidRPr="004A724F" w:rsidRDefault="004A724F" w:rsidP="004A724F">
      <w:pPr>
        <w:tabs>
          <w:tab w:val="clear" w:pos="709"/>
          <w:tab w:val="right" w:leader="dot" w:pos="9893"/>
        </w:tabs>
        <w:suppressAutoHyphens w:val="0"/>
        <w:spacing w:after="56" w:line="480" w:lineRule="exact"/>
        <w:ind w:firstLine="0"/>
        <w:rPr>
          <w:rFonts w:ascii="Times New Roman" w:eastAsia="Times New Roman" w:hAnsi="Times New Roman" w:cs="Times New Roman"/>
          <w:color w:val="000000"/>
          <w:kern w:val="0"/>
          <w:sz w:val="28"/>
          <w:szCs w:val="28"/>
          <w:lang w:eastAsia="ru-RU" w:bidi="ru-RU"/>
        </w:rPr>
      </w:pPr>
      <w:hyperlink w:anchor="bookmark11" w:tooltip="Current Document">
        <w:r w:rsidRPr="004A724F">
          <w:rPr>
            <w:rFonts w:ascii="Times New Roman" w:eastAsia="Times New Roman" w:hAnsi="Times New Roman" w:cs="Times New Roman"/>
            <w:color w:val="000000"/>
            <w:kern w:val="0"/>
            <w:sz w:val="28"/>
            <w:szCs w:val="28"/>
            <w:lang w:eastAsia="ru-RU" w:bidi="ru-RU"/>
          </w:rPr>
          <w:t>управленческих решений</w:t>
        </w:r>
        <w:r w:rsidRPr="004A724F">
          <w:rPr>
            <w:rFonts w:ascii="Times New Roman" w:eastAsia="Times New Roman" w:hAnsi="Times New Roman" w:cs="Times New Roman"/>
            <w:color w:val="000000"/>
            <w:kern w:val="0"/>
            <w:sz w:val="28"/>
            <w:szCs w:val="28"/>
            <w:lang w:eastAsia="ru-RU" w:bidi="ru-RU"/>
          </w:rPr>
          <w:tab/>
          <w:t>33</w:t>
        </w:r>
      </w:hyperlink>
    </w:p>
    <w:p w:rsidR="004A724F" w:rsidRPr="004A724F" w:rsidRDefault="004A724F" w:rsidP="004A724F">
      <w:pPr>
        <w:numPr>
          <w:ilvl w:val="0"/>
          <w:numId w:val="6"/>
        </w:numPr>
        <w:tabs>
          <w:tab w:val="clear" w:pos="709"/>
          <w:tab w:val="left" w:pos="51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hyperlink w:anchor="bookmark12" w:tooltip="Current Document">
        <w:r w:rsidRPr="004A724F">
          <w:rPr>
            <w:rFonts w:ascii="Times New Roman" w:eastAsia="Times New Roman" w:hAnsi="Times New Roman" w:cs="Times New Roman"/>
            <w:color w:val="000000"/>
            <w:kern w:val="0"/>
            <w:sz w:val="28"/>
            <w:szCs w:val="28"/>
            <w:lang w:eastAsia="ru-RU" w:bidi="ru-RU"/>
          </w:rPr>
          <w:t>Реинжиниринг процессов экологического мониторинга атмосферного</w:t>
        </w:r>
      </w:hyperlink>
    </w:p>
    <w:p w:rsidR="004A724F" w:rsidRPr="004A724F" w:rsidRDefault="004A724F" w:rsidP="004A724F">
      <w:pPr>
        <w:tabs>
          <w:tab w:val="clear" w:pos="709"/>
          <w:tab w:val="right" w:leader="dot" w:pos="9893"/>
        </w:tabs>
        <w:suppressAutoHyphens w:val="0"/>
        <w:spacing w:after="224" w:line="485" w:lineRule="exact"/>
        <w:ind w:firstLine="0"/>
        <w:rPr>
          <w:rFonts w:ascii="Times New Roman" w:eastAsia="Times New Roman" w:hAnsi="Times New Roman" w:cs="Times New Roman"/>
          <w:color w:val="000000"/>
          <w:kern w:val="0"/>
          <w:sz w:val="28"/>
          <w:szCs w:val="28"/>
          <w:lang w:eastAsia="ru-RU" w:bidi="ru-RU"/>
        </w:rPr>
      </w:pPr>
      <w:hyperlink w:anchor="bookmark14" w:tooltip="Current Document">
        <w:r w:rsidRPr="004A724F">
          <w:rPr>
            <w:rFonts w:ascii="Times New Roman" w:eastAsia="Times New Roman" w:hAnsi="Times New Roman" w:cs="Times New Roman"/>
            <w:color w:val="000000"/>
            <w:kern w:val="0"/>
            <w:sz w:val="28"/>
            <w:szCs w:val="28"/>
            <w:lang w:eastAsia="ru-RU" w:bidi="ru-RU"/>
          </w:rPr>
          <w:t>воздуха</w:t>
        </w:r>
        <w:r w:rsidRPr="004A724F">
          <w:rPr>
            <w:rFonts w:ascii="Times New Roman" w:eastAsia="Times New Roman" w:hAnsi="Times New Roman" w:cs="Times New Roman"/>
            <w:color w:val="000000"/>
            <w:kern w:val="0"/>
            <w:sz w:val="28"/>
            <w:szCs w:val="28"/>
            <w:lang w:eastAsia="ru-RU" w:bidi="ru-RU"/>
          </w:rPr>
          <w:tab/>
          <w:t>38</w:t>
        </w:r>
      </w:hyperlink>
    </w:p>
    <w:p w:rsidR="004A724F" w:rsidRPr="004A724F" w:rsidRDefault="004A724F" w:rsidP="004A724F">
      <w:pPr>
        <w:numPr>
          <w:ilvl w:val="0"/>
          <w:numId w:val="6"/>
        </w:numPr>
        <w:tabs>
          <w:tab w:val="clear" w:pos="709"/>
          <w:tab w:val="left" w:pos="519"/>
          <w:tab w:val="right" w:leader="dot" w:pos="9893"/>
        </w:tabs>
        <w:suppressAutoHyphens w:val="0"/>
        <w:spacing w:after="121" w:line="280"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4A724F">
          <w:rPr>
            <w:rFonts w:ascii="Times New Roman" w:eastAsia="Times New Roman" w:hAnsi="Times New Roman" w:cs="Times New Roman"/>
            <w:color w:val="000000"/>
            <w:kern w:val="0"/>
            <w:sz w:val="28"/>
            <w:szCs w:val="28"/>
            <w:lang w:eastAsia="ru-RU" w:bidi="ru-RU"/>
          </w:rPr>
          <w:t>Выводы по первой главе</w:t>
        </w:r>
        <w:r w:rsidRPr="004A724F">
          <w:rPr>
            <w:rFonts w:ascii="Times New Roman" w:eastAsia="Times New Roman" w:hAnsi="Times New Roman" w:cs="Times New Roman"/>
            <w:color w:val="000000"/>
            <w:kern w:val="0"/>
            <w:sz w:val="28"/>
            <w:szCs w:val="28"/>
            <w:lang w:eastAsia="ru-RU" w:bidi="ru-RU"/>
          </w:rPr>
          <w:tab/>
          <w:t>40</w:t>
        </w:r>
      </w:hyperlink>
    </w:p>
    <w:p w:rsidR="004A724F" w:rsidRPr="004A724F" w:rsidRDefault="004A724F" w:rsidP="004A724F">
      <w:pPr>
        <w:tabs>
          <w:tab w:val="clear" w:pos="709"/>
          <w:tab w:val="right" w:leader="dot" w:pos="9893"/>
        </w:tabs>
        <w:suppressAutoHyphens w:val="0"/>
        <w:spacing w:after="60" w:line="475"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Глава 2 Организация наблюдений за загрязнением атмосферного воздуха урбанизированной территории</w:t>
      </w:r>
      <w:r w:rsidRPr="004A724F">
        <w:rPr>
          <w:rFonts w:ascii="Times New Roman" w:eastAsia="Times New Roman" w:hAnsi="Times New Roman" w:cs="Times New Roman"/>
          <w:color w:val="000000"/>
          <w:kern w:val="0"/>
          <w:sz w:val="28"/>
          <w:szCs w:val="28"/>
          <w:lang w:eastAsia="ru-RU" w:bidi="ru-RU"/>
        </w:rPr>
        <w:tab/>
        <w:t>42</w:t>
      </w:r>
    </w:p>
    <w:p w:rsidR="004A724F" w:rsidRPr="004A724F" w:rsidRDefault="004A724F" w:rsidP="004A724F">
      <w:pPr>
        <w:numPr>
          <w:ilvl w:val="0"/>
          <w:numId w:val="7"/>
        </w:numPr>
        <w:tabs>
          <w:tab w:val="clear" w:pos="709"/>
          <w:tab w:val="left" w:pos="51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18" w:tooltip="Current Document">
        <w:r w:rsidRPr="004A724F">
          <w:rPr>
            <w:rFonts w:ascii="Times New Roman" w:eastAsia="Times New Roman" w:hAnsi="Times New Roman" w:cs="Times New Roman"/>
            <w:color w:val="000000"/>
            <w:kern w:val="0"/>
            <w:sz w:val="28"/>
            <w:szCs w:val="28"/>
            <w:lang w:eastAsia="ru-RU" w:bidi="ru-RU"/>
          </w:rPr>
          <w:t>Метод формирования плана наблюдений за состоянием городской воздушной</w:t>
        </w:r>
      </w:hyperlink>
    </w:p>
    <w:p w:rsidR="004A724F" w:rsidRPr="004A724F" w:rsidRDefault="004A724F" w:rsidP="004A724F">
      <w:pPr>
        <w:tabs>
          <w:tab w:val="clear" w:pos="709"/>
          <w:tab w:val="right" w:leader="dot" w:pos="9893"/>
        </w:tabs>
        <w:suppressAutoHyphens w:val="0"/>
        <w:spacing w:after="52" w:line="475"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среды</w:t>
      </w:r>
      <w:r w:rsidRPr="004A724F">
        <w:rPr>
          <w:rFonts w:ascii="Times New Roman" w:eastAsia="Times New Roman" w:hAnsi="Times New Roman" w:cs="Times New Roman"/>
          <w:color w:val="000000"/>
          <w:kern w:val="0"/>
          <w:sz w:val="28"/>
          <w:szCs w:val="28"/>
          <w:lang w:eastAsia="ru-RU" w:bidi="ru-RU"/>
        </w:rPr>
        <w:tab/>
        <w:t>43</w:t>
      </w:r>
    </w:p>
    <w:p w:rsidR="004A724F" w:rsidRPr="004A724F" w:rsidRDefault="004A724F" w:rsidP="004A724F">
      <w:pPr>
        <w:numPr>
          <w:ilvl w:val="0"/>
          <w:numId w:val="7"/>
        </w:numPr>
        <w:tabs>
          <w:tab w:val="clear" w:pos="709"/>
          <w:tab w:val="left" w:pos="53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hyperlink w:anchor="bookmark21" w:tooltip="Current Document">
        <w:r w:rsidRPr="004A724F">
          <w:rPr>
            <w:rFonts w:ascii="Times New Roman" w:eastAsia="Times New Roman" w:hAnsi="Times New Roman" w:cs="Times New Roman"/>
            <w:color w:val="000000"/>
            <w:kern w:val="0"/>
            <w:sz w:val="28"/>
            <w:szCs w:val="28"/>
            <w:lang w:eastAsia="ru-RU" w:bidi="ru-RU"/>
          </w:rPr>
          <w:t>Разработка модели задачи поддержки принятия решений для организации</w:t>
        </w:r>
      </w:hyperlink>
    </w:p>
    <w:p w:rsidR="004A724F" w:rsidRPr="004A724F" w:rsidRDefault="004A724F" w:rsidP="004A724F">
      <w:pPr>
        <w:tabs>
          <w:tab w:val="clear" w:pos="709"/>
          <w:tab w:val="right" w:leader="dot" w:pos="9893"/>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работы мобильной лабораторией</w:t>
      </w:r>
      <w:r w:rsidRPr="004A724F">
        <w:rPr>
          <w:rFonts w:ascii="Times New Roman" w:eastAsia="Times New Roman" w:hAnsi="Times New Roman" w:cs="Times New Roman"/>
          <w:color w:val="000000"/>
          <w:kern w:val="0"/>
          <w:sz w:val="28"/>
          <w:szCs w:val="28"/>
          <w:lang w:eastAsia="ru-RU" w:bidi="ru-RU"/>
        </w:rPr>
        <w:tab/>
        <w:t>49</w:t>
      </w:r>
    </w:p>
    <w:p w:rsidR="004A724F" w:rsidRPr="004A724F" w:rsidRDefault="004A724F" w:rsidP="004A724F">
      <w:pPr>
        <w:numPr>
          <w:ilvl w:val="0"/>
          <w:numId w:val="8"/>
        </w:numPr>
        <w:tabs>
          <w:tab w:val="clear" w:pos="709"/>
          <w:tab w:val="right" w:leader="dot" w:pos="9893"/>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23" w:tooltip="Current Document">
        <w:r w:rsidRPr="004A724F">
          <w:rPr>
            <w:rFonts w:ascii="Times New Roman" w:eastAsia="Times New Roman" w:hAnsi="Times New Roman" w:cs="Times New Roman"/>
            <w:color w:val="000000"/>
            <w:kern w:val="0"/>
            <w:sz w:val="28"/>
            <w:szCs w:val="28"/>
            <w:lang w:eastAsia="ru-RU" w:bidi="ru-RU"/>
          </w:rPr>
          <w:t>Описание модели</w:t>
        </w:r>
        <w:r w:rsidRPr="004A724F">
          <w:rPr>
            <w:rFonts w:ascii="Times New Roman" w:eastAsia="Times New Roman" w:hAnsi="Times New Roman" w:cs="Times New Roman"/>
            <w:color w:val="000000"/>
            <w:kern w:val="0"/>
            <w:sz w:val="28"/>
            <w:szCs w:val="28"/>
            <w:lang w:eastAsia="ru-RU" w:bidi="ru-RU"/>
          </w:rPr>
          <w:tab/>
          <w:t>49</w:t>
        </w:r>
      </w:hyperlink>
    </w:p>
    <w:p w:rsidR="004A724F" w:rsidRPr="004A724F" w:rsidRDefault="004A724F" w:rsidP="004A724F">
      <w:pPr>
        <w:numPr>
          <w:ilvl w:val="0"/>
          <w:numId w:val="8"/>
        </w:numPr>
        <w:tabs>
          <w:tab w:val="clear" w:pos="709"/>
          <w:tab w:val="left" w:pos="742"/>
          <w:tab w:val="right" w:leader="dot" w:pos="9893"/>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27" w:tooltip="Current Document">
        <w:r w:rsidRPr="004A724F">
          <w:rPr>
            <w:rFonts w:ascii="Times New Roman" w:eastAsia="Times New Roman" w:hAnsi="Times New Roman" w:cs="Times New Roman"/>
            <w:color w:val="000000"/>
            <w:kern w:val="0"/>
            <w:sz w:val="28"/>
            <w:szCs w:val="28"/>
            <w:lang w:eastAsia="ru-RU" w:bidi="ru-RU"/>
          </w:rPr>
          <w:t>Ранжирование альтернатив с помощью метода анализа сетей</w:t>
        </w:r>
        <w:r w:rsidRPr="004A724F">
          <w:rPr>
            <w:rFonts w:ascii="Times New Roman" w:eastAsia="Times New Roman" w:hAnsi="Times New Roman" w:cs="Times New Roman"/>
            <w:color w:val="000000"/>
            <w:kern w:val="0"/>
            <w:sz w:val="28"/>
            <w:szCs w:val="28"/>
            <w:lang w:eastAsia="ru-RU" w:bidi="ru-RU"/>
          </w:rPr>
          <w:tab/>
          <w:t>56</w:t>
        </w:r>
      </w:hyperlink>
    </w:p>
    <w:p w:rsidR="004A724F" w:rsidRPr="004A724F" w:rsidRDefault="004A724F" w:rsidP="004A724F">
      <w:pPr>
        <w:numPr>
          <w:ilvl w:val="0"/>
          <w:numId w:val="9"/>
        </w:numPr>
        <w:tabs>
          <w:tab w:val="clear" w:pos="709"/>
          <w:tab w:val="left" w:pos="934"/>
          <w:tab w:val="right" w:leader="dot" w:pos="9893"/>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28" w:tooltip="Current Document">
        <w:r w:rsidRPr="004A724F">
          <w:rPr>
            <w:rFonts w:ascii="Times New Roman" w:eastAsia="Times New Roman" w:hAnsi="Times New Roman" w:cs="Times New Roman"/>
            <w:color w:val="000000"/>
            <w:kern w:val="0"/>
            <w:sz w:val="28"/>
            <w:szCs w:val="28"/>
            <w:lang w:eastAsia="ru-RU" w:bidi="ru-RU"/>
          </w:rPr>
          <w:t>Описание метода анализа сетей</w:t>
        </w:r>
        <w:r w:rsidRPr="004A724F">
          <w:rPr>
            <w:rFonts w:ascii="Times New Roman" w:eastAsia="Times New Roman" w:hAnsi="Times New Roman" w:cs="Times New Roman"/>
            <w:color w:val="000000"/>
            <w:kern w:val="0"/>
            <w:sz w:val="28"/>
            <w:szCs w:val="28"/>
            <w:lang w:eastAsia="ru-RU" w:bidi="ru-RU"/>
          </w:rPr>
          <w:tab/>
          <w:t>56</w:t>
        </w:r>
      </w:hyperlink>
    </w:p>
    <w:p w:rsidR="004A724F" w:rsidRPr="004A724F" w:rsidRDefault="004A724F" w:rsidP="004A724F">
      <w:pPr>
        <w:numPr>
          <w:ilvl w:val="0"/>
          <w:numId w:val="9"/>
        </w:numPr>
        <w:tabs>
          <w:tab w:val="clear" w:pos="709"/>
          <w:tab w:val="left" w:pos="954"/>
          <w:tab w:val="right" w:leader="dot" w:pos="9893"/>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30" w:tooltip="Current Document">
        <w:r w:rsidRPr="004A724F">
          <w:rPr>
            <w:rFonts w:ascii="Times New Roman" w:eastAsia="Times New Roman" w:hAnsi="Times New Roman" w:cs="Times New Roman"/>
            <w:color w:val="000000"/>
            <w:kern w:val="0"/>
            <w:sz w:val="28"/>
            <w:szCs w:val="28"/>
            <w:lang w:eastAsia="ru-RU" w:bidi="ru-RU"/>
          </w:rPr>
          <w:t>Алгоритм реализации метода анализа сетей</w:t>
        </w:r>
        <w:r w:rsidRPr="004A724F">
          <w:rPr>
            <w:rFonts w:ascii="Times New Roman" w:eastAsia="Times New Roman" w:hAnsi="Times New Roman" w:cs="Times New Roman"/>
            <w:color w:val="000000"/>
            <w:kern w:val="0"/>
            <w:sz w:val="28"/>
            <w:szCs w:val="28"/>
            <w:lang w:eastAsia="ru-RU" w:bidi="ru-RU"/>
          </w:rPr>
          <w:tab/>
          <w:t>59</w:t>
        </w:r>
      </w:hyperlink>
    </w:p>
    <w:p w:rsidR="004A724F" w:rsidRPr="004A724F" w:rsidRDefault="004A724F" w:rsidP="004A724F">
      <w:pPr>
        <w:tabs>
          <w:tab w:val="clear" w:pos="709"/>
          <w:tab w:val="right" w:leader="dot" w:pos="9893"/>
        </w:tabs>
        <w:suppressAutoHyphens w:val="0"/>
        <w:spacing w:after="0" w:line="581" w:lineRule="exact"/>
        <w:ind w:firstLine="0"/>
        <w:rPr>
          <w:rFonts w:ascii="Times New Roman" w:eastAsia="Times New Roman" w:hAnsi="Times New Roman" w:cs="Times New Roman"/>
          <w:color w:val="000000"/>
          <w:kern w:val="0"/>
          <w:sz w:val="28"/>
          <w:szCs w:val="28"/>
          <w:lang w:eastAsia="ru-RU" w:bidi="ru-RU"/>
        </w:rPr>
      </w:pPr>
      <w:hyperlink w:anchor="bookmark32" w:tooltip="Current Document">
        <w:r w:rsidRPr="004A724F">
          <w:rPr>
            <w:rFonts w:ascii="Times New Roman" w:eastAsia="Times New Roman" w:hAnsi="Times New Roman" w:cs="Times New Roman"/>
            <w:color w:val="000000"/>
            <w:kern w:val="0"/>
            <w:sz w:val="28"/>
            <w:szCs w:val="28"/>
            <w:lang w:eastAsia="ru-RU" w:bidi="ru-RU"/>
          </w:rPr>
          <w:t>2.2.3 Принятие решений на основе метода анализа сетей</w:t>
        </w:r>
        <w:r w:rsidRPr="004A724F">
          <w:rPr>
            <w:rFonts w:ascii="Times New Roman" w:eastAsia="Times New Roman" w:hAnsi="Times New Roman" w:cs="Times New Roman"/>
            <w:color w:val="000000"/>
            <w:kern w:val="0"/>
            <w:sz w:val="28"/>
            <w:szCs w:val="28"/>
            <w:lang w:eastAsia="ru-RU" w:bidi="ru-RU"/>
          </w:rPr>
          <w:tab/>
          <w:t>62</w:t>
        </w:r>
      </w:hyperlink>
    </w:p>
    <w:p w:rsidR="004A724F" w:rsidRPr="004A724F" w:rsidRDefault="004A724F" w:rsidP="004A724F">
      <w:pPr>
        <w:numPr>
          <w:ilvl w:val="0"/>
          <w:numId w:val="10"/>
        </w:numPr>
        <w:tabs>
          <w:tab w:val="clear" w:pos="709"/>
          <w:tab w:val="left" w:pos="934"/>
          <w:tab w:val="right" w:leader="dot" w:pos="9893"/>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33" w:tooltip="Current Document">
        <w:r w:rsidRPr="004A724F">
          <w:rPr>
            <w:rFonts w:ascii="Times New Roman" w:eastAsia="Times New Roman" w:hAnsi="Times New Roman" w:cs="Times New Roman"/>
            <w:color w:val="000000"/>
            <w:kern w:val="0"/>
            <w:sz w:val="28"/>
            <w:szCs w:val="28"/>
            <w:lang w:eastAsia="ru-RU" w:bidi="ru-RU"/>
          </w:rPr>
          <w:t>Компонент «Загрязнение атмосферы»</w:t>
        </w:r>
        <w:r w:rsidRPr="004A724F">
          <w:rPr>
            <w:rFonts w:ascii="Times New Roman" w:eastAsia="Times New Roman" w:hAnsi="Times New Roman" w:cs="Times New Roman"/>
            <w:color w:val="000000"/>
            <w:kern w:val="0"/>
            <w:sz w:val="28"/>
            <w:szCs w:val="28"/>
            <w:lang w:eastAsia="ru-RU" w:bidi="ru-RU"/>
          </w:rPr>
          <w:tab/>
          <w:t>63</w:t>
        </w:r>
      </w:hyperlink>
    </w:p>
    <w:p w:rsidR="004A724F" w:rsidRPr="004A724F" w:rsidRDefault="004A724F" w:rsidP="004A724F">
      <w:pPr>
        <w:numPr>
          <w:ilvl w:val="0"/>
          <w:numId w:val="10"/>
        </w:numPr>
        <w:tabs>
          <w:tab w:val="clear" w:pos="709"/>
          <w:tab w:val="left" w:pos="954"/>
          <w:tab w:val="right" w:leader="dot" w:pos="9893"/>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36" w:tooltip="Current Document">
        <w:r w:rsidRPr="004A724F">
          <w:rPr>
            <w:rFonts w:ascii="Times New Roman" w:eastAsia="Times New Roman" w:hAnsi="Times New Roman" w:cs="Times New Roman"/>
            <w:color w:val="000000"/>
            <w:kern w:val="0"/>
            <w:sz w:val="28"/>
            <w:szCs w:val="28"/>
            <w:lang w:eastAsia="ru-RU" w:bidi="ru-RU"/>
          </w:rPr>
          <w:t>Компонент «Характеристика территории»</w:t>
        </w:r>
        <w:r w:rsidRPr="004A724F">
          <w:rPr>
            <w:rFonts w:ascii="Times New Roman" w:eastAsia="Times New Roman" w:hAnsi="Times New Roman" w:cs="Times New Roman"/>
            <w:color w:val="000000"/>
            <w:kern w:val="0"/>
            <w:sz w:val="28"/>
            <w:szCs w:val="28"/>
            <w:lang w:eastAsia="ru-RU" w:bidi="ru-RU"/>
          </w:rPr>
          <w:tab/>
          <w:t>64</w:t>
        </w:r>
      </w:hyperlink>
    </w:p>
    <w:p w:rsidR="004A724F" w:rsidRPr="004A724F" w:rsidRDefault="004A724F" w:rsidP="004A724F">
      <w:pPr>
        <w:numPr>
          <w:ilvl w:val="0"/>
          <w:numId w:val="10"/>
        </w:numPr>
        <w:tabs>
          <w:tab w:val="clear" w:pos="709"/>
          <w:tab w:val="left" w:pos="944"/>
          <w:tab w:val="right" w:leader="dot" w:pos="9895"/>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37" w:tooltip="Current Document">
        <w:r w:rsidRPr="004A724F">
          <w:rPr>
            <w:rFonts w:ascii="Times New Roman" w:eastAsia="Times New Roman" w:hAnsi="Times New Roman" w:cs="Times New Roman"/>
            <w:color w:val="000000"/>
            <w:kern w:val="0"/>
            <w:sz w:val="28"/>
            <w:szCs w:val="28"/>
            <w:lang w:val="uk-UA" w:eastAsia="uk-UA" w:bidi="uk-UA"/>
          </w:rPr>
          <w:t xml:space="preserve">Компонент </w:t>
        </w:r>
        <w:r w:rsidRPr="004A724F">
          <w:rPr>
            <w:rFonts w:ascii="Times New Roman" w:eastAsia="Times New Roman" w:hAnsi="Times New Roman" w:cs="Times New Roman"/>
            <w:color w:val="000000"/>
            <w:kern w:val="0"/>
            <w:sz w:val="28"/>
            <w:szCs w:val="28"/>
            <w:lang w:eastAsia="ru-RU" w:bidi="ru-RU"/>
          </w:rPr>
          <w:t>«История измерений»</w:t>
        </w:r>
        <w:r w:rsidRPr="004A724F">
          <w:rPr>
            <w:rFonts w:ascii="Times New Roman" w:eastAsia="Times New Roman" w:hAnsi="Times New Roman" w:cs="Times New Roman"/>
            <w:color w:val="000000"/>
            <w:kern w:val="0"/>
            <w:sz w:val="28"/>
            <w:szCs w:val="28"/>
            <w:lang w:eastAsia="ru-RU" w:bidi="ru-RU"/>
          </w:rPr>
          <w:tab/>
          <w:t>66</w:t>
        </w:r>
      </w:hyperlink>
    </w:p>
    <w:p w:rsidR="004A724F" w:rsidRPr="004A724F" w:rsidRDefault="004A724F" w:rsidP="004A724F">
      <w:pPr>
        <w:numPr>
          <w:ilvl w:val="0"/>
          <w:numId w:val="10"/>
        </w:numPr>
        <w:tabs>
          <w:tab w:val="clear" w:pos="709"/>
          <w:tab w:val="left" w:pos="954"/>
          <w:tab w:val="right" w:leader="dot" w:pos="9895"/>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40" w:tooltip="Current Document">
        <w:r w:rsidRPr="004A724F">
          <w:rPr>
            <w:rFonts w:ascii="Times New Roman" w:eastAsia="Times New Roman" w:hAnsi="Times New Roman" w:cs="Times New Roman"/>
            <w:color w:val="000000"/>
            <w:kern w:val="0"/>
            <w:sz w:val="28"/>
            <w:szCs w:val="28"/>
            <w:lang w:eastAsia="ru-RU" w:bidi="ru-RU"/>
          </w:rPr>
          <w:t>Компонент «Экономичность проведения измерений»</w:t>
        </w:r>
        <w:r w:rsidRPr="004A724F">
          <w:rPr>
            <w:rFonts w:ascii="Times New Roman" w:eastAsia="Times New Roman" w:hAnsi="Times New Roman" w:cs="Times New Roman"/>
            <w:color w:val="000000"/>
            <w:kern w:val="0"/>
            <w:sz w:val="28"/>
            <w:szCs w:val="28"/>
            <w:lang w:eastAsia="ru-RU" w:bidi="ru-RU"/>
          </w:rPr>
          <w:tab/>
          <w:t>66</w:t>
        </w:r>
      </w:hyperlink>
    </w:p>
    <w:p w:rsidR="004A724F" w:rsidRPr="004A724F" w:rsidRDefault="004A724F" w:rsidP="004A724F">
      <w:pPr>
        <w:numPr>
          <w:ilvl w:val="0"/>
          <w:numId w:val="10"/>
        </w:numPr>
        <w:tabs>
          <w:tab w:val="clear" w:pos="709"/>
          <w:tab w:val="left" w:pos="954"/>
          <w:tab w:val="right" w:leader="dot" w:pos="9895"/>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42" w:tooltip="Current Document">
        <w:r w:rsidRPr="004A724F">
          <w:rPr>
            <w:rFonts w:ascii="Times New Roman" w:eastAsia="Times New Roman" w:hAnsi="Times New Roman" w:cs="Times New Roman"/>
            <w:color w:val="000000"/>
            <w:kern w:val="0"/>
            <w:sz w:val="28"/>
            <w:szCs w:val="28"/>
            <w:lang w:eastAsia="ru-RU" w:bidi="ru-RU"/>
          </w:rPr>
          <w:t>Компонент «Альтернативы»</w:t>
        </w:r>
        <w:r w:rsidRPr="004A724F">
          <w:rPr>
            <w:rFonts w:ascii="Times New Roman" w:eastAsia="Times New Roman" w:hAnsi="Times New Roman" w:cs="Times New Roman"/>
            <w:color w:val="000000"/>
            <w:kern w:val="0"/>
            <w:sz w:val="28"/>
            <w:szCs w:val="28"/>
            <w:lang w:eastAsia="ru-RU" w:bidi="ru-RU"/>
          </w:rPr>
          <w:tab/>
          <w:t>67</w:t>
        </w:r>
      </w:hyperlink>
    </w:p>
    <w:p w:rsidR="004A724F" w:rsidRPr="004A724F" w:rsidRDefault="004A724F" w:rsidP="004A724F">
      <w:pPr>
        <w:tabs>
          <w:tab w:val="clear" w:pos="709"/>
          <w:tab w:val="right" w:leader="dot" w:pos="9895"/>
        </w:tabs>
        <w:suppressAutoHyphens w:val="0"/>
        <w:spacing w:after="0" w:line="581" w:lineRule="exact"/>
        <w:ind w:firstLine="0"/>
        <w:rPr>
          <w:rFonts w:ascii="Times New Roman" w:eastAsia="Times New Roman" w:hAnsi="Times New Roman" w:cs="Times New Roman"/>
          <w:color w:val="000000"/>
          <w:kern w:val="0"/>
          <w:sz w:val="28"/>
          <w:szCs w:val="28"/>
          <w:lang w:eastAsia="ru-RU" w:bidi="ru-RU"/>
        </w:rPr>
      </w:pPr>
      <w:hyperlink w:anchor="bookmark43" w:tooltip="Current Document">
        <w:r w:rsidRPr="004A724F">
          <w:rPr>
            <w:rFonts w:ascii="Times New Roman" w:eastAsia="Times New Roman" w:hAnsi="Times New Roman" w:cs="Times New Roman"/>
            <w:color w:val="000000"/>
            <w:kern w:val="0"/>
            <w:sz w:val="28"/>
            <w:szCs w:val="28"/>
            <w:lang w:eastAsia="ru-RU" w:bidi="ru-RU"/>
          </w:rPr>
          <w:t>2.3 Выводы по второй главе</w:t>
        </w:r>
        <w:r w:rsidRPr="004A724F">
          <w:rPr>
            <w:rFonts w:ascii="Times New Roman" w:eastAsia="Times New Roman" w:hAnsi="Times New Roman" w:cs="Times New Roman"/>
            <w:color w:val="000000"/>
            <w:kern w:val="0"/>
            <w:sz w:val="28"/>
            <w:szCs w:val="28"/>
            <w:lang w:eastAsia="ru-RU" w:bidi="ru-RU"/>
          </w:rPr>
          <w:tab/>
          <w:t>68</w:t>
        </w:r>
      </w:hyperlink>
    </w:p>
    <w:p w:rsidR="004A724F" w:rsidRPr="004A724F" w:rsidRDefault="004A724F" w:rsidP="004A724F">
      <w:pPr>
        <w:tabs>
          <w:tab w:val="clear" w:pos="709"/>
          <w:tab w:val="right" w:leader="dot" w:pos="9895"/>
        </w:tabs>
        <w:suppressAutoHyphens w:val="0"/>
        <w:spacing w:after="56" w:line="480"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Глава 3. Формирование карт концентраций загрязняющих веществ в атмосферном воздухе</w:t>
      </w:r>
      <w:r w:rsidRPr="004A724F">
        <w:rPr>
          <w:rFonts w:ascii="Times New Roman" w:eastAsia="Times New Roman" w:hAnsi="Times New Roman" w:cs="Times New Roman"/>
          <w:color w:val="000000"/>
          <w:kern w:val="0"/>
          <w:sz w:val="28"/>
          <w:szCs w:val="28"/>
          <w:lang w:eastAsia="ru-RU" w:bidi="ru-RU"/>
        </w:rPr>
        <w:tab/>
        <w:t>69</w:t>
      </w:r>
    </w:p>
    <w:p w:rsidR="004A724F" w:rsidRPr="004A724F" w:rsidRDefault="004A724F" w:rsidP="004A724F">
      <w:pPr>
        <w:numPr>
          <w:ilvl w:val="0"/>
          <w:numId w:val="11"/>
        </w:numPr>
        <w:tabs>
          <w:tab w:val="clear" w:pos="709"/>
          <w:tab w:val="left" w:pos="58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hyperlink w:anchor="bookmark52" w:tooltip="Current Document">
        <w:r w:rsidRPr="004A724F">
          <w:rPr>
            <w:rFonts w:ascii="Times New Roman" w:eastAsia="Times New Roman" w:hAnsi="Times New Roman" w:cs="Times New Roman"/>
            <w:color w:val="000000"/>
            <w:kern w:val="0"/>
            <w:sz w:val="28"/>
            <w:szCs w:val="28"/>
            <w:lang w:eastAsia="ru-RU" w:bidi="ru-RU"/>
          </w:rPr>
          <w:t>Методики моделирования распространения загрязняющих веществ в</w:t>
        </w:r>
      </w:hyperlink>
    </w:p>
    <w:p w:rsidR="004A724F" w:rsidRPr="004A724F" w:rsidRDefault="004A724F" w:rsidP="004A724F">
      <w:pPr>
        <w:tabs>
          <w:tab w:val="clear" w:pos="709"/>
          <w:tab w:val="right" w:leader="dot" w:pos="9895"/>
        </w:tabs>
        <w:suppressAutoHyphens w:val="0"/>
        <w:spacing w:after="224" w:line="485"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атмосферном воздухе</w:t>
      </w:r>
      <w:r w:rsidRPr="004A724F">
        <w:rPr>
          <w:rFonts w:ascii="Times New Roman" w:eastAsia="Times New Roman" w:hAnsi="Times New Roman" w:cs="Times New Roman"/>
          <w:color w:val="000000"/>
          <w:kern w:val="0"/>
          <w:sz w:val="28"/>
          <w:szCs w:val="28"/>
          <w:lang w:eastAsia="ru-RU" w:bidi="ru-RU"/>
        </w:rPr>
        <w:tab/>
        <w:t>69</w:t>
      </w:r>
    </w:p>
    <w:p w:rsidR="004A724F" w:rsidRPr="004A724F" w:rsidRDefault="004A724F" w:rsidP="004A724F">
      <w:pPr>
        <w:numPr>
          <w:ilvl w:val="0"/>
          <w:numId w:val="12"/>
        </w:numPr>
        <w:tabs>
          <w:tab w:val="clear" w:pos="709"/>
          <w:tab w:val="right" w:leader="dot" w:pos="9895"/>
        </w:tabs>
        <w:suppressAutoHyphens w:val="0"/>
        <w:spacing w:after="277" w:line="280" w:lineRule="exact"/>
        <w:jc w:val="left"/>
        <w:rPr>
          <w:rFonts w:ascii="Times New Roman" w:eastAsia="Times New Roman" w:hAnsi="Times New Roman" w:cs="Times New Roman"/>
          <w:color w:val="000000"/>
          <w:kern w:val="0"/>
          <w:sz w:val="28"/>
          <w:szCs w:val="28"/>
          <w:lang w:eastAsia="ru-RU" w:bidi="ru-RU"/>
        </w:rPr>
      </w:pPr>
      <w:hyperlink w:anchor="bookmark56" w:tooltip="Current Document">
        <w:r w:rsidRPr="004A724F">
          <w:rPr>
            <w:rFonts w:ascii="Times New Roman" w:eastAsia="Times New Roman" w:hAnsi="Times New Roman" w:cs="Times New Roman"/>
            <w:color w:val="000000"/>
            <w:kern w:val="0"/>
            <w:sz w:val="28"/>
            <w:szCs w:val="28"/>
            <w:lang w:eastAsia="ru-RU" w:bidi="ru-RU"/>
          </w:rPr>
          <w:t>Гауссова модель распространения атмосферных загрязнений</w:t>
        </w:r>
        <w:r w:rsidRPr="004A724F">
          <w:rPr>
            <w:rFonts w:ascii="Times New Roman" w:eastAsia="Times New Roman" w:hAnsi="Times New Roman" w:cs="Times New Roman"/>
            <w:color w:val="000000"/>
            <w:kern w:val="0"/>
            <w:sz w:val="28"/>
            <w:szCs w:val="28"/>
            <w:lang w:eastAsia="ru-RU" w:bidi="ru-RU"/>
          </w:rPr>
          <w:tab/>
          <w:t>72</w:t>
        </w:r>
      </w:hyperlink>
    </w:p>
    <w:p w:rsidR="004A724F" w:rsidRPr="004A724F" w:rsidRDefault="004A724F" w:rsidP="004A724F">
      <w:pPr>
        <w:numPr>
          <w:ilvl w:val="0"/>
          <w:numId w:val="12"/>
        </w:numPr>
        <w:tabs>
          <w:tab w:val="clear" w:pos="709"/>
          <w:tab w:val="left" w:pos="738"/>
          <w:tab w:val="right" w:leader="dot" w:pos="9895"/>
        </w:tabs>
        <w:suppressAutoHyphens w:val="0"/>
        <w:spacing w:after="277" w:line="280" w:lineRule="exact"/>
        <w:jc w:val="left"/>
        <w:rPr>
          <w:rFonts w:ascii="Times New Roman" w:eastAsia="Times New Roman" w:hAnsi="Times New Roman" w:cs="Times New Roman"/>
          <w:color w:val="000000"/>
          <w:kern w:val="0"/>
          <w:sz w:val="28"/>
          <w:szCs w:val="28"/>
          <w:lang w:eastAsia="ru-RU" w:bidi="ru-RU"/>
        </w:rPr>
      </w:pPr>
      <w:hyperlink w:anchor="bookmark59" w:tooltip="Current Document">
        <w:r w:rsidRPr="004A724F">
          <w:rPr>
            <w:rFonts w:ascii="Times New Roman" w:eastAsia="Times New Roman" w:hAnsi="Times New Roman" w:cs="Times New Roman"/>
            <w:color w:val="000000"/>
            <w:kern w:val="0"/>
            <w:sz w:val="28"/>
            <w:szCs w:val="28"/>
            <w:lang w:eastAsia="ru-RU" w:bidi="ru-RU"/>
          </w:rPr>
          <w:t>Лагранжева модель распространения атмосферных загрязнений</w:t>
        </w:r>
        <w:r w:rsidRPr="004A724F">
          <w:rPr>
            <w:rFonts w:ascii="Times New Roman" w:eastAsia="Times New Roman" w:hAnsi="Times New Roman" w:cs="Times New Roman"/>
            <w:color w:val="000000"/>
            <w:kern w:val="0"/>
            <w:sz w:val="28"/>
            <w:szCs w:val="28"/>
            <w:lang w:eastAsia="ru-RU" w:bidi="ru-RU"/>
          </w:rPr>
          <w:tab/>
          <w:t>77</w:t>
        </w:r>
      </w:hyperlink>
    </w:p>
    <w:p w:rsidR="004A724F" w:rsidRPr="004A724F" w:rsidRDefault="004A724F" w:rsidP="004A724F">
      <w:pPr>
        <w:numPr>
          <w:ilvl w:val="0"/>
          <w:numId w:val="11"/>
        </w:numPr>
        <w:tabs>
          <w:tab w:val="clear" w:pos="709"/>
          <w:tab w:val="left" w:pos="584"/>
        </w:tabs>
        <w:suppressAutoHyphens w:val="0"/>
        <w:spacing w:after="1" w:line="280" w:lineRule="exact"/>
        <w:jc w:val="left"/>
        <w:rPr>
          <w:rFonts w:ascii="Times New Roman" w:eastAsia="Times New Roman" w:hAnsi="Times New Roman" w:cs="Times New Roman"/>
          <w:color w:val="000000"/>
          <w:kern w:val="0"/>
          <w:sz w:val="28"/>
          <w:szCs w:val="28"/>
          <w:lang w:eastAsia="ru-RU" w:bidi="ru-RU"/>
        </w:rPr>
      </w:pPr>
      <w:hyperlink w:anchor="bookmark62" w:tooltip="Current Document">
        <w:r w:rsidRPr="004A724F">
          <w:rPr>
            <w:rFonts w:ascii="Times New Roman" w:eastAsia="Times New Roman" w:hAnsi="Times New Roman" w:cs="Times New Roman"/>
            <w:color w:val="000000"/>
            <w:kern w:val="0"/>
            <w:sz w:val="28"/>
            <w:szCs w:val="28"/>
            <w:lang w:eastAsia="ru-RU" w:bidi="ru-RU"/>
          </w:rPr>
          <w:t>Метод обработки информации об источниках загрязнения и параметрах</w:t>
        </w:r>
      </w:hyperlink>
    </w:p>
    <w:p w:rsidR="004A724F" w:rsidRPr="004A724F" w:rsidRDefault="004A724F" w:rsidP="004A724F">
      <w:pPr>
        <w:tabs>
          <w:tab w:val="clear" w:pos="709"/>
          <w:tab w:val="right" w:leader="dot" w:pos="9895"/>
        </w:tabs>
        <w:suppressAutoHyphens w:val="0"/>
        <w:spacing w:after="216" w:line="475"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окружающей среды для формирования карт концентраций загрязняющих веществ</w:t>
      </w:r>
      <w:r w:rsidRPr="004A724F">
        <w:rPr>
          <w:rFonts w:ascii="Times New Roman" w:eastAsia="Times New Roman" w:hAnsi="Times New Roman" w:cs="Times New Roman"/>
          <w:color w:val="000000"/>
          <w:kern w:val="0"/>
          <w:sz w:val="28"/>
          <w:szCs w:val="28"/>
          <w:lang w:eastAsia="ru-RU" w:bidi="ru-RU"/>
        </w:rPr>
        <w:tab/>
        <w:t>81</w:t>
      </w:r>
    </w:p>
    <w:p w:rsidR="004A724F" w:rsidRPr="004A724F" w:rsidRDefault="004A724F" w:rsidP="004A724F">
      <w:pPr>
        <w:numPr>
          <w:ilvl w:val="0"/>
          <w:numId w:val="13"/>
        </w:numPr>
        <w:tabs>
          <w:tab w:val="clear" w:pos="709"/>
          <w:tab w:val="right" w:leader="dot" w:pos="9895"/>
        </w:tabs>
        <w:suppressAutoHyphens w:val="0"/>
        <w:spacing w:after="277" w:line="280" w:lineRule="exact"/>
        <w:jc w:val="left"/>
        <w:rPr>
          <w:rFonts w:ascii="Times New Roman" w:eastAsia="Times New Roman" w:hAnsi="Times New Roman" w:cs="Times New Roman"/>
          <w:color w:val="000000"/>
          <w:kern w:val="0"/>
          <w:sz w:val="28"/>
          <w:szCs w:val="28"/>
          <w:lang w:eastAsia="ru-RU" w:bidi="ru-RU"/>
        </w:rPr>
      </w:pPr>
      <w:hyperlink w:anchor="bookmark66" w:tooltip="Current Document">
        <w:r w:rsidRPr="004A724F">
          <w:rPr>
            <w:rFonts w:ascii="Times New Roman" w:eastAsia="Times New Roman" w:hAnsi="Times New Roman" w:cs="Times New Roman"/>
            <w:color w:val="000000"/>
            <w:kern w:val="0"/>
            <w:sz w:val="28"/>
            <w:szCs w:val="28"/>
            <w:lang w:eastAsia="ru-RU" w:bidi="ru-RU"/>
          </w:rPr>
          <w:t>Моделирование трехмерной метеорологической карты</w:t>
        </w:r>
        <w:r w:rsidRPr="004A724F">
          <w:rPr>
            <w:rFonts w:ascii="Times New Roman" w:eastAsia="Times New Roman" w:hAnsi="Times New Roman" w:cs="Times New Roman"/>
            <w:color w:val="000000"/>
            <w:kern w:val="0"/>
            <w:sz w:val="28"/>
            <w:szCs w:val="28"/>
            <w:lang w:eastAsia="ru-RU" w:bidi="ru-RU"/>
          </w:rPr>
          <w:tab/>
          <w:t>82</w:t>
        </w:r>
      </w:hyperlink>
    </w:p>
    <w:p w:rsidR="004A724F" w:rsidRPr="004A724F" w:rsidRDefault="004A724F" w:rsidP="004A724F">
      <w:pPr>
        <w:numPr>
          <w:ilvl w:val="0"/>
          <w:numId w:val="13"/>
        </w:numPr>
        <w:tabs>
          <w:tab w:val="clear" w:pos="709"/>
          <w:tab w:val="left" w:pos="738"/>
          <w:tab w:val="right" w:leader="dot" w:pos="9895"/>
        </w:tabs>
        <w:suppressAutoHyphens w:val="0"/>
        <w:spacing w:after="112" w:line="280" w:lineRule="exact"/>
        <w:jc w:val="left"/>
        <w:rPr>
          <w:rFonts w:ascii="Times New Roman" w:eastAsia="Times New Roman" w:hAnsi="Times New Roman" w:cs="Times New Roman"/>
          <w:color w:val="000000"/>
          <w:kern w:val="0"/>
          <w:sz w:val="28"/>
          <w:szCs w:val="28"/>
          <w:lang w:eastAsia="ru-RU" w:bidi="ru-RU"/>
        </w:rPr>
      </w:pPr>
      <w:hyperlink w:anchor="bookmark69" w:tooltip="Current Document">
        <w:r w:rsidRPr="004A724F">
          <w:rPr>
            <w:rFonts w:ascii="Times New Roman" w:eastAsia="Times New Roman" w:hAnsi="Times New Roman" w:cs="Times New Roman"/>
            <w:color w:val="000000"/>
            <w:kern w:val="0"/>
            <w:sz w:val="28"/>
            <w:szCs w:val="28"/>
            <w:lang w:eastAsia="ru-RU" w:bidi="ru-RU"/>
          </w:rPr>
          <w:t>Моделирование распространения загрязнения в атмосфере</w:t>
        </w:r>
        <w:r w:rsidRPr="004A724F">
          <w:rPr>
            <w:rFonts w:ascii="Times New Roman" w:eastAsia="Times New Roman" w:hAnsi="Times New Roman" w:cs="Times New Roman"/>
            <w:color w:val="000000"/>
            <w:kern w:val="0"/>
            <w:sz w:val="28"/>
            <w:szCs w:val="28"/>
            <w:lang w:eastAsia="ru-RU" w:bidi="ru-RU"/>
          </w:rPr>
          <w:tab/>
          <w:t>85</w:t>
        </w:r>
      </w:hyperlink>
    </w:p>
    <w:p w:rsidR="004A724F" w:rsidRPr="004A724F" w:rsidRDefault="004A724F" w:rsidP="004A724F">
      <w:pPr>
        <w:numPr>
          <w:ilvl w:val="0"/>
          <w:numId w:val="13"/>
        </w:numPr>
        <w:tabs>
          <w:tab w:val="clear" w:pos="709"/>
          <w:tab w:val="left" w:pos="7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0" w:tooltip="Current Document">
        <w:r w:rsidRPr="004A724F">
          <w:rPr>
            <w:rFonts w:ascii="Times New Roman" w:eastAsia="Times New Roman" w:hAnsi="Times New Roman" w:cs="Times New Roman"/>
            <w:color w:val="000000"/>
            <w:kern w:val="0"/>
            <w:sz w:val="28"/>
            <w:szCs w:val="28"/>
            <w:lang w:eastAsia="ru-RU" w:bidi="ru-RU"/>
          </w:rPr>
          <w:t>Визуализации результатов моделирования распространения загрязняющих</w:t>
        </w:r>
      </w:hyperlink>
    </w:p>
    <w:p w:rsidR="004A724F" w:rsidRPr="004A724F" w:rsidRDefault="004A724F" w:rsidP="004A724F">
      <w:pPr>
        <w:tabs>
          <w:tab w:val="clear" w:pos="709"/>
          <w:tab w:val="right" w:leader="dot" w:pos="9895"/>
        </w:tabs>
        <w:suppressAutoHyphens w:val="0"/>
        <w:spacing w:after="220" w:line="480"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веществ в атмосферном воздухе</w:t>
      </w:r>
      <w:r w:rsidRPr="004A724F">
        <w:rPr>
          <w:rFonts w:ascii="Times New Roman" w:eastAsia="Times New Roman" w:hAnsi="Times New Roman" w:cs="Times New Roman"/>
          <w:color w:val="000000"/>
          <w:kern w:val="0"/>
          <w:sz w:val="28"/>
          <w:szCs w:val="28"/>
          <w:lang w:eastAsia="ru-RU" w:bidi="ru-RU"/>
        </w:rPr>
        <w:tab/>
        <w:t>90</w:t>
      </w:r>
    </w:p>
    <w:p w:rsidR="004A724F" w:rsidRPr="004A724F" w:rsidRDefault="004A724F" w:rsidP="004A724F">
      <w:pPr>
        <w:numPr>
          <w:ilvl w:val="1"/>
          <w:numId w:val="13"/>
        </w:numPr>
        <w:tabs>
          <w:tab w:val="clear" w:pos="709"/>
          <w:tab w:val="right" w:leader="dot" w:pos="9895"/>
        </w:tabs>
        <w:suppressAutoHyphens w:val="0"/>
        <w:spacing w:after="272" w:line="280" w:lineRule="exact"/>
        <w:jc w:val="left"/>
        <w:rPr>
          <w:rFonts w:ascii="Times New Roman" w:eastAsia="Times New Roman" w:hAnsi="Times New Roman" w:cs="Times New Roman"/>
          <w:color w:val="000000"/>
          <w:kern w:val="0"/>
          <w:sz w:val="28"/>
          <w:szCs w:val="28"/>
          <w:lang w:eastAsia="ru-RU" w:bidi="ru-RU"/>
        </w:rPr>
      </w:pPr>
      <w:hyperlink w:anchor="bookmark73" w:tooltip="Current Document">
        <w:r w:rsidRPr="004A724F">
          <w:rPr>
            <w:rFonts w:ascii="Times New Roman" w:eastAsia="Times New Roman" w:hAnsi="Times New Roman" w:cs="Times New Roman"/>
            <w:color w:val="000000"/>
            <w:kern w:val="0"/>
            <w:sz w:val="28"/>
            <w:szCs w:val="28"/>
            <w:lang w:eastAsia="ru-RU" w:bidi="ru-RU"/>
          </w:rPr>
          <w:t>Интервальные карты концентраций загрязняющих веществ</w:t>
        </w:r>
        <w:r w:rsidRPr="004A724F">
          <w:rPr>
            <w:rFonts w:ascii="Times New Roman" w:eastAsia="Times New Roman" w:hAnsi="Times New Roman" w:cs="Times New Roman"/>
            <w:color w:val="000000"/>
            <w:kern w:val="0"/>
            <w:sz w:val="28"/>
            <w:szCs w:val="28"/>
            <w:lang w:eastAsia="ru-RU" w:bidi="ru-RU"/>
          </w:rPr>
          <w:tab/>
          <w:t>93</w:t>
        </w:r>
      </w:hyperlink>
    </w:p>
    <w:p w:rsidR="004A724F" w:rsidRPr="004A724F" w:rsidRDefault="004A724F" w:rsidP="004A724F">
      <w:pPr>
        <w:numPr>
          <w:ilvl w:val="1"/>
          <w:numId w:val="13"/>
        </w:numPr>
        <w:tabs>
          <w:tab w:val="clear" w:pos="709"/>
          <w:tab w:val="left" w:pos="531"/>
          <w:tab w:val="right" w:leader="dot" w:pos="9895"/>
        </w:tabs>
        <w:suppressAutoHyphens w:val="0"/>
        <w:spacing w:after="117" w:line="280" w:lineRule="exact"/>
        <w:jc w:val="left"/>
        <w:rPr>
          <w:rFonts w:ascii="Times New Roman" w:eastAsia="Times New Roman" w:hAnsi="Times New Roman" w:cs="Times New Roman"/>
          <w:color w:val="000000"/>
          <w:kern w:val="0"/>
          <w:sz w:val="28"/>
          <w:szCs w:val="28"/>
          <w:lang w:eastAsia="ru-RU" w:bidi="ru-RU"/>
        </w:rPr>
      </w:pPr>
      <w:hyperlink w:anchor="bookmark75" w:tooltip="Current Document">
        <w:r w:rsidRPr="004A724F">
          <w:rPr>
            <w:rFonts w:ascii="Times New Roman" w:eastAsia="Times New Roman" w:hAnsi="Times New Roman" w:cs="Times New Roman"/>
            <w:color w:val="000000"/>
            <w:kern w:val="0"/>
            <w:sz w:val="28"/>
            <w:szCs w:val="28"/>
            <w:lang w:eastAsia="ru-RU" w:bidi="ru-RU"/>
          </w:rPr>
          <w:t>Выводы по третьей главе</w:t>
        </w:r>
        <w:r w:rsidRPr="004A724F">
          <w:rPr>
            <w:rFonts w:ascii="Times New Roman" w:eastAsia="Times New Roman" w:hAnsi="Times New Roman" w:cs="Times New Roman"/>
            <w:color w:val="000000"/>
            <w:kern w:val="0"/>
            <w:sz w:val="28"/>
            <w:szCs w:val="28"/>
            <w:lang w:eastAsia="ru-RU" w:bidi="ru-RU"/>
          </w:rPr>
          <w:tab/>
          <w:t>94</w:t>
        </w:r>
      </w:hyperlink>
    </w:p>
    <w:p w:rsidR="004A724F" w:rsidRPr="004A724F" w:rsidRDefault="004A724F" w:rsidP="004A724F">
      <w:pPr>
        <w:tabs>
          <w:tab w:val="clear" w:pos="709"/>
          <w:tab w:val="right" w:leader="dot" w:pos="98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7" w:tooltip="Current Document">
        <w:r w:rsidRPr="004A724F">
          <w:rPr>
            <w:rFonts w:ascii="Times New Roman" w:eastAsia="Times New Roman" w:hAnsi="Times New Roman" w:cs="Times New Roman"/>
            <w:color w:val="000000"/>
            <w:kern w:val="0"/>
            <w:sz w:val="28"/>
            <w:szCs w:val="28"/>
            <w:lang w:eastAsia="ru-RU" w:bidi="ru-RU"/>
          </w:rPr>
          <w:t>Глава 4. Разработка СППР по организации работ мобильной лаборатории и проверка ее работоспособности</w:t>
        </w:r>
        <w:r w:rsidRPr="004A724F">
          <w:rPr>
            <w:rFonts w:ascii="Times New Roman" w:eastAsia="Times New Roman" w:hAnsi="Times New Roman" w:cs="Times New Roman"/>
            <w:color w:val="000000"/>
            <w:kern w:val="0"/>
            <w:sz w:val="28"/>
            <w:szCs w:val="28"/>
            <w:lang w:eastAsia="ru-RU" w:bidi="ru-RU"/>
          </w:rPr>
          <w:tab/>
          <w:t>96</w:t>
        </w:r>
      </w:hyperlink>
    </w:p>
    <w:p w:rsidR="004A724F" w:rsidRPr="004A724F" w:rsidRDefault="004A724F" w:rsidP="004A724F">
      <w:pPr>
        <w:numPr>
          <w:ilvl w:val="0"/>
          <w:numId w:val="14"/>
        </w:numPr>
        <w:tabs>
          <w:tab w:val="clear" w:pos="709"/>
          <w:tab w:val="left" w:pos="517"/>
          <w:tab w:val="right" w:leader="dot" w:pos="9895"/>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80" w:tooltip="Current Document">
        <w:r w:rsidRPr="004A724F">
          <w:rPr>
            <w:rFonts w:ascii="Times New Roman" w:eastAsia="Times New Roman" w:hAnsi="Times New Roman" w:cs="Times New Roman"/>
            <w:color w:val="000000"/>
            <w:kern w:val="0"/>
            <w:sz w:val="28"/>
            <w:szCs w:val="28"/>
            <w:lang w:eastAsia="ru-RU" w:bidi="ru-RU"/>
          </w:rPr>
          <w:t>Разработка архитектуры программного комплекса</w:t>
        </w:r>
        <w:r w:rsidRPr="004A724F">
          <w:rPr>
            <w:rFonts w:ascii="Times New Roman" w:eastAsia="Times New Roman" w:hAnsi="Times New Roman" w:cs="Times New Roman"/>
            <w:color w:val="000000"/>
            <w:kern w:val="0"/>
            <w:sz w:val="28"/>
            <w:szCs w:val="28"/>
            <w:lang w:eastAsia="ru-RU" w:bidi="ru-RU"/>
          </w:rPr>
          <w:tab/>
          <w:t>96</w:t>
        </w:r>
      </w:hyperlink>
    </w:p>
    <w:p w:rsidR="004A724F" w:rsidRPr="004A724F" w:rsidRDefault="004A724F" w:rsidP="004A724F">
      <w:pPr>
        <w:numPr>
          <w:ilvl w:val="0"/>
          <w:numId w:val="14"/>
        </w:numPr>
        <w:tabs>
          <w:tab w:val="clear" w:pos="709"/>
          <w:tab w:val="left" w:pos="536"/>
          <w:tab w:val="right" w:leader="dot" w:pos="9895"/>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83" w:tooltip="Current Document">
        <w:r w:rsidRPr="004A724F">
          <w:rPr>
            <w:rFonts w:ascii="Times New Roman" w:eastAsia="Times New Roman" w:hAnsi="Times New Roman" w:cs="Times New Roman"/>
            <w:color w:val="000000"/>
            <w:kern w:val="0"/>
            <w:sz w:val="28"/>
            <w:szCs w:val="28"/>
            <w:lang w:eastAsia="ru-RU" w:bidi="ru-RU"/>
          </w:rPr>
          <w:t>Проведение экспериментальных исследований</w:t>
        </w:r>
        <w:r w:rsidRPr="004A724F">
          <w:rPr>
            <w:rFonts w:ascii="Times New Roman" w:eastAsia="Times New Roman" w:hAnsi="Times New Roman" w:cs="Times New Roman"/>
            <w:color w:val="000000"/>
            <w:kern w:val="0"/>
            <w:sz w:val="28"/>
            <w:szCs w:val="28"/>
            <w:lang w:eastAsia="ru-RU" w:bidi="ru-RU"/>
          </w:rPr>
          <w:tab/>
          <w:t>104</w:t>
        </w:r>
      </w:hyperlink>
    </w:p>
    <w:p w:rsidR="004A724F" w:rsidRPr="004A724F" w:rsidRDefault="004A724F" w:rsidP="004A724F">
      <w:pPr>
        <w:numPr>
          <w:ilvl w:val="0"/>
          <w:numId w:val="15"/>
        </w:numPr>
        <w:tabs>
          <w:tab w:val="clear" w:pos="709"/>
          <w:tab w:val="right" w:leader="dot" w:pos="9895"/>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85" w:tooltip="Current Document">
        <w:r w:rsidRPr="004A724F">
          <w:rPr>
            <w:rFonts w:ascii="Times New Roman" w:eastAsia="Times New Roman" w:hAnsi="Times New Roman" w:cs="Times New Roman"/>
            <w:color w:val="000000"/>
            <w:kern w:val="0"/>
            <w:sz w:val="28"/>
            <w:szCs w:val="28"/>
            <w:lang w:eastAsia="ru-RU" w:bidi="ru-RU"/>
          </w:rPr>
          <w:t>Описание условий вычислительного эксперимента</w:t>
        </w:r>
        <w:r w:rsidRPr="004A724F">
          <w:rPr>
            <w:rFonts w:ascii="Times New Roman" w:eastAsia="Times New Roman" w:hAnsi="Times New Roman" w:cs="Times New Roman"/>
            <w:color w:val="000000"/>
            <w:kern w:val="0"/>
            <w:sz w:val="28"/>
            <w:szCs w:val="28"/>
            <w:lang w:eastAsia="ru-RU" w:bidi="ru-RU"/>
          </w:rPr>
          <w:tab/>
          <w:t>104</w:t>
        </w:r>
      </w:hyperlink>
    </w:p>
    <w:p w:rsidR="004A724F" w:rsidRPr="004A724F" w:rsidRDefault="004A724F" w:rsidP="004A724F">
      <w:pPr>
        <w:numPr>
          <w:ilvl w:val="0"/>
          <w:numId w:val="15"/>
        </w:numPr>
        <w:tabs>
          <w:tab w:val="clear" w:pos="709"/>
          <w:tab w:val="left" w:pos="742"/>
          <w:tab w:val="right" w:leader="dot" w:pos="9895"/>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87" w:tooltip="Current Document">
        <w:r w:rsidRPr="004A724F">
          <w:rPr>
            <w:rFonts w:ascii="Times New Roman" w:eastAsia="Times New Roman" w:hAnsi="Times New Roman" w:cs="Times New Roman"/>
            <w:color w:val="000000"/>
            <w:kern w:val="0"/>
            <w:sz w:val="28"/>
            <w:szCs w:val="28"/>
            <w:lang w:eastAsia="ru-RU" w:bidi="ru-RU"/>
          </w:rPr>
          <w:t>Моделирование распространения загрязняющих веществ</w:t>
        </w:r>
        <w:r w:rsidRPr="004A724F">
          <w:rPr>
            <w:rFonts w:ascii="Times New Roman" w:eastAsia="Times New Roman" w:hAnsi="Times New Roman" w:cs="Times New Roman"/>
            <w:color w:val="000000"/>
            <w:kern w:val="0"/>
            <w:sz w:val="28"/>
            <w:szCs w:val="28"/>
            <w:lang w:eastAsia="ru-RU" w:bidi="ru-RU"/>
          </w:rPr>
          <w:tab/>
          <w:t>105</w:t>
        </w:r>
      </w:hyperlink>
      <w:r w:rsidRPr="004A724F">
        <w:rPr>
          <w:rFonts w:ascii="Times New Roman" w:eastAsia="Times New Roman" w:hAnsi="Times New Roman" w:cs="Times New Roman"/>
          <w:color w:val="000000"/>
          <w:kern w:val="0"/>
          <w:sz w:val="28"/>
          <w:szCs w:val="28"/>
          <w:lang w:eastAsia="ru-RU" w:bidi="ru-RU"/>
        </w:rPr>
        <w:fldChar w:fldCharType="end"/>
      </w:r>
    </w:p>
    <w:p w:rsidR="004A724F" w:rsidRPr="004A724F" w:rsidRDefault="004A724F" w:rsidP="004A724F">
      <w:pPr>
        <w:numPr>
          <w:ilvl w:val="0"/>
          <w:numId w:val="15"/>
        </w:numPr>
        <w:tabs>
          <w:tab w:val="clear" w:pos="709"/>
          <w:tab w:val="left" w:pos="864"/>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hyperlink w:anchor="bookmark91" w:tooltip="Current Document">
        <w:r w:rsidRPr="004A724F">
          <w:rPr>
            <w:rFonts w:ascii="Times New Roman" w:eastAsia="Times New Roman" w:hAnsi="Times New Roman" w:cs="Times New Roman"/>
            <w:color w:val="000000"/>
            <w:kern w:val="0"/>
            <w:sz w:val="28"/>
            <w:szCs w:val="28"/>
            <w:lang w:eastAsia="ru-RU" w:bidi="ru-RU"/>
          </w:rPr>
          <w:t>Ранжирование участков исследуемой территории для проведения</w:t>
        </w:r>
      </w:hyperlink>
    </w:p>
    <w:p w:rsidR="004A724F" w:rsidRPr="004A724F" w:rsidRDefault="004A724F" w:rsidP="004A724F">
      <w:pPr>
        <w:tabs>
          <w:tab w:val="clear" w:pos="709"/>
          <w:tab w:val="right" w:leader="dot" w:pos="9891"/>
        </w:tabs>
        <w:suppressAutoHyphens w:val="0"/>
        <w:spacing w:after="0" w:line="581"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fldChar w:fldCharType="begin"/>
      </w:r>
      <w:r w:rsidRPr="004A724F">
        <w:rPr>
          <w:rFonts w:ascii="Times New Roman" w:eastAsia="Times New Roman" w:hAnsi="Times New Roman" w:cs="Times New Roman"/>
          <w:color w:val="000000"/>
          <w:kern w:val="0"/>
          <w:sz w:val="28"/>
          <w:szCs w:val="28"/>
          <w:lang w:eastAsia="ru-RU" w:bidi="ru-RU"/>
        </w:rPr>
        <w:instrText xml:space="preserve"> TOC \o "1-5" \h \z </w:instrText>
      </w:r>
      <w:r w:rsidRPr="004A724F">
        <w:rPr>
          <w:rFonts w:ascii="Times New Roman" w:eastAsia="Times New Roman" w:hAnsi="Times New Roman" w:cs="Times New Roman"/>
          <w:color w:val="000000"/>
          <w:kern w:val="0"/>
          <w:sz w:val="28"/>
          <w:szCs w:val="28"/>
          <w:lang w:eastAsia="ru-RU" w:bidi="ru-RU"/>
        </w:rPr>
        <w:fldChar w:fldCharType="separate"/>
      </w:r>
      <w:hyperlink w:anchor="bookmark93" w:tooltip="Current Document">
        <w:r w:rsidRPr="004A724F">
          <w:rPr>
            <w:rFonts w:ascii="Times New Roman" w:eastAsia="Times New Roman" w:hAnsi="Times New Roman" w:cs="Times New Roman"/>
            <w:color w:val="000000"/>
            <w:kern w:val="0"/>
            <w:sz w:val="28"/>
            <w:szCs w:val="28"/>
            <w:lang w:eastAsia="ru-RU" w:bidi="ru-RU"/>
          </w:rPr>
          <w:t>измерений</w:t>
        </w:r>
        <w:r w:rsidRPr="004A724F">
          <w:rPr>
            <w:rFonts w:ascii="Times New Roman" w:eastAsia="Times New Roman" w:hAnsi="Times New Roman" w:cs="Times New Roman"/>
            <w:color w:val="000000"/>
            <w:kern w:val="0"/>
            <w:sz w:val="28"/>
            <w:szCs w:val="28"/>
            <w:lang w:eastAsia="ru-RU" w:bidi="ru-RU"/>
          </w:rPr>
          <w:tab/>
          <w:t>112</w:t>
        </w:r>
      </w:hyperlink>
    </w:p>
    <w:p w:rsidR="004A724F" w:rsidRPr="004A724F" w:rsidRDefault="004A724F" w:rsidP="004A724F">
      <w:pPr>
        <w:numPr>
          <w:ilvl w:val="0"/>
          <w:numId w:val="14"/>
        </w:numPr>
        <w:tabs>
          <w:tab w:val="clear" w:pos="709"/>
          <w:tab w:val="left" w:pos="526"/>
          <w:tab w:val="right" w:leader="dot" w:pos="9891"/>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95" w:tooltip="Current Document">
        <w:r w:rsidRPr="004A724F">
          <w:rPr>
            <w:rFonts w:ascii="Times New Roman" w:eastAsia="Times New Roman" w:hAnsi="Times New Roman" w:cs="Times New Roman"/>
            <w:color w:val="000000"/>
            <w:kern w:val="0"/>
            <w:sz w:val="28"/>
            <w:szCs w:val="28"/>
            <w:lang w:eastAsia="ru-RU" w:bidi="ru-RU"/>
          </w:rPr>
          <w:t>Обоснование эффективности разработанных методов</w:t>
        </w:r>
        <w:r w:rsidRPr="004A724F">
          <w:rPr>
            <w:rFonts w:ascii="Times New Roman" w:eastAsia="Times New Roman" w:hAnsi="Times New Roman" w:cs="Times New Roman"/>
            <w:color w:val="000000"/>
            <w:kern w:val="0"/>
            <w:sz w:val="28"/>
            <w:szCs w:val="28"/>
            <w:lang w:eastAsia="ru-RU" w:bidi="ru-RU"/>
          </w:rPr>
          <w:tab/>
          <w:t>117</w:t>
        </w:r>
      </w:hyperlink>
    </w:p>
    <w:p w:rsidR="004A724F" w:rsidRPr="004A724F" w:rsidRDefault="004A724F" w:rsidP="004A724F">
      <w:pPr>
        <w:numPr>
          <w:ilvl w:val="0"/>
          <w:numId w:val="14"/>
        </w:numPr>
        <w:tabs>
          <w:tab w:val="clear" w:pos="709"/>
          <w:tab w:val="left" w:pos="536"/>
          <w:tab w:val="right" w:leader="dot" w:pos="9891"/>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hyperlink w:anchor="bookmark97" w:tooltip="Current Document">
        <w:r w:rsidRPr="004A724F">
          <w:rPr>
            <w:rFonts w:ascii="Times New Roman" w:eastAsia="Times New Roman" w:hAnsi="Times New Roman" w:cs="Times New Roman"/>
            <w:color w:val="000000"/>
            <w:kern w:val="0"/>
            <w:sz w:val="28"/>
            <w:szCs w:val="28"/>
            <w:lang w:eastAsia="ru-RU" w:bidi="ru-RU"/>
          </w:rPr>
          <w:t>Выводы по четвертой главе</w:t>
        </w:r>
        <w:r w:rsidRPr="004A724F">
          <w:rPr>
            <w:rFonts w:ascii="Times New Roman" w:eastAsia="Times New Roman" w:hAnsi="Times New Roman" w:cs="Times New Roman"/>
            <w:color w:val="000000"/>
            <w:kern w:val="0"/>
            <w:sz w:val="28"/>
            <w:szCs w:val="28"/>
            <w:lang w:eastAsia="ru-RU" w:bidi="ru-RU"/>
          </w:rPr>
          <w:tab/>
          <w:t>120</w:t>
        </w:r>
      </w:hyperlink>
    </w:p>
    <w:p w:rsidR="004A724F" w:rsidRPr="004A724F" w:rsidRDefault="004A724F" w:rsidP="004A724F">
      <w:pPr>
        <w:tabs>
          <w:tab w:val="clear" w:pos="709"/>
          <w:tab w:val="right" w:leader="dot" w:pos="9891"/>
        </w:tabs>
        <w:suppressAutoHyphens w:val="0"/>
        <w:spacing w:after="0" w:line="581" w:lineRule="exact"/>
        <w:ind w:firstLine="0"/>
        <w:rPr>
          <w:rFonts w:ascii="Times New Roman" w:eastAsia="Times New Roman" w:hAnsi="Times New Roman" w:cs="Times New Roman"/>
          <w:color w:val="000000"/>
          <w:kern w:val="0"/>
          <w:sz w:val="28"/>
          <w:szCs w:val="28"/>
          <w:lang w:eastAsia="ru-RU" w:bidi="ru-RU"/>
        </w:rPr>
      </w:pPr>
      <w:hyperlink w:anchor="bookmark98" w:tooltip="Current Document">
        <w:r w:rsidRPr="004A724F">
          <w:rPr>
            <w:rFonts w:ascii="Times New Roman" w:eastAsia="Times New Roman" w:hAnsi="Times New Roman" w:cs="Times New Roman"/>
            <w:color w:val="000000"/>
            <w:kern w:val="0"/>
            <w:sz w:val="28"/>
            <w:szCs w:val="28"/>
            <w:lang w:eastAsia="ru-RU" w:bidi="ru-RU"/>
          </w:rPr>
          <w:t>Заключение</w:t>
        </w:r>
        <w:r w:rsidRPr="004A724F">
          <w:rPr>
            <w:rFonts w:ascii="Times New Roman" w:eastAsia="Times New Roman" w:hAnsi="Times New Roman" w:cs="Times New Roman"/>
            <w:color w:val="000000"/>
            <w:kern w:val="0"/>
            <w:sz w:val="28"/>
            <w:szCs w:val="28"/>
            <w:lang w:eastAsia="ru-RU" w:bidi="ru-RU"/>
          </w:rPr>
          <w:tab/>
          <w:t>121</w:t>
        </w:r>
      </w:hyperlink>
    </w:p>
    <w:p w:rsidR="004A724F" w:rsidRPr="004A724F" w:rsidRDefault="004A724F" w:rsidP="004A724F">
      <w:pPr>
        <w:tabs>
          <w:tab w:val="clear" w:pos="709"/>
          <w:tab w:val="right" w:leader="dot" w:pos="9891"/>
        </w:tabs>
        <w:suppressAutoHyphens w:val="0"/>
        <w:spacing w:after="0" w:line="581" w:lineRule="exact"/>
        <w:ind w:firstLine="0"/>
        <w:rPr>
          <w:rFonts w:ascii="Times New Roman" w:eastAsia="Times New Roman" w:hAnsi="Times New Roman" w:cs="Times New Roman"/>
          <w:color w:val="000000"/>
          <w:kern w:val="0"/>
          <w:sz w:val="28"/>
          <w:szCs w:val="28"/>
          <w:lang w:eastAsia="ru-RU" w:bidi="ru-RU"/>
        </w:rPr>
      </w:pPr>
      <w:hyperlink w:anchor="bookmark100" w:tooltip="Current Document">
        <w:r w:rsidRPr="004A724F">
          <w:rPr>
            <w:rFonts w:ascii="Times New Roman" w:eastAsia="Times New Roman" w:hAnsi="Times New Roman" w:cs="Times New Roman"/>
            <w:color w:val="000000"/>
            <w:kern w:val="0"/>
            <w:sz w:val="28"/>
            <w:szCs w:val="28"/>
            <w:lang w:eastAsia="ru-RU" w:bidi="ru-RU"/>
          </w:rPr>
          <w:t>Список использованных источников</w:t>
        </w:r>
        <w:r w:rsidRPr="004A724F">
          <w:rPr>
            <w:rFonts w:ascii="Times New Roman" w:eastAsia="Times New Roman" w:hAnsi="Times New Roman" w:cs="Times New Roman"/>
            <w:color w:val="000000"/>
            <w:kern w:val="0"/>
            <w:sz w:val="28"/>
            <w:szCs w:val="28"/>
            <w:lang w:eastAsia="ru-RU" w:bidi="ru-RU"/>
          </w:rPr>
          <w:tab/>
          <w:t>123</w:t>
        </w:r>
      </w:hyperlink>
    </w:p>
    <w:p w:rsidR="004A724F" w:rsidRPr="004A724F" w:rsidRDefault="004A724F" w:rsidP="004A724F">
      <w:pPr>
        <w:tabs>
          <w:tab w:val="clear" w:pos="709"/>
          <w:tab w:val="center" w:pos="67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02" w:tooltip="Current Document">
        <w:r w:rsidRPr="004A724F">
          <w:rPr>
            <w:rFonts w:ascii="Times New Roman" w:eastAsia="Times New Roman" w:hAnsi="Times New Roman" w:cs="Times New Roman"/>
            <w:color w:val="000000"/>
            <w:kern w:val="0"/>
            <w:sz w:val="28"/>
            <w:szCs w:val="28"/>
            <w:lang w:eastAsia="ru-RU" w:bidi="ru-RU"/>
          </w:rPr>
          <w:t>Приложение А. Свидетельства о государственной</w:t>
        </w:r>
        <w:r w:rsidRPr="004A724F">
          <w:rPr>
            <w:rFonts w:ascii="Times New Roman" w:eastAsia="Times New Roman" w:hAnsi="Times New Roman" w:cs="Times New Roman"/>
            <w:color w:val="000000"/>
            <w:kern w:val="0"/>
            <w:sz w:val="28"/>
            <w:szCs w:val="28"/>
            <w:lang w:eastAsia="ru-RU" w:bidi="ru-RU"/>
          </w:rPr>
          <w:tab/>
          <w:t>регистрации программы для</w:t>
        </w:r>
      </w:hyperlink>
    </w:p>
    <w:p w:rsidR="004A724F" w:rsidRPr="004A724F" w:rsidRDefault="004A724F" w:rsidP="004A724F">
      <w:pPr>
        <w:tabs>
          <w:tab w:val="clear" w:pos="709"/>
          <w:tab w:val="right" w:leader="dot" w:pos="9891"/>
        </w:tabs>
        <w:suppressAutoHyphens w:val="0"/>
        <w:spacing w:after="220" w:line="480"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ЭВМ</w:t>
      </w:r>
      <w:r w:rsidRPr="004A724F">
        <w:rPr>
          <w:rFonts w:ascii="Times New Roman" w:eastAsia="Times New Roman" w:hAnsi="Times New Roman" w:cs="Times New Roman"/>
          <w:color w:val="000000"/>
          <w:kern w:val="0"/>
          <w:sz w:val="28"/>
          <w:szCs w:val="28"/>
          <w:lang w:eastAsia="ru-RU" w:bidi="ru-RU"/>
        </w:rPr>
        <w:tab/>
        <w:t>139</w:t>
      </w:r>
    </w:p>
    <w:p w:rsidR="004A724F" w:rsidRPr="004A724F" w:rsidRDefault="004A724F" w:rsidP="004A724F">
      <w:pPr>
        <w:tabs>
          <w:tab w:val="clear" w:pos="709"/>
          <w:tab w:val="right" w:leader="dot" w:pos="9891"/>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4A724F" w:rsidRPr="004A724F">
          <w:pgSz w:w="11900" w:h="16840"/>
          <w:pgMar w:top="1157" w:right="537" w:bottom="1195" w:left="1384" w:header="0" w:footer="3" w:gutter="0"/>
          <w:cols w:space="720"/>
          <w:noEndnote/>
          <w:docGrid w:linePitch="360"/>
        </w:sectPr>
      </w:pPr>
      <w:hyperlink w:anchor="bookmark111" w:tooltip="Current Document">
        <w:r w:rsidRPr="004A724F">
          <w:rPr>
            <w:rFonts w:ascii="Times New Roman" w:eastAsia="Times New Roman" w:hAnsi="Times New Roman" w:cs="Times New Roman"/>
            <w:color w:val="000000"/>
            <w:kern w:val="0"/>
            <w:sz w:val="28"/>
            <w:szCs w:val="28"/>
            <w:lang w:eastAsia="ru-RU" w:bidi="ru-RU"/>
          </w:rPr>
          <w:t>Приложение Б. Акты внедрения</w:t>
        </w:r>
        <w:r w:rsidRPr="004A724F">
          <w:rPr>
            <w:rFonts w:ascii="Times New Roman" w:eastAsia="Times New Roman" w:hAnsi="Times New Roman" w:cs="Times New Roman"/>
            <w:color w:val="000000"/>
            <w:kern w:val="0"/>
            <w:sz w:val="28"/>
            <w:szCs w:val="28"/>
            <w:lang w:eastAsia="ru-RU" w:bidi="ru-RU"/>
          </w:rPr>
          <w:tab/>
          <w:t>143</w:t>
        </w:r>
      </w:hyperlink>
      <w:r w:rsidRPr="004A724F">
        <w:rPr>
          <w:rFonts w:ascii="Times New Roman" w:eastAsia="Times New Roman" w:hAnsi="Times New Roman" w:cs="Times New Roman"/>
          <w:color w:val="000000"/>
          <w:kern w:val="0"/>
          <w:sz w:val="28"/>
          <w:szCs w:val="28"/>
          <w:lang w:eastAsia="ru-RU" w:bidi="ru-RU"/>
        </w:rPr>
        <w:fldChar w:fldCharType="end"/>
      </w:r>
    </w:p>
    <w:p w:rsidR="004A724F" w:rsidRPr="004A724F" w:rsidRDefault="004A724F" w:rsidP="004A724F">
      <w:pPr>
        <w:keepNext/>
        <w:keepLines/>
        <w:tabs>
          <w:tab w:val="clear" w:pos="709"/>
        </w:tabs>
        <w:suppressAutoHyphens w:val="0"/>
        <w:spacing w:after="957" w:line="280" w:lineRule="exact"/>
        <w:ind w:left="20" w:firstLine="0"/>
        <w:jc w:val="center"/>
        <w:outlineLvl w:val="7"/>
        <w:rPr>
          <w:rFonts w:ascii="Times New Roman" w:eastAsia="Times New Roman" w:hAnsi="Times New Roman" w:cs="Times New Roman"/>
          <w:b/>
          <w:bCs/>
          <w:color w:val="000000"/>
          <w:kern w:val="0"/>
          <w:sz w:val="28"/>
          <w:szCs w:val="28"/>
          <w:lang w:eastAsia="ru-RU" w:bidi="ru-RU"/>
        </w:rPr>
      </w:pPr>
      <w:bookmarkStart w:id="0" w:name="bookmark0"/>
      <w:r w:rsidRPr="004A724F">
        <w:rPr>
          <w:rFonts w:ascii="Times New Roman" w:eastAsia="Times New Roman" w:hAnsi="Times New Roman" w:cs="Times New Roman"/>
          <w:b/>
          <w:bCs/>
          <w:color w:val="000000"/>
          <w:kern w:val="0"/>
          <w:sz w:val="28"/>
          <w:szCs w:val="28"/>
          <w:lang w:eastAsia="ru-RU" w:bidi="ru-RU"/>
        </w:rPr>
        <w:t>Введение</w:t>
      </w:r>
      <w:bookmarkEnd w:id="0"/>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bookmarkStart w:id="1" w:name="bookmark1"/>
      <w:r w:rsidRPr="004A724F">
        <w:rPr>
          <w:rFonts w:ascii="Times New Roman" w:eastAsia="Times New Roman" w:hAnsi="Times New Roman" w:cs="Times New Roman"/>
          <w:b/>
          <w:bCs/>
          <w:color w:val="000000"/>
          <w:kern w:val="0"/>
          <w:sz w:val="28"/>
          <w:lang w:eastAsia="ru-RU" w:bidi="ru-RU"/>
        </w:rPr>
        <w:t xml:space="preserve">Актуальность темы. </w:t>
      </w:r>
      <w:r w:rsidRPr="004A724F">
        <w:rPr>
          <w:rFonts w:ascii="Times New Roman" w:eastAsia="Times New Roman" w:hAnsi="Times New Roman" w:cs="Times New Roman"/>
          <w:color w:val="000000"/>
          <w:kern w:val="0"/>
          <w:sz w:val="28"/>
          <w:szCs w:val="28"/>
          <w:lang w:eastAsia="ru-RU" w:bidi="ru-RU"/>
        </w:rPr>
        <w:t>В современных условиях загрязненность атмосферы городов увеличивается в связи с антропогенным воздействием промышленных предприятий, транспорта, свалок промышленных и бытовых отходов, активного городского строительства. Для эффективного контроля качества атмосферы города созданы системы экологического мониторинга, которые включают автоматические (стационарные) и мобильные посты контроля загрязнения атмосферы.</w:t>
      </w:r>
      <w:bookmarkEnd w:id="1"/>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Одна из основных задач экологического мониторинга атмосферного воздуха урбанизированной территории - сбор данных о концентрациях загрязняющих веществ. Эта информация является основополагающей для дальнейшего анализа и прогнозирования качества воздуха и принятия управленческих решений в обеспечении экологической безопасности города.</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На сегодняшний день основные данные о загрязнении атмосферного воздуха получают со стационарных постов экологического мониторинга. Мобильные посты используются для оценки загрязнения возле промышленных предприятий и для проверки сообщений, поступающих от граждан. Количество используемых мобильных постов наблюдения в разы меньше, чем стационарных. Из-за ограниченности финансирования региональных бюджетов возникают проблемы с увеличением количества постов и их обслуживанием (поверкой контрольных приборов). В результате данные, получаемые при существующем процессе экологического мониторинга, не позволяют проследить всю историю загрязнений.</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Важную роль для оценки загрязнения атмосферы играют мобильные посты, использование которых, при правильном формировании плана измерений, может существенно улучшить организацию мониторинга и снизить затраты на получение данных о загрязнении воздушной среды города, без увеличения количества существующих постов наблюдения как стационарных, так и мобильных.</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Таким образом, являются актуальными задачи, связанные с совершенствованием методов сбора и обработки данных о состоянии атмосферы урбанизированной территории, с целью повышения эффективности принимаемых решений при управлении экологической безопасностью города.</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b/>
          <w:bCs/>
          <w:color w:val="000000"/>
          <w:kern w:val="0"/>
          <w:sz w:val="28"/>
          <w:lang w:eastAsia="ru-RU" w:bidi="ru-RU"/>
        </w:rPr>
        <w:t xml:space="preserve">Степень изученности проблемы. </w:t>
      </w:r>
      <w:r w:rsidRPr="004A724F">
        <w:rPr>
          <w:rFonts w:ascii="Times New Roman" w:eastAsia="Times New Roman" w:hAnsi="Times New Roman" w:cs="Times New Roman"/>
          <w:color w:val="000000"/>
          <w:kern w:val="0"/>
          <w:sz w:val="28"/>
          <w:szCs w:val="28"/>
          <w:lang w:eastAsia="ru-RU" w:bidi="ru-RU"/>
        </w:rPr>
        <w:t>Системный подход к охране окружающей среды начал формироваться в мировом сообществе в начале 70-ых годов 20-го века. В 1975г. руководитель разработки мероприятий по экологическому мониторингу в СССР Израэль Ю. А., совместно с академиками Герасимовым И. П. и Соколовым В.Е., одними из первых, разработали принципы проведения экологического мониторинга. Ученые предлагали под экологическим мониторингом понимать систему наблюдений, которая позволяет определить изменения состояния биосферы под влиянием деятельности человека.</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 xml:space="preserve">Проблема анализа загрязнения атмосферного воздуха при управлении урбанизированной территорией достаточно подробно исследована в трудах: Теличенко В.И., Ильичева В.А., Азарова В.Н., Медоуза Д., Форрестера Дж., Стольберга В.Ф., Рязапова А.З., Чистяковой С.Б., Санжапова Б.Х., Садовниковой Н.П. и др. Построением автоматизированных систем экологического мониторинга в нашей стране занимались Моисеев Н.Н., Аверин </w:t>
      </w:r>
      <w:r w:rsidRPr="004A724F">
        <w:rPr>
          <w:rFonts w:ascii="Times New Roman" w:eastAsia="Times New Roman" w:hAnsi="Times New Roman" w:cs="Times New Roman"/>
          <w:color w:val="000000"/>
          <w:kern w:val="0"/>
          <w:sz w:val="28"/>
          <w:szCs w:val="28"/>
          <w:lang w:val="en-US" w:eastAsia="en-US" w:bidi="en-US"/>
        </w:rPr>
        <w:t>T</w:t>
      </w:r>
      <w:r w:rsidRPr="004A724F">
        <w:rPr>
          <w:rFonts w:ascii="Times New Roman" w:eastAsia="Times New Roman" w:hAnsi="Times New Roman" w:cs="Times New Roman"/>
          <w:color w:val="000000"/>
          <w:kern w:val="0"/>
          <w:sz w:val="28"/>
          <w:szCs w:val="28"/>
          <w:lang w:eastAsia="en-US" w:bidi="en-US"/>
        </w:rPr>
        <w:t>.</w:t>
      </w:r>
      <w:r w:rsidRPr="004A724F">
        <w:rPr>
          <w:rFonts w:ascii="Times New Roman" w:eastAsia="Times New Roman" w:hAnsi="Times New Roman" w:cs="Times New Roman"/>
          <w:color w:val="000000"/>
          <w:kern w:val="0"/>
          <w:sz w:val="28"/>
          <w:szCs w:val="28"/>
          <w:lang w:val="en-US" w:eastAsia="en-US" w:bidi="en-US"/>
        </w:rPr>
        <w:t>B</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eastAsia="ru-RU" w:bidi="ru-RU"/>
        </w:rPr>
        <w:t>Эдельштейн Ю.Д., Волков В.Ю., Любимов В.Б., Степанченко И.В и др.</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 xml:space="preserve">Большой вклад в разработку математических моделей внесли Марчук Г.И., Шокин Ю.И., Белолипецкий В.М., Чубаров Л.Б., Марчук А.Г., Белов </w:t>
      </w:r>
      <w:r w:rsidRPr="004A724F">
        <w:rPr>
          <w:rFonts w:ascii="Times New Roman" w:eastAsia="Times New Roman" w:hAnsi="Times New Roman" w:cs="Times New Roman"/>
          <w:color w:val="000000"/>
          <w:kern w:val="0"/>
          <w:sz w:val="28"/>
          <w:szCs w:val="28"/>
          <w:lang w:val="en-US" w:eastAsia="en-US" w:bidi="en-US"/>
        </w:rPr>
        <w:t>H</w:t>
      </w:r>
      <w:r w:rsidRPr="004A724F">
        <w:rPr>
          <w:rFonts w:ascii="Times New Roman" w:eastAsia="Times New Roman" w:hAnsi="Times New Roman" w:cs="Times New Roman"/>
          <w:color w:val="000000"/>
          <w:kern w:val="0"/>
          <w:sz w:val="28"/>
          <w:szCs w:val="28"/>
          <w:lang w:eastAsia="en-US" w:bidi="en-US"/>
        </w:rPr>
        <w:t>.</w:t>
      </w:r>
      <w:r w:rsidRPr="004A724F">
        <w:rPr>
          <w:rFonts w:ascii="Times New Roman" w:eastAsia="Times New Roman" w:hAnsi="Times New Roman" w:cs="Times New Roman"/>
          <w:color w:val="000000"/>
          <w:kern w:val="0"/>
          <w:sz w:val="28"/>
          <w:szCs w:val="28"/>
          <w:lang w:val="en-US" w:eastAsia="en-US" w:bidi="en-US"/>
        </w:rPr>
        <w:t>H</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eastAsia="ru-RU" w:bidi="ru-RU"/>
        </w:rPr>
        <w:t>Беккер А.А. Фундаментальные математические модели загрязнения атмосферы сформулированы в работах: Солодкова С.А., Берлянда М.Е., Анохиной Ю.А., Оникула Р.И., Остромогильского А.Х, Г енихович Е.Л. и др.</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В трудах Вента Д.П., Фридман А.Я., Юсуповой Н.И., Гедзенко М.О. и др. сформулированы основные принципы построения и функционирования систем поддержки принятия решений (СППР) в различных сложных системах, в том числе связанных с экологическим состоянием окружающей среды.</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За рубежом для анализа качества атмосферного воздуха активно используются инженерия знаний, искусственный интеллект. Разрабатываются</w:t>
      </w:r>
    </w:p>
    <w:p w:rsidR="004A724F" w:rsidRPr="004A724F" w:rsidRDefault="004A724F" w:rsidP="004A724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 xml:space="preserve">СППР для решения задач различного масштаба - от точечного планирования городской застройки, исходя из экологических факторов, до анализа целевых программ развития регионов: </w:t>
      </w:r>
      <w:r w:rsidRPr="004A724F">
        <w:rPr>
          <w:rFonts w:ascii="Times New Roman" w:eastAsia="Times New Roman" w:hAnsi="Times New Roman" w:cs="Times New Roman"/>
          <w:color w:val="000000"/>
          <w:kern w:val="0"/>
          <w:sz w:val="28"/>
          <w:szCs w:val="28"/>
          <w:lang w:val="en-US" w:eastAsia="en-US" w:bidi="en-US"/>
        </w:rPr>
        <w:t>S</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Alves</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J</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Tilghman</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A</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Rosenbaum</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D</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Payne</w:t>
      </w:r>
      <w:r w:rsidRPr="004A724F">
        <w:rPr>
          <w:rFonts w:ascii="Times New Roman" w:eastAsia="Times New Roman" w:hAnsi="Times New Roman" w:cs="Times New Roman"/>
          <w:color w:val="000000"/>
          <w:kern w:val="0"/>
          <w:sz w:val="28"/>
          <w:szCs w:val="28"/>
          <w:lang w:eastAsia="en-US" w:bidi="en-US"/>
        </w:rPr>
        <w:t xml:space="preserve"> - </w:t>
      </w:r>
      <w:r w:rsidRPr="004A724F">
        <w:rPr>
          <w:rFonts w:ascii="Times New Roman" w:eastAsia="Times New Roman" w:hAnsi="Times New Roman" w:cs="Times New Roman"/>
          <w:color w:val="000000"/>
          <w:kern w:val="0"/>
          <w:sz w:val="28"/>
          <w:szCs w:val="28"/>
          <w:lang w:val="en-US" w:eastAsia="en-US" w:bidi="en-US"/>
        </w:rPr>
        <w:t>Sturges</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R</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Eslamipoor</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A</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Sepehriar</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A</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Gonzalez</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A</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Donnelly</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M</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Jones</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N</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Chrysoulakis</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M</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Lopes</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G</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Guarisoa</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M</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Maioneb</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M</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Voltac</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W</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Requiaa</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H</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Roigb</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P</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Koutrakisc</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M</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Silvia</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Rossi</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N</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Sul</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V</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Chen</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M</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Sattler</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Ch</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Vlachokostas</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Ch</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Achillas</w:t>
      </w:r>
      <w:r w:rsidRPr="004A724F">
        <w:rPr>
          <w:rFonts w:ascii="Times New Roman" w:eastAsia="Times New Roman" w:hAnsi="Times New Roman" w:cs="Times New Roman"/>
          <w:color w:val="000000"/>
          <w:kern w:val="0"/>
          <w:sz w:val="28"/>
          <w:szCs w:val="28"/>
          <w:lang w:eastAsia="en-US" w:bidi="en-US"/>
        </w:rPr>
        <w:t xml:space="preserve"> , </w:t>
      </w:r>
      <w:r w:rsidRPr="004A724F">
        <w:rPr>
          <w:rFonts w:ascii="Times New Roman" w:eastAsia="Times New Roman" w:hAnsi="Times New Roman" w:cs="Times New Roman"/>
          <w:color w:val="000000"/>
          <w:kern w:val="0"/>
          <w:sz w:val="28"/>
          <w:szCs w:val="28"/>
          <w:lang w:val="en-US" w:eastAsia="en-US" w:bidi="en-US"/>
        </w:rPr>
        <w:t>N</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Moussiopoulos</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G</w:t>
      </w:r>
      <w:r w:rsidRPr="004A724F">
        <w:rPr>
          <w:rFonts w:ascii="Times New Roman" w:eastAsia="Times New Roman" w:hAnsi="Times New Roman" w:cs="Times New Roman"/>
          <w:color w:val="000000"/>
          <w:kern w:val="0"/>
          <w:sz w:val="28"/>
          <w:szCs w:val="28"/>
          <w:lang w:eastAsia="en-US" w:bidi="en-US"/>
        </w:rPr>
        <w:t xml:space="preserve">. </w:t>
      </w:r>
      <w:r w:rsidRPr="004A724F">
        <w:rPr>
          <w:rFonts w:ascii="Times New Roman" w:eastAsia="Times New Roman" w:hAnsi="Times New Roman" w:cs="Times New Roman"/>
          <w:color w:val="000000"/>
          <w:kern w:val="0"/>
          <w:sz w:val="28"/>
          <w:szCs w:val="28"/>
          <w:lang w:val="en-US" w:eastAsia="en-US" w:bidi="en-US"/>
        </w:rPr>
        <w:t>Banias</w:t>
      </w:r>
      <w:r w:rsidRPr="004A724F">
        <w:rPr>
          <w:rFonts w:ascii="Times New Roman" w:eastAsia="Times New Roman" w:hAnsi="Times New Roman" w:cs="Times New Roman"/>
          <w:color w:val="000000"/>
          <w:kern w:val="0"/>
          <w:sz w:val="28"/>
          <w:szCs w:val="28"/>
          <w:lang w:eastAsia="en-US" w:bidi="en-US"/>
        </w:rPr>
        <w:t>.</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b/>
          <w:bCs/>
          <w:color w:val="000000"/>
          <w:kern w:val="0"/>
          <w:sz w:val="28"/>
          <w:lang w:eastAsia="ru-RU" w:bidi="ru-RU"/>
        </w:rPr>
        <w:t xml:space="preserve">Объект исследования. </w:t>
      </w:r>
      <w:r w:rsidRPr="004A724F">
        <w:rPr>
          <w:rFonts w:ascii="Times New Roman" w:eastAsia="Times New Roman" w:hAnsi="Times New Roman" w:cs="Times New Roman"/>
          <w:color w:val="000000"/>
          <w:kern w:val="0"/>
          <w:sz w:val="28"/>
          <w:szCs w:val="28"/>
          <w:lang w:eastAsia="ru-RU" w:bidi="ru-RU"/>
        </w:rPr>
        <w:t>Система экологического мониторинга атмосферного воздуха урбанизированной территории.</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b/>
          <w:bCs/>
          <w:color w:val="000000"/>
          <w:kern w:val="0"/>
          <w:sz w:val="28"/>
          <w:lang w:eastAsia="ru-RU" w:bidi="ru-RU"/>
        </w:rPr>
        <w:t xml:space="preserve">Предметом исследования </w:t>
      </w:r>
      <w:r w:rsidRPr="004A724F">
        <w:rPr>
          <w:rFonts w:ascii="Times New Roman" w:eastAsia="Times New Roman" w:hAnsi="Times New Roman" w:cs="Times New Roman"/>
          <w:color w:val="000000"/>
          <w:kern w:val="0"/>
          <w:sz w:val="28"/>
          <w:szCs w:val="28"/>
          <w:lang w:eastAsia="ru-RU" w:bidi="ru-RU"/>
        </w:rPr>
        <w:t>являются методы сбора и обработки информации для поддержки принятия решений в процессе управления экологической безопасностью города.</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b/>
          <w:bCs/>
          <w:color w:val="000000"/>
          <w:kern w:val="0"/>
          <w:sz w:val="28"/>
          <w:lang w:eastAsia="ru-RU" w:bidi="ru-RU"/>
        </w:rPr>
        <w:t xml:space="preserve">Цель диссертационной работы </w:t>
      </w:r>
      <w:r w:rsidRPr="004A724F">
        <w:rPr>
          <w:rFonts w:ascii="Times New Roman" w:eastAsia="Times New Roman" w:hAnsi="Times New Roman" w:cs="Times New Roman"/>
          <w:color w:val="000000"/>
          <w:kern w:val="0"/>
          <w:sz w:val="28"/>
          <w:szCs w:val="28"/>
          <w:lang w:eastAsia="ru-RU" w:bidi="ru-RU"/>
        </w:rPr>
        <w:t>- повышение эффективности управленческих решений при организации мониторинга загрязнения воздушной городской среды за счет совершенствования формирования плана наблюдений за состоянием атмосферы урбанизированной территории.</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Под эффективностью понимается снижение ошибки прогнозирования загрязнения атмосферного воздуха при составлении плана наблюдений для мобильных лабораторий экологического мониторинга атмосферного воздуха, а также снижение неопределенности при поддержке принятия решений выбора мест проведения измерений.</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 xml:space="preserve">Для достижения поставленной цели необходимо решить следующие </w:t>
      </w:r>
      <w:r w:rsidRPr="004A724F">
        <w:rPr>
          <w:rFonts w:ascii="Times New Roman" w:eastAsia="Times New Roman" w:hAnsi="Times New Roman" w:cs="Times New Roman"/>
          <w:b/>
          <w:bCs/>
          <w:color w:val="000000"/>
          <w:kern w:val="0"/>
          <w:sz w:val="28"/>
          <w:lang w:eastAsia="ru-RU" w:bidi="ru-RU"/>
        </w:rPr>
        <w:t>задачи</w:t>
      </w:r>
      <w:r w:rsidRPr="004A724F">
        <w:rPr>
          <w:rFonts w:ascii="Times New Roman" w:eastAsia="Times New Roman" w:hAnsi="Times New Roman" w:cs="Times New Roman"/>
          <w:color w:val="000000"/>
          <w:kern w:val="0"/>
          <w:sz w:val="28"/>
          <w:szCs w:val="28"/>
          <w:lang w:eastAsia="ru-RU" w:bidi="ru-RU"/>
        </w:rPr>
        <w:t>:</w:t>
      </w:r>
    </w:p>
    <w:p w:rsidR="004A724F" w:rsidRPr="004A724F" w:rsidRDefault="004A724F" w:rsidP="004A724F">
      <w:pPr>
        <w:numPr>
          <w:ilvl w:val="0"/>
          <w:numId w:val="16"/>
        </w:numPr>
        <w:tabs>
          <w:tab w:val="clear" w:pos="709"/>
          <w:tab w:val="left" w:pos="9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Проанализировать существующие процессы экологического мониторинга атмосферного воздуха, провести их реинжиниринг.</w:t>
      </w:r>
    </w:p>
    <w:p w:rsidR="004A724F" w:rsidRPr="004A724F" w:rsidRDefault="004A724F" w:rsidP="004A724F">
      <w:pPr>
        <w:numPr>
          <w:ilvl w:val="0"/>
          <w:numId w:val="16"/>
        </w:numPr>
        <w:tabs>
          <w:tab w:val="clear" w:pos="709"/>
          <w:tab w:val="left" w:pos="9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Разработать метод формирования плана наблюдений за состоянием атмосферного воздуха городских территорий, который позволяет эффективней использовать мобильные лаборатории.</w:t>
      </w:r>
    </w:p>
    <w:p w:rsidR="004A724F" w:rsidRPr="004A724F" w:rsidRDefault="004A724F" w:rsidP="004A724F">
      <w:pPr>
        <w:numPr>
          <w:ilvl w:val="0"/>
          <w:numId w:val="16"/>
        </w:numPr>
        <w:tabs>
          <w:tab w:val="clear" w:pos="709"/>
          <w:tab w:val="left" w:pos="9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Разработать модель задачи принятия решений для организации работы мобильных постов экологического мониторинга атмосферного воздуха.</w:t>
      </w:r>
    </w:p>
    <w:p w:rsidR="004A724F" w:rsidRPr="004A724F" w:rsidRDefault="004A724F" w:rsidP="004A724F">
      <w:pPr>
        <w:numPr>
          <w:ilvl w:val="0"/>
          <w:numId w:val="16"/>
        </w:numPr>
        <w:tabs>
          <w:tab w:val="clear" w:pos="709"/>
          <w:tab w:val="left" w:pos="9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Разработать метод обработки информации об источниках загрязнения и параметрах окружающей среды для формирования карт концентраций загрязняющих веществ с использованием системы моделирования распространения загрязняющих веществ и источников данных с актуальной информацией о местности, с целью поддержки принятия управленческих решений в области экологической безопасности города и информирования различных групп населения о качестве воздушной среды.</w:t>
      </w:r>
    </w:p>
    <w:p w:rsidR="004A724F" w:rsidRPr="004A724F" w:rsidRDefault="004A724F" w:rsidP="004A724F">
      <w:pPr>
        <w:numPr>
          <w:ilvl w:val="0"/>
          <w:numId w:val="16"/>
        </w:numPr>
        <w:tabs>
          <w:tab w:val="clear" w:pos="709"/>
          <w:tab w:val="left" w:pos="9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Разработать и протестировать систему поддержки принятия решений для управления расположением мобильных постов экологического мониторинга на урбанизированной территории.</w:t>
      </w:r>
    </w:p>
    <w:p w:rsidR="004A724F" w:rsidRPr="004A724F" w:rsidRDefault="004A724F" w:rsidP="004A724F">
      <w:pPr>
        <w:numPr>
          <w:ilvl w:val="0"/>
          <w:numId w:val="16"/>
        </w:numPr>
        <w:tabs>
          <w:tab w:val="clear" w:pos="709"/>
          <w:tab w:val="left" w:pos="11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Провести анализ эффективности предложенных решений по формированию плана наблюдений для мобильных лабораторий при экологическом мониторинге атмосферного воздуха.</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b/>
          <w:bCs/>
          <w:color w:val="000000"/>
          <w:kern w:val="0"/>
          <w:sz w:val="28"/>
          <w:lang w:eastAsia="ru-RU" w:bidi="ru-RU"/>
        </w:rPr>
        <w:t xml:space="preserve">Научная новизна работы </w:t>
      </w:r>
      <w:r w:rsidRPr="004A724F">
        <w:rPr>
          <w:rFonts w:ascii="Times New Roman" w:eastAsia="Times New Roman" w:hAnsi="Times New Roman" w:cs="Times New Roman"/>
          <w:color w:val="000000"/>
          <w:kern w:val="0"/>
          <w:sz w:val="28"/>
          <w:szCs w:val="28"/>
          <w:lang w:eastAsia="ru-RU" w:bidi="ru-RU"/>
        </w:rPr>
        <w:t>заключается в следующем:</w:t>
      </w:r>
    </w:p>
    <w:p w:rsidR="004A724F" w:rsidRPr="004A724F" w:rsidRDefault="004A724F" w:rsidP="004A724F">
      <w:pPr>
        <w:numPr>
          <w:ilvl w:val="0"/>
          <w:numId w:val="17"/>
        </w:numPr>
        <w:tabs>
          <w:tab w:val="clear" w:pos="709"/>
          <w:tab w:val="left" w:pos="9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Разработан метод формирования плана наблюдений за состоянием атмосферного воздуха городских территорий, отличающийся от существующих способом обоснования выбора месторасположения мобильных постов, на основе метода анализа сетей (п. 4 паспорта специальности 05.13.01).</w:t>
      </w:r>
    </w:p>
    <w:p w:rsidR="004A724F" w:rsidRPr="004A724F" w:rsidRDefault="004A724F" w:rsidP="004A724F">
      <w:pPr>
        <w:numPr>
          <w:ilvl w:val="0"/>
          <w:numId w:val="17"/>
        </w:numPr>
        <w:tabs>
          <w:tab w:val="clear" w:pos="709"/>
          <w:tab w:val="left" w:pos="9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Разработана модель задачи принятия решений для организации работы мобильных постов с целью анализа загрязнения атмосферного воздуха, в отличие от существующей, учитывающая более полную информацию о территориальных характеристиках города и ретроспективных данных (п. 5 паспорта специальности</w:t>
      </w:r>
    </w:p>
    <w:p w:rsidR="004A724F" w:rsidRPr="004A724F" w:rsidRDefault="004A724F" w:rsidP="004A724F">
      <w:pPr>
        <w:numPr>
          <w:ilvl w:val="0"/>
          <w:numId w:val="18"/>
        </w:numPr>
        <w:tabs>
          <w:tab w:val="clear" w:pos="709"/>
          <w:tab w:val="left" w:pos="11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w:t>
      </w:r>
    </w:p>
    <w:p w:rsidR="004A724F" w:rsidRPr="004A724F" w:rsidRDefault="004A724F" w:rsidP="004A724F">
      <w:pPr>
        <w:numPr>
          <w:ilvl w:val="0"/>
          <w:numId w:val="17"/>
        </w:numPr>
        <w:tabs>
          <w:tab w:val="clear" w:pos="709"/>
          <w:tab w:val="left" w:pos="9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Предложен метод обработки информации об источниках загрязнения и параметрах окружающей среды для формирования карт концентраций загрязняющих веществ, учитывающий большее количество факторов, чем в разработанных подходах, применяемых в РФ (п. 12 паспорта специальности</w:t>
      </w:r>
    </w:p>
    <w:p w:rsidR="004A724F" w:rsidRPr="004A724F" w:rsidRDefault="004A724F" w:rsidP="004A724F">
      <w:pPr>
        <w:numPr>
          <w:ilvl w:val="0"/>
          <w:numId w:val="19"/>
        </w:numPr>
        <w:tabs>
          <w:tab w:val="clear" w:pos="709"/>
          <w:tab w:val="left" w:pos="11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b/>
          <w:bCs/>
          <w:color w:val="000000"/>
          <w:kern w:val="0"/>
          <w:sz w:val="28"/>
          <w:lang w:eastAsia="ru-RU" w:bidi="ru-RU"/>
        </w:rPr>
        <w:t xml:space="preserve">Теоретическая значимость </w:t>
      </w:r>
      <w:r w:rsidRPr="004A724F">
        <w:rPr>
          <w:rFonts w:ascii="Times New Roman" w:eastAsia="Times New Roman" w:hAnsi="Times New Roman" w:cs="Times New Roman"/>
          <w:color w:val="000000"/>
          <w:kern w:val="0"/>
          <w:sz w:val="28"/>
          <w:szCs w:val="28"/>
          <w:lang w:eastAsia="ru-RU" w:bidi="ru-RU"/>
        </w:rPr>
        <w:t>работы заключается в разработке модели задачи принятия решений и методов обработки информации о параметрах среды, источниках выбросов и метеорологических данных для организации работы мобильных постов экологического мониторинга. Предложенные в диссертационной работе модель и методы могут быть использованы при организации наблюдений в рамках реализации регионального экологического мониторинга атмосферного воздуха.</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b/>
          <w:bCs/>
          <w:color w:val="000000"/>
          <w:kern w:val="0"/>
          <w:sz w:val="28"/>
          <w:lang w:eastAsia="ru-RU" w:bidi="ru-RU"/>
        </w:rPr>
        <w:t xml:space="preserve">Практическая значимость </w:t>
      </w:r>
      <w:r w:rsidRPr="004A724F">
        <w:rPr>
          <w:rFonts w:ascii="Times New Roman" w:eastAsia="Times New Roman" w:hAnsi="Times New Roman" w:cs="Times New Roman"/>
          <w:color w:val="000000"/>
          <w:kern w:val="0"/>
          <w:sz w:val="28"/>
          <w:szCs w:val="28"/>
          <w:lang w:eastAsia="ru-RU" w:bidi="ru-RU"/>
        </w:rPr>
        <w:t>работы заключается в разработке информационной системы управления автоматизированной сетью экологического мониторинга атмосферного воздуха, реализующей предложенные методы, модель и алгоритмы. Предлагаемая информационная система может использоваться: при экологическом мониторинге атмосферного воздуха города для управления мобильными постами экологического мониторинга; для сбора данных о загрязнении атмосферного воздуха при управлении качеством городской воздушной среды; для валидации и адаптации системы моделирования распространения загрязняющих веществ исследуемой урбанизированной территории. Эффективность предлагаемых методов подтверждена при решении практических задач в ООО «Ассоциация Экотехмониторинг» и ООО «ПТБ Волгоградгражданстрой», что зафиксировано выданными актами внедрения результатов.</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b/>
          <w:bCs/>
          <w:color w:val="000000"/>
          <w:kern w:val="0"/>
          <w:sz w:val="28"/>
          <w:lang w:eastAsia="ru-RU" w:bidi="ru-RU"/>
        </w:rPr>
        <w:t xml:space="preserve">Методы исследования. </w:t>
      </w:r>
      <w:r w:rsidRPr="004A724F">
        <w:rPr>
          <w:rFonts w:ascii="Times New Roman" w:eastAsia="Times New Roman" w:hAnsi="Times New Roman" w:cs="Times New Roman"/>
          <w:color w:val="000000"/>
          <w:kern w:val="0"/>
          <w:sz w:val="28"/>
          <w:szCs w:val="28"/>
          <w:lang w:eastAsia="ru-RU" w:bidi="ru-RU"/>
        </w:rPr>
        <w:t>В работе применяются методы математического моделирования сложных систем, системного анализа, принятия решений, методы проектирования и реализации информационных систем.</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r w:rsidRPr="004A724F">
        <w:rPr>
          <w:rFonts w:ascii="Times New Roman" w:eastAsia="Times New Roman" w:hAnsi="Times New Roman" w:cs="Times New Roman"/>
          <w:b/>
          <w:bCs/>
          <w:color w:val="000000"/>
          <w:kern w:val="0"/>
          <w:sz w:val="28"/>
          <w:szCs w:val="28"/>
          <w:lang w:eastAsia="ru-RU" w:bidi="ru-RU"/>
        </w:rPr>
        <w:t>Положения, выносимые на защиту:</w:t>
      </w:r>
    </w:p>
    <w:p w:rsidR="004A724F" w:rsidRPr="004A724F" w:rsidRDefault="004A724F" w:rsidP="004A724F">
      <w:pPr>
        <w:numPr>
          <w:ilvl w:val="0"/>
          <w:numId w:val="20"/>
        </w:numPr>
        <w:tabs>
          <w:tab w:val="clear" w:pos="709"/>
          <w:tab w:val="left" w:pos="91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Метод формирования плана наблюдений за состоянием атмосферного воздуха, позволяющий снизить неопределенность при выборе места измерений мобильной лабораторией.</w:t>
      </w:r>
    </w:p>
    <w:p w:rsidR="004A724F" w:rsidRPr="004A724F" w:rsidRDefault="004A724F" w:rsidP="004A724F">
      <w:pPr>
        <w:numPr>
          <w:ilvl w:val="0"/>
          <w:numId w:val="20"/>
        </w:numPr>
        <w:tabs>
          <w:tab w:val="clear" w:pos="709"/>
          <w:tab w:val="left" w:pos="91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Модель задачи принятия решений для организации работы мобильных постов анализа загрязнения атмосферного воздуха, позволяющая учитывать взаимосвязи параметров исследуемой местности.</w:t>
      </w:r>
    </w:p>
    <w:p w:rsidR="004A724F" w:rsidRPr="004A724F" w:rsidRDefault="004A724F" w:rsidP="004A724F">
      <w:pPr>
        <w:numPr>
          <w:ilvl w:val="0"/>
          <w:numId w:val="20"/>
        </w:numPr>
        <w:tabs>
          <w:tab w:val="clear" w:pos="709"/>
          <w:tab w:val="left" w:pos="91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Метод обработки информации об источниках загрязнения и параметров окружающей среды для формирования карт концентраций загрязняющих веществ, снижающий ошибку моделирования за счет учета большего количества факторов и получения результатов в интервальной шкале измерения.</w:t>
      </w:r>
    </w:p>
    <w:p w:rsidR="004A724F" w:rsidRPr="004A724F" w:rsidRDefault="004A724F" w:rsidP="004A724F">
      <w:pPr>
        <w:numPr>
          <w:ilvl w:val="0"/>
          <w:numId w:val="20"/>
        </w:numPr>
        <w:tabs>
          <w:tab w:val="clear" w:pos="709"/>
          <w:tab w:val="left" w:pos="103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Система поддержки принятия решений, которая позволяет более эффективно управлять мобильными лабораториями на этапе проведения наблюдений при экологическом мониторинге атмосферного воздуха урбанизированных территорий.</w:t>
      </w:r>
    </w:p>
    <w:p w:rsidR="00CC7419" w:rsidRDefault="004A724F" w:rsidP="004A724F">
      <w:pPr>
        <w:rPr>
          <w:rFonts w:ascii="Arial Unicode MS" w:eastAsia="Arial Unicode MS" w:hAnsi="Arial Unicode MS" w:cs="Arial Unicode MS"/>
          <w:color w:val="000000"/>
          <w:kern w:val="0"/>
          <w:sz w:val="24"/>
          <w:szCs w:val="24"/>
          <w:lang w:eastAsia="ru-RU" w:bidi="ru-RU"/>
        </w:rPr>
      </w:pPr>
      <w:r w:rsidRPr="004A724F">
        <w:rPr>
          <w:rFonts w:ascii="Times New Roman" w:eastAsia="Arial Unicode MS" w:hAnsi="Times New Roman" w:cs="Times New Roman"/>
          <w:b/>
          <w:bCs/>
          <w:color w:val="000000"/>
          <w:kern w:val="0"/>
          <w:sz w:val="28"/>
          <w:lang w:eastAsia="ru-RU" w:bidi="ru-RU"/>
        </w:rPr>
        <w:t xml:space="preserve">Достоверность и обоснованность результатов диссертационного исследования </w:t>
      </w:r>
      <w:r w:rsidRPr="004A724F">
        <w:rPr>
          <w:rFonts w:ascii="Arial Unicode MS" w:eastAsia="Arial Unicode MS" w:hAnsi="Arial Unicode MS" w:cs="Arial Unicode MS"/>
          <w:color w:val="000000"/>
          <w:kern w:val="0"/>
          <w:sz w:val="24"/>
          <w:szCs w:val="24"/>
          <w:lang w:eastAsia="ru-RU" w:bidi="ru-RU"/>
        </w:rPr>
        <w:t>подтверждается корректным применением современных методов исследования и моделирования сложных систем, системного анализа, апробированных методик моделирования рассеивания загрязняющих веществ, а также проведенными экспериментальными исследованиями, что подтверждено актами о внедрении.</w:t>
      </w:r>
    </w:p>
    <w:p w:rsidR="004A724F" w:rsidRDefault="004A724F" w:rsidP="004A724F">
      <w:pPr>
        <w:rPr>
          <w:rFonts w:ascii="Arial Unicode MS" w:eastAsia="Arial Unicode MS" w:hAnsi="Arial Unicode MS" w:cs="Arial Unicode MS"/>
          <w:color w:val="000000"/>
          <w:kern w:val="0"/>
          <w:sz w:val="24"/>
          <w:szCs w:val="24"/>
          <w:lang w:eastAsia="ru-RU" w:bidi="ru-RU"/>
        </w:rPr>
      </w:pPr>
    </w:p>
    <w:p w:rsidR="004A724F" w:rsidRDefault="004A724F" w:rsidP="004A724F">
      <w:pPr>
        <w:rPr>
          <w:rFonts w:ascii="Arial Unicode MS" w:eastAsia="Arial Unicode MS" w:hAnsi="Arial Unicode MS" w:cs="Arial Unicode MS"/>
          <w:color w:val="000000"/>
          <w:kern w:val="0"/>
          <w:sz w:val="24"/>
          <w:szCs w:val="24"/>
          <w:lang w:eastAsia="ru-RU" w:bidi="ru-RU"/>
        </w:rPr>
      </w:pPr>
    </w:p>
    <w:p w:rsidR="004A724F" w:rsidRPr="004A724F" w:rsidRDefault="004A724F" w:rsidP="004A724F">
      <w:pPr>
        <w:keepNext/>
        <w:keepLines/>
        <w:tabs>
          <w:tab w:val="clear" w:pos="709"/>
        </w:tabs>
        <w:suppressAutoHyphens w:val="0"/>
        <w:spacing w:after="947" w:line="280" w:lineRule="exact"/>
        <w:ind w:firstLine="0"/>
        <w:jc w:val="center"/>
        <w:outlineLvl w:val="7"/>
        <w:rPr>
          <w:rFonts w:ascii="Times New Roman" w:eastAsia="Times New Roman" w:hAnsi="Times New Roman" w:cs="Times New Roman"/>
          <w:b/>
          <w:bCs/>
          <w:kern w:val="0"/>
          <w:sz w:val="28"/>
          <w:szCs w:val="28"/>
          <w:lang w:eastAsia="ru-RU" w:bidi="ru-RU"/>
        </w:rPr>
      </w:pPr>
      <w:bookmarkStart w:id="2" w:name="bookmark98"/>
      <w:r w:rsidRPr="004A724F">
        <w:rPr>
          <w:rFonts w:ascii="Times New Roman" w:eastAsia="Times New Roman" w:hAnsi="Times New Roman" w:cs="Times New Roman"/>
          <w:b/>
          <w:bCs/>
          <w:color w:val="000000"/>
          <w:kern w:val="0"/>
          <w:sz w:val="28"/>
          <w:szCs w:val="28"/>
          <w:lang w:eastAsia="ru-RU" w:bidi="ru-RU"/>
        </w:rPr>
        <w:t>Заключение</w:t>
      </w:r>
      <w:bookmarkEnd w:id="2"/>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bookmarkStart w:id="3" w:name="bookmark99"/>
      <w:r w:rsidRPr="004A724F">
        <w:rPr>
          <w:rFonts w:ascii="Times New Roman" w:eastAsia="Times New Roman" w:hAnsi="Times New Roman" w:cs="Times New Roman"/>
          <w:color w:val="000000"/>
          <w:kern w:val="0"/>
          <w:sz w:val="28"/>
          <w:szCs w:val="28"/>
          <w:lang w:eastAsia="ru-RU" w:bidi="ru-RU"/>
        </w:rPr>
        <w:t>Главным результатом диссертационных исследований является совершенствование процесса формирования плана наблюдений для мобильных постов экологического мониторинга атмосферного воздуха. Совершенствование процесса, разработанного с учетом предлагаемых методов и модели, достигается за счет, использования системы моделирования распространения загрязняющих веществ, повышения количества исходной информации для принятия управленческих решений, автоматизации бизнес-процессов.</w:t>
      </w:r>
      <w:bookmarkEnd w:id="3"/>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Реализованный программный комплекс позволяет достичь эффективности управленческих решений при мониторинге загрязнения воздушной городской среды за счет совершенствования формирования плана наблюдений за состоянием атмосферы урбанизированной территории.</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В результате диссертационного исследования:</w:t>
      </w:r>
    </w:p>
    <w:p w:rsidR="004A724F" w:rsidRPr="004A724F" w:rsidRDefault="004A724F" w:rsidP="004A724F">
      <w:pPr>
        <w:numPr>
          <w:ilvl w:val="0"/>
          <w:numId w:val="21"/>
        </w:numPr>
        <w:tabs>
          <w:tab w:val="clear" w:pos="709"/>
          <w:tab w:val="left" w:pos="918"/>
        </w:tabs>
        <w:suppressAutoHyphens w:val="0"/>
        <w:spacing w:after="0" w:line="480" w:lineRule="exact"/>
        <w:jc w:val="left"/>
        <w:rPr>
          <w:rFonts w:ascii="Times New Roman" w:eastAsia="Times New Roman" w:hAnsi="Times New Roman" w:cs="Times New Roman"/>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Проанализированы существующие процессы экологического мониторинга атмосферного воздуха на примере урбанизированных территорий Волгоградской области. На основе анализа проведен реинжиниринг процессов с учетом использования систем поддержки принятий решений.</w:t>
      </w:r>
    </w:p>
    <w:p w:rsidR="004A724F" w:rsidRPr="004A724F" w:rsidRDefault="004A724F" w:rsidP="004A724F">
      <w:pPr>
        <w:numPr>
          <w:ilvl w:val="0"/>
          <w:numId w:val="21"/>
        </w:numPr>
        <w:tabs>
          <w:tab w:val="clear" w:pos="709"/>
          <w:tab w:val="left" w:pos="918"/>
        </w:tabs>
        <w:suppressAutoHyphens w:val="0"/>
        <w:spacing w:after="0" w:line="480" w:lineRule="exact"/>
        <w:jc w:val="left"/>
        <w:rPr>
          <w:rFonts w:ascii="Times New Roman" w:eastAsia="Times New Roman" w:hAnsi="Times New Roman" w:cs="Times New Roman"/>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Предложен метод формирования плана наблюдений за состоянием атмосферного воздуха городских территорий, который использует поддержку принятия решений при управлении мобильными лабораториями.</w:t>
      </w:r>
    </w:p>
    <w:p w:rsidR="004A724F" w:rsidRPr="004A724F" w:rsidRDefault="004A724F" w:rsidP="004A724F">
      <w:pPr>
        <w:numPr>
          <w:ilvl w:val="0"/>
          <w:numId w:val="21"/>
        </w:numPr>
        <w:tabs>
          <w:tab w:val="clear" w:pos="709"/>
          <w:tab w:val="left" w:pos="918"/>
        </w:tabs>
        <w:suppressAutoHyphens w:val="0"/>
        <w:spacing w:after="0" w:line="480" w:lineRule="exact"/>
        <w:jc w:val="left"/>
        <w:rPr>
          <w:rFonts w:ascii="Times New Roman" w:eastAsia="Times New Roman" w:hAnsi="Times New Roman" w:cs="Times New Roman"/>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Разработана модель задачи принятия решений для организации работы мобильных постов экологического мониторинга атмосферного воздуха, учитывающая взаимодействия параметров исследуемой местности.</w:t>
      </w:r>
    </w:p>
    <w:p w:rsidR="004A724F" w:rsidRPr="004A724F" w:rsidRDefault="004A724F" w:rsidP="004A724F">
      <w:pPr>
        <w:numPr>
          <w:ilvl w:val="0"/>
          <w:numId w:val="21"/>
        </w:numPr>
        <w:tabs>
          <w:tab w:val="clear" w:pos="709"/>
          <w:tab w:val="left" w:pos="918"/>
        </w:tabs>
        <w:suppressAutoHyphens w:val="0"/>
        <w:spacing w:after="0" w:line="480" w:lineRule="exact"/>
        <w:jc w:val="left"/>
        <w:rPr>
          <w:rFonts w:ascii="Times New Roman" w:eastAsia="Times New Roman" w:hAnsi="Times New Roman" w:cs="Times New Roman"/>
          <w:kern w:val="0"/>
          <w:sz w:val="28"/>
          <w:szCs w:val="28"/>
          <w:lang w:eastAsia="ru-RU" w:bidi="ru-RU"/>
        </w:rPr>
        <w:sectPr w:rsidR="004A724F" w:rsidRPr="004A724F" w:rsidSect="004A724F">
          <w:headerReference w:type="even" r:id="rId11"/>
          <w:headerReference w:type="default" r:id="rId12"/>
          <w:type w:val="continuous"/>
          <w:pgSz w:w="11900" w:h="16840"/>
          <w:pgMar w:top="735" w:right="536" w:bottom="735" w:left="1386" w:header="0" w:footer="3" w:gutter="0"/>
          <w:cols w:space="720"/>
          <w:noEndnote/>
          <w:titlePg/>
          <w:docGrid w:linePitch="360"/>
        </w:sectPr>
      </w:pPr>
      <w:r w:rsidRPr="004A724F">
        <w:rPr>
          <w:rFonts w:ascii="Times New Roman" w:eastAsia="Times New Roman" w:hAnsi="Times New Roman" w:cs="Times New Roman"/>
          <w:color w:val="000000"/>
          <w:kern w:val="0"/>
          <w:sz w:val="28"/>
          <w:szCs w:val="28"/>
          <w:lang w:eastAsia="ru-RU" w:bidi="ru-RU"/>
        </w:rPr>
        <w:t>Разработан метод обработки информации об источниках загрязнения и параметрах окружающей среды для формирования карт концентраций загрязняющих веществ, использующего информацию: о рельефе местности, метеорологических данных и параметрах источников выбросов, с целью принятия управленческих решений в области экологической безопасности города.</w:t>
      </w:r>
    </w:p>
    <w:p w:rsidR="004A724F" w:rsidRPr="004A724F" w:rsidRDefault="004A724F" w:rsidP="004A724F">
      <w:pPr>
        <w:numPr>
          <w:ilvl w:val="0"/>
          <w:numId w:val="21"/>
        </w:numPr>
        <w:tabs>
          <w:tab w:val="clear" w:pos="709"/>
          <w:tab w:val="left" w:pos="884"/>
        </w:tabs>
        <w:suppressAutoHyphens w:val="0"/>
        <w:spacing w:after="0" w:line="480" w:lineRule="exact"/>
        <w:jc w:val="left"/>
        <w:rPr>
          <w:rFonts w:ascii="Times New Roman" w:eastAsia="Times New Roman" w:hAnsi="Times New Roman" w:cs="Times New Roman"/>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Разработана информационная система для управления работой мобильных постов экологического мониторинга города, эффективность которой подтверждена в результате ее апробации.</w:t>
      </w:r>
    </w:p>
    <w:p w:rsidR="004A724F" w:rsidRPr="004A724F" w:rsidRDefault="004A724F" w:rsidP="004A724F">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4A724F">
        <w:rPr>
          <w:rFonts w:ascii="Times New Roman" w:eastAsia="Times New Roman" w:hAnsi="Times New Roman" w:cs="Times New Roman"/>
          <w:color w:val="000000"/>
          <w:kern w:val="0"/>
          <w:sz w:val="28"/>
          <w:szCs w:val="28"/>
          <w:lang w:eastAsia="ru-RU" w:bidi="ru-RU"/>
        </w:rPr>
        <w:t>Результаты работы были использованы при прогнозировании концентраций загрязняющих веществ на отдельных участках города (акты о внедрении результатов работы предоставлены ООО «Ассоциация Экотехмониторинг» и ООО «ПТБ Волгоградгражданстрой»).</w:t>
      </w:r>
    </w:p>
    <w:p w:rsidR="004A724F" w:rsidRPr="004A724F" w:rsidRDefault="004A724F" w:rsidP="004A724F">
      <w:r w:rsidRPr="004A724F">
        <w:rPr>
          <w:rFonts w:ascii="Arial Unicode MS" w:eastAsia="Arial Unicode MS" w:hAnsi="Arial Unicode MS" w:cs="Arial Unicode MS"/>
          <w:color w:val="000000"/>
          <w:kern w:val="0"/>
          <w:sz w:val="24"/>
          <w:szCs w:val="24"/>
          <w:lang w:eastAsia="ru-RU" w:bidi="ru-RU"/>
        </w:rPr>
        <w:t>Дальнейшие научные исследования связаны с уточнением моделей распространения загрязняющих веществ, а также разработке интеллектуальных систем по решению прикладных задач в области обеспечения качества атмосферного воздуха и принятии управленческих решений при исследовании проектов развития городской территории, на основе базы данных, содержащих архивы карт концентраций загрязнения атмосферы.</w:t>
      </w:r>
    </w:p>
    <w:sectPr w:rsidR="004A724F" w:rsidRPr="004A724F"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A724F" w:rsidRPr="004A724F">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Pr="006D07B2">
                      <w:rPr>
                        <w:rStyle w:val="afffff9"/>
                        <w:b w:val="0"/>
                        <w:bCs w:val="0"/>
                        <w:noProof/>
                      </w:rPr>
                      <w:t>20</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Pr>
      <w:rPr>
        <w:sz w:val="2"/>
        <w:szCs w:val="2"/>
      </w:rPr>
    </w:pPr>
    <w:r w:rsidRPr="00015357">
      <w:rPr>
        <w:sz w:val="24"/>
        <w:szCs w:val="24"/>
        <w:lang w:bidi="ru-RU"/>
      </w:rPr>
      <w:pict>
        <v:shapetype id="_x0000_t202" coordsize="21600,21600" o:spt="202" path="m,l,21600r21600,l21600,xe">
          <v:stroke joinstyle="miter"/>
          <v:path gradientshapeok="t" o:connecttype="rect"/>
        </v:shapetype>
        <v:shape id="_x0000_s611364" type="#_x0000_t202" style="position:absolute;left:0;text-align:left;margin-left:313.2pt;margin-top:37.35pt;width:11.75pt;height:9.6pt;z-index:-251602944;mso-wrap-style:none;mso-wrap-distance-left:5pt;mso-wrap-distance-right:5pt;mso-position-horizontal-relative:page;mso-position-vertical-relative:page" wrapcoords="0 0" filled="f" stroked="f">
          <v:textbox style="mso-fit-shape-to-text:t" inset="0,0,0,0">
            <w:txbxContent>
              <w:p w:rsidR="004A724F" w:rsidRDefault="004A724F">
                <w:pPr>
                  <w:spacing w:line="240" w:lineRule="auto"/>
                  <w:jc w:val="left"/>
                </w:pPr>
                <w:fldSimple w:instr=" PAGE \* MERGEFORMAT ">
                  <w:r w:rsidRPr="004658C5">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Pr>
      <w:rPr>
        <w:sz w:val="2"/>
        <w:szCs w:val="2"/>
      </w:rPr>
    </w:pPr>
    <w:r w:rsidRPr="00015357">
      <w:rPr>
        <w:sz w:val="24"/>
        <w:szCs w:val="24"/>
        <w:lang w:bidi="ru-RU"/>
      </w:rPr>
      <w:pict>
        <v:shapetype id="_x0000_t202" coordsize="21600,21600" o:spt="202" path="m,l,21600r21600,l21600,xe">
          <v:stroke joinstyle="miter"/>
          <v:path gradientshapeok="t" o:connecttype="rect"/>
        </v:shapetype>
        <v:shape id="_x0000_s611365" type="#_x0000_t202" style="position:absolute;left:0;text-align:left;margin-left:313.2pt;margin-top:37.35pt;width:11.75pt;height:9.6pt;z-index:-251601920;mso-wrap-style:none;mso-wrap-distance-left:5pt;mso-wrap-distance-right:5pt;mso-position-horizontal-relative:page;mso-position-vertical-relative:page" wrapcoords="0 0" filled="f" stroked="f">
          <v:textbox style="mso-fit-shape-to-text:t" inset="0,0,0,0">
            <w:txbxContent>
              <w:p w:rsidR="004A724F" w:rsidRDefault="004A724F">
                <w:pPr>
                  <w:spacing w:line="240" w:lineRule="auto"/>
                  <w:jc w:val="left"/>
                </w:pPr>
                <w:fldSimple w:instr=" PAGE \* MERGEFORMAT ">
                  <w:r w:rsidRPr="004A724F">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Pr>
      <w:rPr>
        <w:sz w:val="2"/>
        <w:szCs w:val="2"/>
      </w:rPr>
    </w:pPr>
    <w:r w:rsidRPr="00015357">
      <w:rPr>
        <w:sz w:val="24"/>
        <w:szCs w:val="24"/>
        <w:lang w:bidi="ru-RU"/>
      </w:rPr>
      <w:pict>
        <v:shapetype id="_x0000_t202" coordsize="21600,21600" o:spt="202" path="m,l,21600r21600,l21600,xe">
          <v:stroke joinstyle="miter"/>
          <v:path gradientshapeok="t" o:connecttype="rect"/>
        </v:shapetype>
        <v:shape id="_x0000_s611368" type="#_x0000_t202" style="position:absolute;left:0;text-align:left;margin-left:313.2pt;margin-top:37.35pt;width:11.75pt;height:9.6pt;z-index:-251599872;mso-wrap-style:none;mso-wrap-distance-left:5pt;mso-wrap-distance-right:5pt;mso-position-horizontal-relative:page;mso-position-vertical-relative:page" wrapcoords="0 0" filled="f" stroked="f">
          <v:textbox style="mso-fit-shape-to-text:t" inset="0,0,0,0">
            <w:txbxContent>
              <w:p w:rsidR="004A724F" w:rsidRDefault="004A724F">
                <w:pPr>
                  <w:spacing w:line="240" w:lineRule="auto"/>
                  <w:jc w:val="left"/>
                </w:pPr>
                <w:fldSimple w:instr=" PAGE \* MERGEFORMAT ">
                  <w:r w:rsidRPr="004658C5">
                    <w:rPr>
                      <w:rStyle w:val="afffff9"/>
                      <w:noProof/>
                    </w:rPr>
                    <w:t>124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Pr>
      <w:rPr>
        <w:sz w:val="2"/>
        <w:szCs w:val="2"/>
      </w:rPr>
    </w:pPr>
    <w:r w:rsidRPr="00015357">
      <w:rPr>
        <w:sz w:val="24"/>
        <w:szCs w:val="24"/>
        <w:lang w:bidi="ru-RU"/>
      </w:rPr>
      <w:pict>
        <v:shapetype id="_x0000_t202" coordsize="21600,21600" o:spt="202" path="m,l,21600r21600,l21600,xe">
          <v:stroke joinstyle="miter"/>
          <v:path gradientshapeok="t" o:connecttype="rect"/>
        </v:shapetype>
        <v:shape id="_x0000_s611369" type="#_x0000_t202" style="position:absolute;left:0;text-align:left;margin-left:313.2pt;margin-top:37.35pt;width:11.75pt;height:9.6pt;z-index:-251598848;mso-wrap-style:none;mso-wrap-distance-left:5pt;mso-wrap-distance-right:5pt;mso-position-horizontal-relative:page;mso-position-vertical-relative:page" wrapcoords="0 0" filled="f" stroked="f">
          <v:textbox style="mso-fit-shape-to-text:t" inset="0,0,0,0">
            <w:txbxContent>
              <w:p w:rsidR="004A724F" w:rsidRDefault="004A724F">
                <w:pPr>
                  <w:spacing w:line="240" w:lineRule="auto"/>
                  <w:jc w:val="left"/>
                </w:pPr>
                <w:fldSimple w:instr=" PAGE \* MERGEFORMAT ">
                  <w:r w:rsidRPr="004A724F">
                    <w:rPr>
                      <w:rStyle w:val="afffff9"/>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63446" w:rsidRDefault="00463446"/>
            </w:txbxContent>
          </v:textbox>
          <w10:wrap anchorx="page" anchory="page"/>
        </v:shape>
      </w:pict>
    </w:r>
  </w:p>
  <w:p w:rsidR="00463446" w:rsidRPr="005856C0" w:rsidRDefault="0046344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AF280F"/>
    <w:multiLevelType w:val="multilevel"/>
    <w:tmpl w:val="13642E0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2A5C7C"/>
    <w:multiLevelType w:val="multilevel"/>
    <w:tmpl w:val="9DB6FD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0B1A87"/>
    <w:multiLevelType w:val="multilevel"/>
    <w:tmpl w:val="BC5E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6BB7BD2"/>
    <w:multiLevelType w:val="multilevel"/>
    <w:tmpl w:val="05C2338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CDA623B"/>
    <w:multiLevelType w:val="multilevel"/>
    <w:tmpl w:val="9DCC05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1985C15"/>
    <w:multiLevelType w:val="multilevel"/>
    <w:tmpl w:val="B2B8C55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8">
    <w:nsid w:val="3F8524E5"/>
    <w:multiLevelType w:val="multilevel"/>
    <w:tmpl w:val="5610180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08D1172"/>
    <w:multiLevelType w:val="multilevel"/>
    <w:tmpl w:val="C85E4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1E78F7"/>
    <w:multiLevelType w:val="multilevel"/>
    <w:tmpl w:val="DE504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D057AC"/>
    <w:multiLevelType w:val="multilevel"/>
    <w:tmpl w:val="349A4704"/>
    <w:lvl w:ilvl="0">
      <w:start w:val="1"/>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ED459B1"/>
    <w:multiLevelType w:val="multilevel"/>
    <w:tmpl w:val="632AE18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F2E421A"/>
    <w:multiLevelType w:val="multilevel"/>
    <w:tmpl w:val="30909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8E4C95"/>
    <w:multiLevelType w:val="multilevel"/>
    <w:tmpl w:val="71B6B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9130CE"/>
    <w:multiLevelType w:val="multilevel"/>
    <w:tmpl w:val="F6B40D14"/>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64115C"/>
    <w:multiLevelType w:val="multilevel"/>
    <w:tmpl w:val="3314D144"/>
    <w:lvl w:ilvl="0">
      <w:start w:val="1"/>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8">
    <w:nsid w:val="77FF4F54"/>
    <w:multiLevelType w:val="multilevel"/>
    <w:tmpl w:val="206AD8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98"/>
  </w:num>
  <w:num w:numId="8">
    <w:abstractNumId w:val="88"/>
  </w:num>
  <w:num w:numId="9">
    <w:abstractNumId w:val="92"/>
  </w:num>
  <w:num w:numId="10">
    <w:abstractNumId w:val="95"/>
  </w:num>
  <w:num w:numId="11">
    <w:abstractNumId w:val="75"/>
  </w:num>
  <w:num w:numId="12">
    <w:abstractNumId w:val="84"/>
  </w:num>
  <w:num w:numId="13">
    <w:abstractNumId w:val="69"/>
  </w:num>
  <w:num w:numId="14">
    <w:abstractNumId w:val="85"/>
  </w:num>
  <w:num w:numId="15">
    <w:abstractNumId w:val="86"/>
  </w:num>
  <w:num w:numId="16">
    <w:abstractNumId w:val="90"/>
  </w:num>
  <w:num w:numId="17">
    <w:abstractNumId w:val="94"/>
  </w:num>
  <w:num w:numId="18">
    <w:abstractNumId w:val="96"/>
  </w:num>
  <w:num w:numId="19">
    <w:abstractNumId w:val="91"/>
  </w:num>
  <w:num w:numId="20">
    <w:abstractNumId w:val="93"/>
  </w:num>
  <w:num w:numId="21">
    <w:abstractNumId w:val="7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FE4DC-FE4E-49F7-9F46-2E528B21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2708</Words>
  <Characters>15439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2021-03-18T09:04:00Z</dcterms:created>
  <dcterms:modified xsi:type="dcterms:W3CDTF">2021-03-18T09:38:00Z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