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6B07B1" w:rsidRDefault="006B07B1" w:rsidP="006B07B1">
      <w:bookmarkStart w:id="0" w:name="_Hlt159839706"/>
      <w:bookmarkEnd w:id="0"/>
    </w:p>
    <w:p w:rsidR="008A4069" w:rsidRDefault="008A4069" w:rsidP="008A4069">
      <w:pPr>
        <w:pStyle w:val="2ffff9"/>
        <w:spacing w:line="360" w:lineRule="auto"/>
        <w:rPr>
          <w:sz w:val="28"/>
        </w:rPr>
      </w:pPr>
      <w:r>
        <w:rPr>
          <w:sz w:val="28"/>
        </w:rPr>
        <w:t>ХАРьКоВСКИЙ государственный МЕДИцинский УНиВЕРСИТЕТ</w:t>
      </w:r>
    </w:p>
    <w:p w:rsidR="008A4069" w:rsidRDefault="008A4069" w:rsidP="008A4069">
      <w:pPr>
        <w:pStyle w:val="afffffffe"/>
        <w:ind w:right="-2"/>
      </w:pPr>
      <w:r>
        <w:rPr>
          <w:caps w:val="0"/>
        </w:rPr>
        <w:t>МиНиСТЕРСТВо ЗДРАВООХРАНЕНИЯ УКРАИНЫ</w:t>
      </w:r>
    </w:p>
    <w:p w:rsidR="008A4069" w:rsidRDefault="008A4069" w:rsidP="008A4069">
      <w:pPr>
        <w:pStyle w:val="afffffffe"/>
        <w:ind w:right="-2"/>
      </w:pPr>
    </w:p>
    <w:p w:rsidR="008A4069" w:rsidRDefault="008A4069" w:rsidP="008A4069">
      <w:pPr>
        <w:pStyle w:val="afffffffe"/>
        <w:ind w:right="-2"/>
      </w:pPr>
    </w:p>
    <w:p w:rsidR="008A4069" w:rsidRDefault="008A4069" w:rsidP="008A4069">
      <w:pPr>
        <w:pStyle w:val="afffffffe"/>
        <w:ind w:right="-2"/>
        <w:jc w:val="right"/>
      </w:pPr>
      <w:r>
        <w:t>На правах  рукописи</w:t>
      </w:r>
    </w:p>
    <w:p w:rsidR="008A4069" w:rsidRDefault="008A4069" w:rsidP="008A4069">
      <w:pPr>
        <w:pStyle w:val="afffffffe"/>
        <w:ind w:right="-2"/>
        <w:rPr>
          <w:b/>
          <w:bCs/>
          <w:lang w:val="uk-UA"/>
        </w:rPr>
      </w:pPr>
      <w:r>
        <w:rPr>
          <w:b/>
          <w:bCs/>
        </w:rPr>
        <w:t>Гузь Ирина Анатольевна</w:t>
      </w:r>
    </w:p>
    <w:p w:rsidR="008A4069" w:rsidRDefault="008A4069" w:rsidP="008A4069">
      <w:pPr>
        <w:pStyle w:val="afffffffe"/>
        <w:ind w:right="-2"/>
        <w:rPr>
          <w:b/>
          <w:bCs/>
          <w:lang w:val="uk-UA"/>
        </w:rPr>
      </w:pPr>
    </w:p>
    <w:p w:rsidR="008A4069" w:rsidRDefault="008A4069" w:rsidP="008A4069">
      <w:pPr>
        <w:pStyle w:val="afffffffe"/>
        <w:ind w:right="-2"/>
        <w:jc w:val="right"/>
        <w:rPr>
          <w:lang w:val="uk-UA"/>
        </w:rPr>
      </w:pPr>
      <w:r>
        <w:t>УДК:</w:t>
      </w:r>
      <w:r>
        <w:rPr>
          <w:lang w:val="uk-UA"/>
        </w:rPr>
        <w:t xml:space="preserve"> 616-006. 363.03:577.153:577.17:616-056.52.</w:t>
      </w:r>
    </w:p>
    <w:p w:rsidR="008A4069" w:rsidRDefault="008A4069" w:rsidP="008A4069">
      <w:pPr>
        <w:pStyle w:val="afffffffe"/>
        <w:ind w:right="-2"/>
        <w:jc w:val="both"/>
      </w:pPr>
    </w:p>
    <w:p w:rsidR="008A4069" w:rsidRDefault="008A4069" w:rsidP="008A4069">
      <w:pPr>
        <w:pStyle w:val="afffffffe"/>
        <w:ind w:right="-2"/>
        <w:rPr>
          <w:caps w:val="0"/>
          <w:lang w:val="uk-UA"/>
        </w:rPr>
      </w:pPr>
      <w:bookmarkStart w:id="1" w:name="_GoBack"/>
      <w:r>
        <w:rPr>
          <w:caps w:val="0"/>
        </w:rPr>
        <w:t>Роль нарушений липидного обмена и эндотелиальной дисфункции в развитии фибромиомы матки на фоне ожирения</w:t>
      </w:r>
    </w:p>
    <w:bookmarkEnd w:id="1"/>
    <w:p w:rsidR="008A4069" w:rsidRDefault="008A4069" w:rsidP="008A4069">
      <w:pPr>
        <w:pStyle w:val="afffffffe"/>
        <w:ind w:right="-2"/>
        <w:rPr>
          <w:caps w:val="0"/>
          <w:lang w:val="uk-UA"/>
        </w:rPr>
      </w:pPr>
    </w:p>
    <w:p w:rsidR="008A4069" w:rsidRDefault="008A4069" w:rsidP="008A4069">
      <w:pPr>
        <w:spacing w:line="360" w:lineRule="auto"/>
        <w:jc w:val="center"/>
        <w:rPr>
          <w:sz w:val="28"/>
        </w:rPr>
      </w:pPr>
    </w:p>
    <w:p w:rsidR="008A4069" w:rsidRDefault="008A4069" w:rsidP="008A4069">
      <w:pPr>
        <w:spacing w:line="360" w:lineRule="auto"/>
        <w:jc w:val="center"/>
        <w:rPr>
          <w:sz w:val="28"/>
        </w:rPr>
      </w:pPr>
      <w:r>
        <w:rPr>
          <w:sz w:val="28"/>
        </w:rPr>
        <w:t>14.01.01 – акушерство и гинекология</w:t>
      </w:r>
    </w:p>
    <w:p w:rsidR="008A4069" w:rsidRDefault="008A4069" w:rsidP="008A4069">
      <w:pPr>
        <w:spacing w:line="360" w:lineRule="auto"/>
        <w:jc w:val="center"/>
        <w:rPr>
          <w:rFonts w:ascii="Arial" w:hAnsi="Arial"/>
          <w:sz w:val="32"/>
        </w:rPr>
      </w:pPr>
    </w:p>
    <w:p w:rsidR="008A4069" w:rsidRDefault="008A4069" w:rsidP="008A4069">
      <w:pPr>
        <w:spacing w:line="360" w:lineRule="auto"/>
        <w:jc w:val="center"/>
        <w:rPr>
          <w:rFonts w:ascii="Arial" w:hAnsi="Arial"/>
          <w:sz w:val="32"/>
        </w:rPr>
      </w:pPr>
    </w:p>
    <w:p w:rsidR="008A4069" w:rsidRDefault="008A4069" w:rsidP="008A4069">
      <w:pPr>
        <w:spacing w:line="360" w:lineRule="auto"/>
        <w:jc w:val="center"/>
        <w:rPr>
          <w:sz w:val="28"/>
        </w:rPr>
      </w:pPr>
      <w:r>
        <w:rPr>
          <w:sz w:val="28"/>
        </w:rPr>
        <w:t>Диссертация на соискание ученой степени</w:t>
      </w:r>
    </w:p>
    <w:p w:rsidR="008A4069" w:rsidRDefault="008A4069" w:rsidP="008A4069">
      <w:pPr>
        <w:spacing w:line="360" w:lineRule="auto"/>
        <w:jc w:val="center"/>
        <w:rPr>
          <w:sz w:val="28"/>
        </w:rPr>
      </w:pPr>
      <w:r>
        <w:rPr>
          <w:sz w:val="28"/>
        </w:rPr>
        <w:t>кандидата медицинских наук</w:t>
      </w:r>
    </w:p>
    <w:p w:rsidR="008A4069" w:rsidRDefault="008A4069" w:rsidP="008A4069">
      <w:pPr>
        <w:spacing w:line="360" w:lineRule="auto"/>
        <w:jc w:val="center"/>
        <w:rPr>
          <w:sz w:val="28"/>
        </w:rPr>
      </w:pPr>
    </w:p>
    <w:p w:rsidR="008A4069" w:rsidRDefault="008A4069" w:rsidP="008A4069">
      <w:pPr>
        <w:spacing w:line="360" w:lineRule="auto"/>
        <w:ind w:left="5400"/>
        <w:rPr>
          <w:rFonts w:ascii="Arial" w:hAnsi="Arial"/>
          <w:b/>
          <w:i/>
          <w:sz w:val="28"/>
        </w:rPr>
      </w:pPr>
    </w:p>
    <w:p w:rsidR="008A4069" w:rsidRDefault="008A4069" w:rsidP="008A4069">
      <w:pPr>
        <w:spacing w:line="360" w:lineRule="auto"/>
        <w:ind w:left="5040"/>
        <w:rPr>
          <w:sz w:val="28"/>
        </w:rPr>
      </w:pPr>
      <w:r>
        <w:rPr>
          <w:sz w:val="28"/>
        </w:rPr>
        <w:t>Научный руководитель:</w:t>
      </w:r>
    </w:p>
    <w:p w:rsidR="008A4069" w:rsidRDefault="008A4069" w:rsidP="008A4069">
      <w:pPr>
        <w:pStyle w:val="38"/>
        <w:ind w:left="5040"/>
        <w:rPr>
          <w:bCs/>
        </w:rPr>
      </w:pPr>
      <w:r>
        <w:rPr>
          <w:b/>
        </w:rPr>
        <w:t xml:space="preserve">доктор медицинских наук, профессор </w:t>
      </w:r>
      <w:r>
        <w:rPr>
          <w:bCs/>
        </w:rPr>
        <w:t>Ю.С. Паращук</w:t>
      </w:r>
    </w:p>
    <w:p w:rsidR="008A4069" w:rsidRDefault="008A4069" w:rsidP="008A4069">
      <w:pPr>
        <w:spacing w:line="360" w:lineRule="auto"/>
        <w:ind w:left="5400"/>
        <w:rPr>
          <w:sz w:val="28"/>
        </w:rPr>
      </w:pPr>
    </w:p>
    <w:p w:rsidR="008A4069" w:rsidRDefault="008A4069" w:rsidP="008A4069">
      <w:pPr>
        <w:spacing w:line="360" w:lineRule="auto"/>
        <w:ind w:left="5400"/>
        <w:rPr>
          <w:sz w:val="28"/>
        </w:rPr>
      </w:pPr>
    </w:p>
    <w:p w:rsidR="008A4069" w:rsidRDefault="008A4069" w:rsidP="008A4069">
      <w:pPr>
        <w:pStyle w:val="affffffff"/>
        <w:rPr>
          <w:b w:val="0"/>
        </w:rPr>
      </w:pPr>
      <w:r>
        <w:rPr>
          <w:b w:val="0"/>
        </w:rPr>
        <w:t>Харьков-2007</w:t>
      </w:r>
    </w:p>
    <w:p w:rsidR="008A4069" w:rsidRDefault="008A4069" w:rsidP="008A4069">
      <w:pPr>
        <w:pStyle w:val="afffffffe"/>
        <w:ind w:right="-2"/>
      </w:pPr>
      <w:r>
        <w:rPr>
          <w:b/>
        </w:rPr>
        <w:br w:type="page"/>
      </w:r>
    </w:p>
    <w:p w:rsidR="008A4069" w:rsidRDefault="008A4069" w:rsidP="008A4069"/>
    <w:p w:rsidR="008A4069" w:rsidRDefault="008A4069" w:rsidP="008A4069">
      <w:pPr>
        <w:pStyle w:val="afffffffe"/>
        <w:rPr>
          <w:caps w:val="0"/>
          <w:sz w:val="28"/>
        </w:rPr>
      </w:pPr>
      <w:r>
        <w:rPr>
          <w:caps w:val="0"/>
          <w:sz w:val="28"/>
        </w:rPr>
        <w:t>Содержание</w:t>
      </w:r>
    </w:p>
    <w:p w:rsidR="008A4069" w:rsidRDefault="008A4069" w:rsidP="008A4069">
      <w:pPr>
        <w:rPr>
          <w:sz w:val="28"/>
        </w:rPr>
      </w:pPr>
    </w:p>
    <w:p w:rsidR="008A4069" w:rsidRDefault="008A4069" w:rsidP="008A4069">
      <w:pPr>
        <w:rPr>
          <w:sz w:val="28"/>
        </w:rPr>
      </w:pPr>
    </w:p>
    <w:tbl>
      <w:tblPr>
        <w:tblW w:w="0" w:type="auto"/>
        <w:tblLayout w:type="fixed"/>
        <w:tblLook w:val="0000" w:firstRow="0" w:lastRow="0" w:firstColumn="0" w:lastColumn="0" w:noHBand="0" w:noVBand="0"/>
      </w:tblPr>
      <w:tblGrid>
        <w:gridCol w:w="8760"/>
        <w:gridCol w:w="105"/>
        <w:gridCol w:w="711"/>
      </w:tblGrid>
      <w:tr w:rsidR="008A4069" w:rsidTr="00E525CF">
        <w:tblPrEx>
          <w:tblCellMar>
            <w:top w:w="0" w:type="dxa"/>
            <w:bottom w:w="0" w:type="dxa"/>
          </w:tblCellMar>
        </w:tblPrEx>
        <w:tc>
          <w:tcPr>
            <w:tcW w:w="8755" w:type="dxa"/>
          </w:tcPr>
          <w:p w:rsidR="008A4069" w:rsidRDefault="008A4069" w:rsidP="00E525CF">
            <w:pPr>
              <w:pStyle w:val="1"/>
              <w:spacing w:line="360" w:lineRule="auto"/>
            </w:pPr>
            <w:r>
              <w:t xml:space="preserve">Список сокращений </w:t>
            </w:r>
          </w:p>
        </w:tc>
        <w:tc>
          <w:tcPr>
            <w:tcW w:w="816" w:type="dxa"/>
            <w:gridSpan w:val="2"/>
          </w:tcPr>
          <w:p w:rsidR="008A4069" w:rsidRDefault="008A4069" w:rsidP="00E525CF">
            <w:pPr>
              <w:pStyle w:val="1"/>
              <w:spacing w:line="360" w:lineRule="auto"/>
              <w:jc w:val="right"/>
              <w:rPr>
                <w:lang w:val="uk-UA"/>
              </w:rPr>
            </w:pPr>
            <w:r>
              <w:rPr>
                <w:lang w:val="uk-UA"/>
              </w:rPr>
              <w:t>4</w:t>
            </w:r>
          </w:p>
        </w:tc>
      </w:tr>
      <w:tr w:rsidR="008A4069" w:rsidTr="00E525CF">
        <w:tblPrEx>
          <w:tblCellMar>
            <w:top w:w="0" w:type="dxa"/>
            <w:bottom w:w="0" w:type="dxa"/>
          </w:tblCellMar>
        </w:tblPrEx>
        <w:tc>
          <w:tcPr>
            <w:tcW w:w="8755" w:type="dxa"/>
          </w:tcPr>
          <w:p w:rsidR="008A4069" w:rsidRDefault="008A4069" w:rsidP="00E525CF">
            <w:pPr>
              <w:spacing w:line="360" w:lineRule="auto"/>
              <w:rPr>
                <w:sz w:val="28"/>
              </w:rPr>
            </w:pPr>
            <w:r>
              <w:rPr>
                <w:sz w:val="28"/>
              </w:rPr>
              <w:t>Введение</w:t>
            </w:r>
          </w:p>
        </w:tc>
        <w:tc>
          <w:tcPr>
            <w:tcW w:w="816" w:type="dxa"/>
            <w:gridSpan w:val="2"/>
          </w:tcPr>
          <w:p w:rsidR="008A4069" w:rsidRDefault="008A4069" w:rsidP="00E525CF">
            <w:pPr>
              <w:spacing w:line="360" w:lineRule="auto"/>
              <w:jc w:val="right"/>
              <w:rPr>
                <w:sz w:val="28"/>
                <w:lang w:val="uk-UA"/>
              </w:rPr>
            </w:pPr>
            <w:r>
              <w:rPr>
                <w:sz w:val="28"/>
                <w:lang w:val="uk-UA"/>
              </w:rPr>
              <w:t>5</w:t>
            </w:r>
          </w:p>
        </w:tc>
      </w:tr>
      <w:tr w:rsidR="008A4069" w:rsidTr="00E525CF">
        <w:tblPrEx>
          <w:tblCellMar>
            <w:top w:w="0" w:type="dxa"/>
            <w:bottom w:w="0" w:type="dxa"/>
          </w:tblCellMar>
        </w:tblPrEx>
        <w:tc>
          <w:tcPr>
            <w:tcW w:w="8755" w:type="dxa"/>
          </w:tcPr>
          <w:p w:rsidR="008A4069" w:rsidRDefault="008A4069" w:rsidP="00E525CF">
            <w:pPr>
              <w:spacing w:line="360" w:lineRule="auto"/>
              <w:rPr>
                <w:sz w:val="28"/>
              </w:rPr>
            </w:pPr>
            <w:r>
              <w:rPr>
                <w:sz w:val="28"/>
              </w:rPr>
              <w:t>Глава 1. Современное состояние проблемы фибромиомы матки (обзор литературы)</w:t>
            </w:r>
          </w:p>
        </w:tc>
        <w:tc>
          <w:tcPr>
            <w:tcW w:w="816" w:type="dxa"/>
            <w:gridSpan w:val="2"/>
          </w:tcPr>
          <w:p w:rsidR="008A4069" w:rsidRDefault="008A4069" w:rsidP="00E525CF">
            <w:pPr>
              <w:spacing w:line="360" w:lineRule="auto"/>
              <w:jc w:val="right"/>
              <w:rPr>
                <w:sz w:val="28"/>
                <w:lang w:val="uk-UA"/>
              </w:rPr>
            </w:pPr>
            <w:r>
              <w:rPr>
                <w:sz w:val="28"/>
              </w:rPr>
              <w:t>1</w:t>
            </w:r>
            <w:r>
              <w:rPr>
                <w:sz w:val="28"/>
                <w:lang w:val="uk-UA"/>
              </w:rPr>
              <w:t>1</w:t>
            </w:r>
          </w:p>
        </w:tc>
      </w:tr>
      <w:tr w:rsidR="008A4069" w:rsidTr="00E525CF">
        <w:tblPrEx>
          <w:tblCellMar>
            <w:top w:w="0" w:type="dxa"/>
            <w:bottom w:w="0" w:type="dxa"/>
          </w:tblCellMar>
        </w:tblPrEx>
        <w:tc>
          <w:tcPr>
            <w:tcW w:w="8755" w:type="dxa"/>
          </w:tcPr>
          <w:p w:rsidR="008A4069" w:rsidRDefault="008A4069" w:rsidP="00E525CF">
            <w:pPr>
              <w:spacing w:line="360" w:lineRule="auto"/>
              <w:rPr>
                <w:sz w:val="28"/>
              </w:rPr>
            </w:pPr>
            <w:r>
              <w:rPr>
                <w:sz w:val="28"/>
              </w:rPr>
              <w:t>1.1.Этилогия, патогенез и лечение больных с фибромиомой матки</w:t>
            </w:r>
          </w:p>
        </w:tc>
        <w:tc>
          <w:tcPr>
            <w:tcW w:w="816" w:type="dxa"/>
            <w:gridSpan w:val="2"/>
          </w:tcPr>
          <w:p w:rsidR="008A4069" w:rsidRDefault="008A4069" w:rsidP="00E525CF">
            <w:pPr>
              <w:spacing w:line="360" w:lineRule="auto"/>
              <w:jc w:val="right"/>
              <w:rPr>
                <w:sz w:val="28"/>
                <w:lang w:val="uk-UA"/>
              </w:rPr>
            </w:pPr>
            <w:r>
              <w:rPr>
                <w:sz w:val="28"/>
              </w:rPr>
              <w:t>1</w:t>
            </w:r>
            <w:r>
              <w:rPr>
                <w:sz w:val="28"/>
                <w:lang w:val="uk-UA"/>
              </w:rPr>
              <w:t>1</w:t>
            </w:r>
          </w:p>
        </w:tc>
      </w:tr>
      <w:tr w:rsidR="008A4069" w:rsidTr="00E525CF">
        <w:tblPrEx>
          <w:tblCellMar>
            <w:top w:w="0" w:type="dxa"/>
            <w:bottom w:w="0" w:type="dxa"/>
          </w:tblCellMar>
        </w:tblPrEx>
        <w:tc>
          <w:tcPr>
            <w:tcW w:w="8755" w:type="dxa"/>
          </w:tcPr>
          <w:p w:rsidR="008A4069" w:rsidRDefault="008A4069" w:rsidP="00E525CF">
            <w:pPr>
              <w:spacing w:line="360" w:lineRule="auto"/>
              <w:rPr>
                <w:sz w:val="28"/>
              </w:rPr>
            </w:pPr>
            <w:r>
              <w:rPr>
                <w:sz w:val="28"/>
              </w:rPr>
              <w:t>1.2.Значение липидного обмена и функции эндотелия в поддержании гомеостаза организма</w:t>
            </w:r>
          </w:p>
        </w:tc>
        <w:tc>
          <w:tcPr>
            <w:tcW w:w="816" w:type="dxa"/>
            <w:gridSpan w:val="2"/>
          </w:tcPr>
          <w:p w:rsidR="008A4069" w:rsidRDefault="008A4069" w:rsidP="00E525CF">
            <w:pPr>
              <w:spacing w:line="360" w:lineRule="auto"/>
              <w:jc w:val="right"/>
              <w:rPr>
                <w:sz w:val="28"/>
                <w:lang w:val="uk-UA"/>
              </w:rPr>
            </w:pPr>
            <w:r>
              <w:rPr>
                <w:sz w:val="28"/>
              </w:rPr>
              <w:t>2</w:t>
            </w:r>
            <w:r>
              <w:rPr>
                <w:sz w:val="28"/>
                <w:lang w:val="uk-UA"/>
              </w:rPr>
              <w:t>4</w:t>
            </w:r>
          </w:p>
        </w:tc>
      </w:tr>
      <w:tr w:rsidR="008A4069" w:rsidTr="00E525CF">
        <w:tblPrEx>
          <w:tblCellMar>
            <w:top w:w="0" w:type="dxa"/>
            <w:bottom w:w="0" w:type="dxa"/>
          </w:tblCellMar>
        </w:tblPrEx>
        <w:tc>
          <w:tcPr>
            <w:tcW w:w="8755" w:type="dxa"/>
          </w:tcPr>
          <w:p w:rsidR="008A4069" w:rsidRDefault="008A4069" w:rsidP="00E525CF">
            <w:pPr>
              <w:spacing w:line="360" w:lineRule="auto"/>
              <w:rPr>
                <w:sz w:val="28"/>
              </w:rPr>
            </w:pPr>
            <w:r>
              <w:rPr>
                <w:sz w:val="28"/>
              </w:rPr>
              <w:t>Глава 2. Биологические свойства озона  и его применение в медицине</w:t>
            </w:r>
          </w:p>
        </w:tc>
        <w:tc>
          <w:tcPr>
            <w:tcW w:w="816" w:type="dxa"/>
            <w:gridSpan w:val="2"/>
          </w:tcPr>
          <w:p w:rsidR="008A4069" w:rsidRDefault="008A4069" w:rsidP="00E525CF">
            <w:pPr>
              <w:spacing w:line="360" w:lineRule="auto"/>
              <w:jc w:val="right"/>
              <w:rPr>
                <w:sz w:val="28"/>
                <w:lang w:val="uk-UA"/>
              </w:rPr>
            </w:pPr>
            <w:r>
              <w:rPr>
                <w:sz w:val="28"/>
              </w:rPr>
              <w:t>41</w:t>
            </w:r>
          </w:p>
        </w:tc>
      </w:tr>
      <w:tr w:rsidR="008A4069" w:rsidTr="00E525CF">
        <w:tblPrEx>
          <w:tblCellMar>
            <w:top w:w="0" w:type="dxa"/>
            <w:bottom w:w="0" w:type="dxa"/>
          </w:tblCellMar>
        </w:tblPrEx>
        <w:tc>
          <w:tcPr>
            <w:tcW w:w="8760" w:type="dxa"/>
          </w:tcPr>
          <w:p w:rsidR="008A4069" w:rsidRDefault="008A4069" w:rsidP="00E525CF">
            <w:pPr>
              <w:spacing w:line="360" w:lineRule="auto"/>
              <w:rPr>
                <w:sz w:val="28"/>
              </w:rPr>
            </w:pPr>
            <w:r>
              <w:rPr>
                <w:sz w:val="28"/>
              </w:rPr>
              <w:t>Глава 3. Материалы и методы исследования</w:t>
            </w:r>
          </w:p>
        </w:tc>
        <w:tc>
          <w:tcPr>
            <w:tcW w:w="811" w:type="dxa"/>
            <w:gridSpan w:val="2"/>
          </w:tcPr>
          <w:p w:rsidR="008A4069" w:rsidRDefault="008A4069" w:rsidP="00E525CF">
            <w:pPr>
              <w:spacing w:line="360" w:lineRule="auto"/>
              <w:jc w:val="right"/>
              <w:rPr>
                <w:sz w:val="28"/>
                <w:lang w:val="uk-UA"/>
              </w:rPr>
            </w:pPr>
            <w:r>
              <w:rPr>
                <w:sz w:val="28"/>
                <w:lang w:val="uk-UA"/>
              </w:rPr>
              <w:t>52</w:t>
            </w:r>
          </w:p>
        </w:tc>
      </w:tr>
      <w:tr w:rsidR="008A4069" w:rsidTr="00E525CF">
        <w:tblPrEx>
          <w:tblCellMar>
            <w:top w:w="0" w:type="dxa"/>
            <w:bottom w:w="0" w:type="dxa"/>
          </w:tblCellMar>
        </w:tblPrEx>
        <w:tc>
          <w:tcPr>
            <w:tcW w:w="8760" w:type="dxa"/>
          </w:tcPr>
          <w:p w:rsidR="008A4069" w:rsidRDefault="008A4069" w:rsidP="00E525CF">
            <w:pPr>
              <w:spacing w:line="360" w:lineRule="auto"/>
              <w:rPr>
                <w:sz w:val="28"/>
              </w:rPr>
            </w:pPr>
            <w:r>
              <w:rPr>
                <w:sz w:val="28"/>
              </w:rPr>
              <w:t>Глава 4.Общая клиническая характеристика больных с фибромиомой матки</w:t>
            </w:r>
          </w:p>
        </w:tc>
        <w:tc>
          <w:tcPr>
            <w:tcW w:w="811" w:type="dxa"/>
            <w:gridSpan w:val="2"/>
          </w:tcPr>
          <w:p w:rsidR="008A4069" w:rsidRDefault="008A4069" w:rsidP="00E525CF">
            <w:pPr>
              <w:spacing w:line="360" w:lineRule="auto"/>
              <w:jc w:val="right"/>
              <w:rPr>
                <w:sz w:val="28"/>
                <w:lang w:val="uk-UA"/>
              </w:rPr>
            </w:pPr>
            <w:r>
              <w:rPr>
                <w:sz w:val="28"/>
              </w:rPr>
              <w:t>5</w:t>
            </w:r>
            <w:r>
              <w:rPr>
                <w:sz w:val="28"/>
                <w:lang w:val="uk-UA"/>
              </w:rPr>
              <w:t>8</w:t>
            </w:r>
          </w:p>
        </w:tc>
      </w:tr>
      <w:tr w:rsidR="008A4069" w:rsidTr="00E525CF">
        <w:tblPrEx>
          <w:tblCellMar>
            <w:top w:w="0" w:type="dxa"/>
            <w:bottom w:w="0" w:type="dxa"/>
          </w:tblCellMar>
        </w:tblPrEx>
        <w:tc>
          <w:tcPr>
            <w:tcW w:w="8760" w:type="dxa"/>
          </w:tcPr>
          <w:p w:rsidR="008A4069" w:rsidRDefault="008A4069" w:rsidP="00E525CF">
            <w:pPr>
              <w:spacing w:line="360" w:lineRule="auto"/>
              <w:rPr>
                <w:sz w:val="28"/>
              </w:rPr>
            </w:pPr>
            <w:r>
              <w:rPr>
                <w:sz w:val="28"/>
              </w:rPr>
              <w:t>Глава 5.Показатели гомеостаза  у больных с фибромиомой матки</w:t>
            </w:r>
          </w:p>
        </w:tc>
        <w:tc>
          <w:tcPr>
            <w:tcW w:w="811" w:type="dxa"/>
            <w:gridSpan w:val="2"/>
          </w:tcPr>
          <w:p w:rsidR="008A4069" w:rsidRDefault="008A4069" w:rsidP="00E525CF">
            <w:pPr>
              <w:spacing w:line="360" w:lineRule="auto"/>
              <w:jc w:val="right"/>
              <w:rPr>
                <w:sz w:val="28"/>
                <w:lang w:val="uk-UA"/>
              </w:rPr>
            </w:pPr>
            <w:r>
              <w:rPr>
                <w:sz w:val="28"/>
                <w:lang w:val="uk-UA"/>
              </w:rPr>
              <w:t>71</w:t>
            </w:r>
          </w:p>
        </w:tc>
      </w:tr>
      <w:tr w:rsidR="008A4069" w:rsidTr="00E525CF">
        <w:tblPrEx>
          <w:tblCellMar>
            <w:top w:w="0" w:type="dxa"/>
            <w:bottom w:w="0" w:type="dxa"/>
          </w:tblCellMar>
        </w:tblPrEx>
        <w:tc>
          <w:tcPr>
            <w:tcW w:w="8760" w:type="dxa"/>
          </w:tcPr>
          <w:p w:rsidR="008A4069" w:rsidRDefault="008A4069" w:rsidP="00E525CF">
            <w:pPr>
              <w:spacing w:line="360" w:lineRule="auto"/>
              <w:rPr>
                <w:sz w:val="28"/>
              </w:rPr>
            </w:pPr>
            <w:r>
              <w:rPr>
                <w:sz w:val="28"/>
              </w:rPr>
              <w:t xml:space="preserve">5.1. Состояние  гемостаза у больных </w:t>
            </w:r>
            <w:r>
              <w:rPr>
                <w:sz w:val="28"/>
                <w:lang w:val="uk-UA"/>
              </w:rPr>
              <w:t>І</w:t>
            </w:r>
            <w:r>
              <w:rPr>
                <w:sz w:val="28"/>
              </w:rPr>
              <w:t xml:space="preserve"> группы</w:t>
            </w:r>
          </w:p>
        </w:tc>
        <w:tc>
          <w:tcPr>
            <w:tcW w:w="811" w:type="dxa"/>
            <w:gridSpan w:val="2"/>
          </w:tcPr>
          <w:p w:rsidR="008A4069" w:rsidRDefault="008A4069" w:rsidP="00E525CF">
            <w:pPr>
              <w:spacing w:line="360" w:lineRule="auto"/>
              <w:jc w:val="right"/>
              <w:rPr>
                <w:sz w:val="28"/>
                <w:lang w:val="uk-UA"/>
              </w:rPr>
            </w:pPr>
            <w:r>
              <w:rPr>
                <w:sz w:val="28"/>
              </w:rPr>
              <w:t>71</w:t>
            </w:r>
          </w:p>
        </w:tc>
      </w:tr>
      <w:tr w:rsidR="008A4069" w:rsidTr="00E525CF">
        <w:tblPrEx>
          <w:tblCellMar>
            <w:top w:w="0" w:type="dxa"/>
            <w:bottom w:w="0" w:type="dxa"/>
          </w:tblCellMar>
        </w:tblPrEx>
        <w:tc>
          <w:tcPr>
            <w:tcW w:w="8760" w:type="dxa"/>
          </w:tcPr>
          <w:p w:rsidR="008A4069" w:rsidRDefault="008A4069" w:rsidP="00E525CF">
            <w:pPr>
              <w:spacing w:line="360" w:lineRule="auto"/>
              <w:rPr>
                <w:sz w:val="28"/>
              </w:rPr>
            </w:pPr>
            <w:r>
              <w:rPr>
                <w:sz w:val="28"/>
              </w:rPr>
              <w:t xml:space="preserve">5.2. Состояние  гемостаза у больных </w:t>
            </w:r>
            <w:r>
              <w:rPr>
                <w:sz w:val="28"/>
                <w:lang w:val="uk-UA"/>
              </w:rPr>
              <w:t>ІІ</w:t>
            </w:r>
            <w:r>
              <w:rPr>
                <w:sz w:val="28"/>
              </w:rPr>
              <w:t xml:space="preserve"> группы</w:t>
            </w:r>
          </w:p>
        </w:tc>
        <w:tc>
          <w:tcPr>
            <w:tcW w:w="811" w:type="dxa"/>
            <w:gridSpan w:val="2"/>
          </w:tcPr>
          <w:p w:rsidR="008A4069" w:rsidRDefault="008A4069" w:rsidP="00E525CF">
            <w:pPr>
              <w:spacing w:line="360" w:lineRule="auto"/>
              <w:jc w:val="right"/>
              <w:rPr>
                <w:sz w:val="28"/>
                <w:lang w:val="uk-UA"/>
              </w:rPr>
            </w:pPr>
            <w:r>
              <w:rPr>
                <w:sz w:val="28"/>
              </w:rPr>
              <w:t>74</w:t>
            </w:r>
          </w:p>
        </w:tc>
      </w:tr>
      <w:tr w:rsidR="008A4069" w:rsidTr="00E525CF">
        <w:tblPrEx>
          <w:tblCellMar>
            <w:top w:w="0" w:type="dxa"/>
            <w:bottom w:w="0" w:type="dxa"/>
          </w:tblCellMar>
        </w:tblPrEx>
        <w:tc>
          <w:tcPr>
            <w:tcW w:w="8760" w:type="dxa"/>
          </w:tcPr>
          <w:p w:rsidR="008A4069" w:rsidRDefault="008A4069" w:rsidP="00E525CF">
            <w:pPr>
              <w:spacing w:line="360" w:lineRule="auto"/>
              <w:rPr>
                <w:sz w:val="28"/>
              </w:rPr>
            </w:pPr>
            <w:r>
              <w:rPr>
                <w:sz w:val="28"/>
              </w:rPr>
              <w:t xml:space="preserve">5.3. Состояние  гемостаза у больных </w:t>
            </w:r>
            <w:r>
              <w:rPr>
                <w:sz w:val="28"/>
                <w:lang w:val="uk-UA"/>
              </w:rPr>
              <w:t>ІІІ</w:t>
            </w:r>
            <w:r>
              <w:rPr>
                <w:sz w:val="28"/>
              </w:rPr>
              <w:t xml:space="preserve"> группы</w:t>
            </w:r>
          </w:p>
        </w:tc>
        <w:tc>
          <w:tcPr>
            <w:tcW w:w="811" w:type="dxa"/>
            <w:gridSpan w:val="2"/>
          </w:tcPr>
          <w:p w:rsidR="008A4069" w:rsidRDefault="008A4069" w:rsidP="00E525CF">
            <w:pPr>
              <w:spacing w:line="360" w:lineRule="auto"/>
              <w:jc w:val="right"/>
              <w:rPr>
                <w:sz w:val="28"/>
                <w:lang w:val="uk-UA"/>
              </w:rPr>
            </w:pPr>
            <w:r>
              <w:rPr>
                <w:sz w:val="28"/>
              </w:rPr>
              <w:t>78</w:t>
            </w:r>
          </w:p>
        </w:tc>
      </w:tr>
      <w:tr w:rsidR="008A4069" w:rsidTr="00E525CF">
        <w:tblPrEx>
          <w:tblCellMar>
            <w:top w:w="0" w:type="dxa"/>
            <w:bottom w:w="0" w:type="dxa"/>
          </w:tblCellMar>
        </w:tblPrEx>
        <w:tc>
          <w:tcPr>
            <w:tcW w:w="8760" w:type="dxa"/>
          </w:tcPr>
          <w:p w:rsidR="008A4069" w:rsidRDefault="008A4069" w:rsidP="00E525CF">
            <w:pPr>
              <w:spacing w:line="360" w:lineRule="auto"/>
              <w:rPr>
                <w:sz w:val="28"/>
              </w:rPr>
            </w:pPr>
            <w:r>
              <w:rPr>
                <w:sz w:val="28"/>
                <w:lang w:val="uk-UA"/>
              </w:rPr>
              <w:t>Глава 6.Показатели системы гомеостаза в отдаленном периоде после лечения</w:t>
            </w:r>
          </w:p>
        </w:tc>
        <w:tc>
          <w:tcPr>
            <w:tcW w:w="811" w:type="dxa"/>
            <w:gridSpan w:val="2"/>
          </w:tcPr>
          <w:p w:rsidR="008A4069" w:rsidRDefault="008A4069" w:rsidP="00E525CF">
            <w:pPr>
              <w:spacing w:line="360" w:lineRule="auto"/>
              <w:jc w:val="right"/>
              <w:rPr>
                <w:sz w:val="28"/>
                <w:lang w:val="uk-UA"/>
              </w:rPr>
            </w:pPr>
            <w:r>
              <w:rPr>
                <w:sz w:val="28"/>
              </w:rPr>
              <w:t>83</w:t>
            </w:r>
          </w:p>
        </w:tc>
      </w:tr>
      <w:tr w:rsidR="008A4069" w:rsidTr="00E525CF">
        <w:tblPrEx>
          <w:tblCellMar>
            <w:top w:w="0" w:type="dxa"/>
            <w:bottom w:w="0" w:type="dxa"/>
          </w:tblCellMar>
        </w:tblPrEx>
        <w:tc>
          <w:tcPr>
            <w:tcW w:w="8760" w:type="dxa"/>
          </w:tcPr>
          <w:p w:rsidR="008A4069" w:rsidRDefault="008A4069" w:rsidP="00E525CF">
            <w:pPr>
              <w:spacing w:line="360" w:lineRule="auto"/>
              <w:rPr>
                <w:sz w:val="28"/>
              </w:rPr>
            </w:pPr>
            <w:r>
              <w:rPr>
                <w:sz w:val="28"/>
              </w:rPr>
              <w:t xml:space="preserve">6.1. Состояние обмена веществ, активности ферментов печени и системы гемостаза у больных </w:t>
            </w:r>
            <w:r>
              <w:rPr>
                <w:sz w:val="28"/>
                <w:lang w:val="en-US"/>
              </w:rPr>
              <w:t>I</w:t>
            </w:r>
            <w:r>
              <w:rPr>
                <w:sz w:val="28"/>
              </w:rPr>
              <w:t xml:space="preserve"> группы</w:t>
            </w:r>
          </w:p>
        </w:tc>
        <w:tc>
          <w:tcPr>
            <w:tcW w:w="811" w:type="dxa"/>
            <w:gridSpan w:val="2"/>
          </w:tcPr>
          <w:p w:rsidR="008A4069" w:rsidRDefault="008A4069" w:rsidP="00E525CF">
            <w:pPr>
              <w:spacing w:line="360" w:lineRule="auto"/>
              <w:jc w:val="right"/>
              <w:rPr>
                <w:sz w:val="28"/>
                <w:lang w:val="uk-UA"/>
              </w:rPr>
            </w:pPr>
            <w:r>
              <w:rPr>
                <w:sz w:val="28"/>
              </w:rPr>
              <w:t>8</w:t>
            </w:r>
            <w:r>
              <w:rPr>
                <w:sz w:val="28"/>
                <w:lang w:val="uk-UA"/>
              </w:rPr>
              <w:t>3</w:t>
            </w:r>
          </w:p>
        </w:tc>
      </w:tr>
      <w:tr w:rsidR="008A4069" w:rsidTr="00E525CF">
        <w:tblPrEx>
          <w:tblCellMar>
            <w:top w:w="0" w:type="dxa"/>
            <w:bottom w:w="0" w:type="dxa"/>
          </w:tblCellMar>
        </w:tblPrEx>
        <w:tc>
          <w:tcPr>
            <w:tcW w:w="8760" w:type="dxa"/>
          </w:tcPr>
          <w:p w:rsidR="008A4069" w:rsidRDefault="008A4069" w:rsidP="00E525CF">
            <w:pPr>
              <w:spacing w:line="360" w:lineRule="auto"/>
              <w:rPr>
                <w:sz w:val="28"/>
              </w:rPr>
            </w:pPr>
            <w:r>
              <w:rPr>
                <w:sz w:val="28"/>
              </w:rPr>
              <w:t xml:space="preserve">6.2. Состояние обмена веществ, активности ферментов печени и системы гемостаза у больных </w:t>
            </w:r>
            <w:r>
              <w:rPr>
                <w:sz w:val="28"/>
                <w:lang w:val="en-US"/>
              </w:rPr>
              <w:t>II</w:t>
            </w:r>
            <w:r>
              <w:rPr>
                <w:sz w:val="28"/>
              </w:rPr>
              <w:t xml:space="preserve"> группы</w:t>
            </w:r>
          </w:p>
        </w:tc>
        <w:tc>
          <w:tcPr>
            <w:tcW w:w="811" w:type="dxa"/>
            <w:gridSpan w:val="2"/>
          </w:tcPr>
          <w:p w:rsidR="008A4069" w:rsidRDefault="008A4069" w:rsidP="00E525CF">
            <w:pPr>
              <w:spacing w:line="360" w:lineRule="auto"/>
              <w:jc w:val="right"/>
              <w:rPr>
                <w:sz w:val="28"/>
                <w:lang w:val="uk-UA"/>
              </w:rPr>
            </w:pPr>
            <w:r>
              <w:rPr>
                <w:sz w:val="28"/>
                <w:lang w:val="uk-UA"/>
              </w:rPr>
              <w:t>86</w:t>
            </w:r>
          </w:p>
        </w:tc>
      </w:tr>
      <w:tr w:rsidR="008A4069" w:rsidTr="00E525CF">
        <w:tblPrEx>
          <w:tblCellMar>
            <w:top w:w="0" w:type="dxa"/>
            <w:bottom w:w="0" w:type="dxa"/>
          </w:tblCellMar>
        </w:tblPrEx>
        <w:tc>
          <w:tcPr>
            <w:tcW w:w="8760" w:type="dxa"/>
          </w:tcPr>
          <w:p w:rsidR="008A4069" w:rsidRDefault="008A4069" w:rsidP="00E525CF">
            <w:pPr>
              <w:spacing w:line="360" w:lineRule="auto"/>
              <w:rPr>
                <w:sz w:val="28"/>
              </w:rPr>
            </w:pPr>
            <w:r>
              <w:rPr>
                <w:sz w:val="28"/>
              </w:rPr>
              <w:t xml:space="preserve">6.3. Состояние обмена веществ, активности ферментов печени и системы гемостаза у больных </w:t>
            </w:r>
            <w:r>
              <w:rPr>
                <w:sz w:val="28"/>
                <w:lang w:val="en-US"/>
              </w:rPr>
              <w:t>II</w:t>
            </w:r>
            <w:r>
              <w:rPr>
                <w:sz w:val="28"/>
                <w:lang w:val="uk-UA"/>
              </w:rPr>
              <w:t>І</w:t>
            </w:r>
            <w:r>
              <w:rPr>
                <w:sz w:val="28"/>
              </w:rPr>
              <w:t xml:space="preserve"> группы</w:t>
            </w:r>
          </w:p>
        </w:tc>
        <w:tc>
          <w:tcPr>
            <w:tcW w:w="811" w:type="dxa"/>
            <w:gridSpan w:val="2"/>
          </w:tcPr>
          <w:p w:rsidR="008A4069" w:rsidRDefault="008A4069" w:rsidP="00E525CF">
            <w:pPr>
              <w:spacing w:line="360" w:lineRule="auto"/>
              <w:jc w:val="right"/>
              <w:rPr>
                <w:sz w:val="28"/>
                <w:lang w:val="uk-UA"/>
              </w:rPr>
            </w:pPr>
            <w:r>
              <w:rPr>
                <w:sz w:val="28"/>
                <w:lang w:val="uk-UA"/>
              </w:rPr>
              <w:t>90</w:t>
            </w:r>
          </w:p>
        </w:tc>
      </w:tr>
      <w:tr w:rsidR="008A4069" w:rsidTr="00E525CF">
        <w:tblPrEx>
          <w:tblCellMar>
            <w:top w:w="0" w:type="dxa"/>
            <w:bottom w:w="0" w:type="dxa"/>
          </w:tblCellMar>
        </w:tblPrEx>
        <w:tc>
          <w:tcPr>
            <w:tcW w:w="8760" w:type="dxa"/>
          </w:tcPr>
          <w:p w:rsidR="008A4069" w:rsidRDefault="008A4069" w:rsidP="00E525CF">
            <w:pPr>
              <w:spacing w:line="360" w:lineRule="auto"/>
              <w:rPr>
                <w:sz w:val="28"/>
              </w:rPr>
            </w:pPr>
            <w:r>
              <w:rPr>
                <w:sz w:val="28"/>
              </w:rPr>
              <w:t>Глава 7.Эндотелиальная дисфункция в динамике лекарственной терапии больных с  фибромиомой матки</w:t>
            </w:r>
          </w:p>
        </w:tc>
        <w:tc>
          <w:tcPr>
            <w:tcW w:w="811" w:type="dxa"/>
            <w:gridSpan w:val="2"/>
          </w:tcPr>
          <w:p w:rsidR="008A4069" w:rsidRDefault="008A4069" w:rsidP="00E525CF">
            <w:pPr>
              <w:spacing w:line="360" w:lineRule="auto"/>
              <w:jc w:val="right"/>
              <w:rPr>
                <w:sz w:val="28"/>
                <w:lang w:val="uk-UA"/>
              </w:rPr>
            </w:pPr>
            <w:r>
              <w:rPr>
                <w:sz w:val="28"/>
              </w:rPr>
              <w:t>95</w:t>
            </w:r>
          </w:p>
        </w:tc>
      </w:tr>
      <w:tr w:rsidR="008A4069" w:rsidTr="00E525CF">
        <w:tblPrEx>
          <w:tblCellMar>
            <w:top w:w="0" w:type="dxa"/>
            <w:bottom w:w="0" w:type="dxa"/>
          </w:tblCellMar>
        </w:tblPrEx>
        <w:tc>
          <w:tcPr>
            <w:tcW w:w="8760" w:type="dxa"/>
          </w:tcPr>
          <w:p w:rsidR="008A4069" w:rsidRDefault="008A4069" w:rsidP="00E525CF">
            <w:pPr>
              <w:spacing w:line="360" w:lineRule="auto"/>
              <w:rPr>
                <w:sz w:val="28"/>
              </w:rPr>
            </w:pPr>
            <w:r>
              <w:rPr>
                <w:sz w:val="28"/>
              </w:rPr>
              <w:t xml:space="preserve">7.1. Особенности эндотелиальных механизмов вазорегуляции и </w:t>
            </w:r>
            <w:r>
              <w:rPr>
                <w:sz w:val="28"/>
              </w:rPr>
              <w:lastRenderedPageBreak/>
              <w:t xml:space="preserve">липидного обмена у больных с фибромиомой матки </w:t>
            </w:r>
          </w:p>
        </w:tc>
        <w:tc>
          <w:tcPr>
            <w:tcW w:w="811" w:type="dxa"/>
            <w:gridSpan w:val="2"/>
          </w:tcPr>
          <w:p w:rsidR="008A4069" w:rsidRDefault="008A4069" w:rsidP="00E525CF">
            <w:pPr>
              <w:spacing w:line="360" w:lineRule="auto"/>
              <w:jc w:val="right"/>
              <w:rPr>
                <w:sz w:val="28"/>
                <w:lang w:val="uk-UA"/>
              </w:rPr>
            </w:pPr>
            <w:r>
              <w:rPr>
                <w:sz w:val="28"/>
              </w:rPr>
              <w:lastRenderedPageBreak/>
              <w:t>9</w:t>
            </w:r>
            <w:r>
              <w:rPr>
                <w:sz w:val="28"/>
                <w:lang w:val="uk-UA"/>
              </w:rPr>
              <w:t>5</w:t>
            </w:r>
          </w:p>
        </w:tc>
      </w:tr>
      <w:tr w:rsidR="008A4069" w:rsidTr="00E525CF">
        <w:tblPrEx>
          <w:tblCellMar>
            <w:top w:w="0" w:type="dxa"/>
            <w:bottom w:w="0" w:type="dxa"/>
          </w:tblCellMar>
        </w:tblPrEx>
        <w:tc>
          <w:tcPr>
            <w:tcW w:w="8760" w:type="dxa"/>
          </w:tcPr>
          <w:p w:rsidR="008A4069" w:rsidRDefault="008A4069" w:rsidP="00E525CF">
            <w:pPr>
              <w:spacing w:line="360" w:lineRule="auto"/>
              <w:rPr>
                <w:sz w:val="28"/>
              </w:rPr>
            </w:pPr>
            <w:r>
              <w:rPr>
                <w:sz w:val="28"/>
              </w:rPr>
              <w:lastRenderedPageBreak/>
              <w:t>7.2.  Клиническая эффективность лекарственной терапии у больных с фибромиомой матки</w:t>
            </w:r>
          </w:p>
        </w:tc>
        <w:tc>
          <w:tcPr>
            <w:tcW w:w="811" w:type="dxa"/>
            <w:gridSpan w:val="2"/>
          </w:tcPr>
          <w:p w:rsidR="008A4069" w:rsidRDefault="008A4069" w:rsidP="00E525CF">
            <w:pPr>
              <w:spacing w:line="360" w:lineRule="auto"/>
              <w:jc w:val="right"/>
              <w:rPr>
                <w:sz w:val="28"/>
                <w:lang w:val="uk-UA"/>
              </w:rPr>
            </w:pPr>
            <w:r>
              <w:rPr>
                <w:sz w:val="28"/>
              </w:rPr>
              <w:t xml:space="preserve"> 103</w:t>
            </w:r>
          </w:p>
        </w:tc>
      </w:tr>
      <w:tr w:rsidR="008A4069" w:rsidTr="00E525CF">
        <w:tblPrEx>
          <w:tblCellMar>
            <w:top w:w="0" w:type="dxa"/>
            <w:bottom w:w="0" w:type="dxa"/>
          </w:tblCellMar>
        </w:tblPrEx>
        <w:tc>
          <w:tcPr>
            <w:tcW w:w="8865" w:type="dxa"/>
            <w:gridSpan w:val="2"/>
          </w:tcPr>
          <w:p w:rsidR="008A4069" w:rsidRDefault="008A4069" w:rsidP="00E525CF">
            <w:pPr>
              <w:spacing w:line="360" w:lineRule="auto"/>
              <w:rPr>
                <w:sz w:val="28"/>
              </w:rPr>
            </w:pPr>
            <w:r>
              <w:rPr>
                <w:sz w:val="28"/>
              </w:rPr>
              <w:t>Анализ и обобщение полученных результатов</w:t>
            </w:r>
          </w:p>
        </w:tc>
        <w:tc>
          <w:tcPr>
            <w:tcW w:w="706" w:type="dxa"/>
          </w:tcPr>
          <w:p w:rsidR="008A4069" w:rsidRDefault="008A4069" w:rsidP="00E525CF">
            <w:pPr>
              <w:spacing w:line="360" w:lineRule="auto"/>
              <w:jc w:val="right"/>
              <w:rPr>
                <w:sz w:val="28"/>
                <w:lang w:val="uk-UA"/>
              </w:rPr>
            </w:pPr>
            <w:r>
              <w:rPr>
                <w:sz w:val="28"/>
              </w:rPr>
              <w:t>109</w:t>
            </w:r>
          </w:p>
        </w:tc>
      </w:tr>
      <w:tr w:rsidR="008A4069" w:rsidTr="00E525CF">
        <w:tblPrEx>
          <w:tblCellMar>
            <w:top w:w="0" w:type="dxa"/>
            <w:bottom w:w="0" w:type="dxa"/>
          </w:tblCellMar>
        </w:tblPrEx>
        <w:tc>
          <w:tcPr>
            <w:tcW w:w="8865" w:type="dxa"/>
            <w:gridSpan w:val="2"/>
          </w:tcPr>
          <w:p w:rsidR="008A4069" w:rsidRDefault="008A4069" w:rsidP="00E525CF">
            <w:pPr>
              <w:spacing w:line="360" w:lineRule="auto"/>
              <w:rPr>
                <w:sz w:val="28"/>
              </w:rPr>
            </w:pPr>
            <w:r>
              <w:rPr>
                <w:sz w:val="28"/>
              </w:rPr>
              <w:t>Выводы</w:t>
            </w:r>
          </w:p>
        </w:tc>
        <w:tc>
          <w:tcPr>
            <w:tcW w:w="706" w:type="dxa"/>
          </w:tcPr>
          <w:p w:rsidR="008A4069" w:rsidRDefault="008A4069" w:rsidP="00E525CF">
            <w:pPr>
              <w:spacing w:line="360" w:lineRule="auto"/>
              <w:jc w:val="right"/>
              <w:rPr>
                <w:sz w:val="28"/>
                <w:lang w:val="uk-UA"/>
              </w:rPr>
            </w:pPr>
            <w:r>
              <w:rPr>
                <w:sz w:val="28"/>
              </w:rPr>
              <w:t>1</w:t>
            </w:r>
            <w:r>
              <w:rPr>
                <w:sz w:val="28"/>
                <w:lang w:val="uk-UA"/>
              </w:rPr>
              <w:t>20</w:t>
            </w:r>
          </w:p>
        </w:tc>
      </w:tr>
      <w:tr w:rsidR="008A4069" w:rsidTr="00E525CF">
        <w:tblPrEx>
          <w:tblCellMar>
            <w:top w:w="0" w:type="dxa"/>
            <w:bottom w:w="0" w:type="dxa"/>
          </w:tblCellMar>
        </w:tblPrEx>
        <w:tc>
          <w:tcPr>
            <w:tcW w:w="8865" w:type="dxa"/>
            <w:gridSpan w:val="2"/>
          </w:tcPr>
          <w:p w:rsidR="008A4069" w:rsidRDefault="008A4069" w:rsidP="00E525CF">
            <w:pPr>
              <w:spacing w:line="360" w:lineRule="auto"/>
              <w:rPr>
                <w:sz w:val="28"/>
              </w:rPr>
            </w:pPr>
            <w:r>
              <w:rPr>
                <w:sz w:val="28"/>
              </w:rPr>
              <w:t>Практические рекомендации</w:t>
            </w:r>
          </w:p>
        </w:tc>
        <w:tc>
          <w:tcPr>
            <w:tcW w:w="706" w:type="dxa"/>
          </w:tcPr>
          <w:p w:rsidR="008A4069" w:rsidRDefault="008A4069" w:rsidP="00E525CF">
            <w:pPr>
              <w:spacing w:line="360" w:lineRule="auto"/>
              <w:jc w:val="right"/>
              <w:rPr>
                <w:sz w:val="28"/>
                <w:lang w:val="uk-UA"/>
              </w:rPr>
            </w:pPr>
            <w:r>
              <w:rPr>
                <w:sz w:val="28"/>
              </w:rPr>
              <w:t>1</w:t>
            </w:r>
            <w:r>
              <w:rPr>
                <w:sz w:val="28"/>
                <w:lang w:val="uk-UA"/>
              </w:rPr>
              <w:t>21</w:t>
            </w:r>
          </w:p>
        </w:tc>
      </w:tr>
      <w:tr w:rsidR="008A4069" w:rsidTr="00E525CF">
        <w:tblPrEx>
          <w:tblCellMar>
            <w:top w:w="0" w:type="dxa"/>
            <w:bottom w:w="0" w:type="dxa"/>
          </w:tblCellMar>
        </w:tblPrEx>
        <w:tc>
          <w:tcPr>
            <w:tcW w:w="8865" w:type="dxa"/>
            <w:gridSpan w:val="2"/>
          </w:tcPr>
          <w:p w:rsidR="008A4069" w:rsidRDefault="008A4069" w:rsidP="00E525CF">
            <w:pPr>
              <w:spacing w:line="360" w:lineRule="auto"/>
              <w:rPr>
                <w:sz w:val="28"/>
              </w:rPr>
            </w:pPr>
            <w:r>
              <w:rPr>
                <w:sz w:val="28"/>
              </w:rPr>
              <w:t>Список литературы</w:t>
            </w:r>
          </w:p>
        </w:tc>
        <w:tc>
          <w:tcPr>
            <w:tcW w:w="706" w:type="dxa"/>
          </w:tcPr>
          <w:p w:rsidR="008A4069" w:rsidRDefault="008A4069" w:rsidP="00E525CF">
            <w:pPr>
              <w:spacing w:line="360" w:lineRule="auto"/>
              <w:jc w:val="right"/>
              <w:rPr>
                <w:sz w:val="28"/>
                <w:lang w:val="uk-UA"/>
              </w:rPr>
            </w:pPr>
            <w:r>
              <w:rPr>
                <w:sz w:val="28"/>
              </w:rPr>
              <w:t>1</w:t>
            </w:r>
            <w:r>
              <w:rPr>
                <w:sz w:val="28"/>
                <w:lang w:val="uk-UA"/>
              </w:rPr>
              <w:t>22</w:t>
            </w:r>
          </w:p>
        </w:tc>
      </w:tr>
    </w:tbl>
    <w:p w:rsidR="008A4069" w:rsidRDefault="008A4069" w:rsidP="008A4069">
      <w:pPr>
        <w:spacing w:line="360" w:lineRule="auto"/>
        <w:rPr>
          <w:sz w:val="28"/>
        </w:rPr>
      </w:pPr>
    </w:p>
    <w:p w:rsidR="008A4069" w:rsidRDefault="008A4069" w:rsidP="008A4069">
      <w:pPr>
        <w:pStyle w:val="afffffffe"/>
        <w:ind w:right="-2"/>
        <w:rPr>
          <w:b/>
        </w:rPr>
      </w:pPr>
      <w:r>
        <w:rPr>
          <w:b/>
        </w:rPr>
        <w:t>ВВЕДЕНИЕ</w:t>
      </w:r>
    </w:p>
    <w:p w:rsidR="008A4069" w:rsidRDefault="008A4069" w:rsidP="008A4069">
      <w:pPr>
        <w:pStyle w:val="afffffffe"/>
        <w:ind w:right="-2"/>
        <w:jc w:val="both"/>
      </w:pPr>
    </w:p>
    <w:p w:rsidR="008A4069" w:rsidRDefault="008A4069" w:rsidP="008A4069">
      <w:pPr>
        <w:pStyle w:val="afffffffe"/>
        <w:ind w:right="-2"/>
        <w:jc w:val="both"/>
        <w:rPr>
          <w:b/>
        </w:rPr>
      </w:pPr>
      <w:r>
        <w:rPr>
          <w:b/>
        </w:rPr>
        <w:t>Актуальность темы</w:t>
      </w:r>
    </w:p>
    <w:p w:rsidR="008A4069" w:rsidRDefault="008A4069" w:rsidP="008A4069">
      <w:pPr>
        <w:pStyle w:val="afffffffe"/>
        <w:ind w:right="-2"/>
        <w:jc w:val="both"/>
      </w:pPr>
      <w:r>
        <w:t>Фибромиома матки – доброкачественная и гормональнозависимая опухоль. Она относится к числу наиболее распространенных заболеваний женских половых органов и отмечается у 10-15% женщин, в том числе у 20-25% женщин репродуктивного возраста [19,69].</w:t>
      </w:r>
    </w:p>
    <w:p w:rsidR="008A4069" w:rsidRDefault="008A4069" w:rsidP="008A4069">
      <w:pPr>
        <w:pStyle w:val="afffffffe"/>
        <w:ind w:right="-2"/>
        <w:jc w:val="both"/>
      </w:pPr>
      <w:r>
        <w:t xml:space="preserve">Эпидемиологические исследования показывают, что риск заболевания возрастает после 40 лет. Основными симптомами, проявления фибромиомы матки, является кровотечение, боли, ощущение тяжести и давления внизу живота, клинические проявления обусловленные вторичными изменениями в ткани опухоли и общие изменения в организме, связанные с ее развитием. Частота сопутствующих заболеваний у больных фибромиомой матки довольно высока – 61,9-89,7%. В отношении же встречаемости </w:t>
      </w:r>
      <w:r>
        <w:lastRenderedPageBreak/>
        <w:t>отдельных нозологических форм отмечены большие колебания. Так патология сердечно-сосудистой системы обнаружена - у 22,0-60,0% больных, гипертоническая болезнь - у 7,0-50,0%, неврозы и неврозоподобные состояния – у 11,0-84,%, эндокринопатии – у 4,0-19,0%, ожирение - у 84% [21,68].</w:t>
      </w:r>
    </w:p>
    <w:p w:rsidR="008A4069" w:rsidRDefault="008A4069" w:rsidP="008A4069">
      <w:pPr>
        <w:pStyle w:val="afffffffe"/>
        <w:ind w:right="-2"/>
        <w:jc w:val="both"/>
      </w:pPr>
      <w:r>
        <w:t>Данные литературы и многочисленные исследования общих отклонений в организме больных с фибромиомой матки позволяют считать, что это новообразование формируется в условиях нарушения микроциркуляции, тканевой и клеточной гипоксии. Одновременно с этим у больных обнаруживаются изменения функционального состояния сердечно-сосудистой, эндокринной системы с нарушением практически всех видов обмена [13].</w:t>
      </w:r>
    </w:p>
    <w:p w:rsidR="008A4069" w:rsidRDefault="008A4069" w:rsidP="008A4069">
      <w:pPr>
        <w:pStyle w:val="afffffffe"/>
        <w:ind w:right="-2"/>
        <w:jc w:val="both"/>
      </w:pPr>
      <w:r>
        <w:t xml:space="preserve">На основании фундаментальных исследований установлено, что узлы фибромиомы матки формируются из “зоны роста” – своеобразного морфологического образования, располагающегося вокруг мелких сосудов миометрия. Такими чаще бывают мелкие артериолы с зоной гиперплазии гладкомышечных клеток [68,70]. Гистологические исследования “зоны роста” обнаруживают “тонкостенный” сосуд, в котором хорошо различима только эндотелиальная выстилка, а </w:t>
      </w:r>
      <w:r>
        <w:lastRenderedPageBreak/>
        <w:t>мышечный адвенстициальный и переадвенстициальный слои, как бы исчезают, превращаясь в клеточные скопления с обнаруживаемыми крупными эпителиоидными клетками и миобластами. По мере формирования растущей опухоли образуется особый вид сосудов, в котором собственно от первичного сосуда остается только одна эндотелиальная выстилка, вокруг которой хаотично располагаются гладкомышечные пучки фибромиомы  с полностью сокращенными гладкомышечными волокнами. Все это, создает особые условия гемодинамики фибромиомы матки [69,81].</w:t>
      </w:r>
    </w:p>
    <w:p w:rsidR="008A4069" w:rsidRDefault="008A4069" w:rsidP="008A4069">
      <w:pPr>
        <w:pStyle w:val="afffffffe"/>
        <w:ind w:right="-2"/>
        <w:jc w:val="both"/>
      </w:pPr>
      <w:r>
        <w:t xml:space="preserve">На сегодня, очевидно, что эндотелий играет решающую роль в регуляции сосудистой стенки при физиологических состояниях [115]. Под эндотелиальной дисфункцией подразумевают дисбаланс между следующими факторами – вазоконстрикторами (эндотелин-1) и вазодилататорами (эндотелиальный фактор релаксации). Большинство факторов, которые влияют на тонус сосудов, вызывают синтез и освобождение из эндотелия </w:t>
      </w:r>
      <w:r>
        <w:rPr>
          <w:lang w:val="en-US"/>
        </w:rPr>
        <w:t>NO</w:t>
      </w:r>
      <w:r>
        <w:t xml:space="preserve">, он, в свою очередь, расслабляет гладкую мускулатуру сосудов. Уменьшение синтеза ЭФР в клетках эндотелия имеет место при артериальной </w:t>
      </w:r>
      <w:r>
        <w:lastRenderedPageBreak/>
        <w:t>гипертонии, гиперхолестеринемии, курении, сахарном диабете, которые в тоже время являются факторами риска развития атеросклероза. Поскольку дисфункция эндотелия играет важную роль в патогенезе и клинических проявлениях атеросклероза, ее выявление имеет большое значение [145,128].</w:t>
      </w:r>
    </w:p>
    <w:p w:rsidR="008A4069" w:rsidRDefault="008A4069" w:rsidP="008A4069">
      <w:pPr>
        <w:pStyle w:val="afffffffe"/>
        <w:ind w:right="-2"/>
        <w:jc w:val="both"/>
      </w:pPr>
      <w:r>
        <w:t>Большой интерес представляют данные о влиянии разнообразных лекарственных препаратов на функциональную характеристику эндотелия.</w:t>
      </w:r>
    </w:p>
    <w:p w:rsidR="008A4069" w:rsidRDefault="008A4069" w:rsidP="008A4069">
      <w:pPr>
        <w:pStyle w:val="afffffffe"/>
        <w:ind w:right="-2"/>
        <w:jc w:val="both"/>
      </w:pPr>
      <w:r>
        <w:t xml:space="preserve">В механизмах противогипоксического действия озона важную роль играет вазодилатация, которая относится прежде всего к артериолам и посткапилярным венулам. Вазодилатационный эффект озона связан с эндотелиоцитами так называемых ЭФР, к которым относится </w:t>
      </w:r>
      <w:r>
        <w:rPr>
          <w:lang w:val="en-US"/>
        </w:rPr>
        <w:t>NO</w:t>
      </w:r>
      <w:r>
        <w:t xml:space="preserve"> [75,95].</w:t>
      </w:r>
    </w:p>
    <w:p w:rsidR="008A4069" w:rsidRDefault="008A4069" w:rsidP="008A4069">
      <w:pPr>
        <w:pStyle w:val="afffffffe"/>
        <w:ind w:right="-2"/>
        <w:jc w:val="both"/>
      </w:pPr>
      <w:r>
        <w:t>Значение эндотелиальной дисфункции в развитии фибромиомы матки, исследование влияния лекарственных препаратов на состояние эндотелиальной функции имеет научное и практическое значение для совершенствования понимания патогенеза фибромиомы матки и оптиматизации лечения.</w:t>
      </w:r>
    </w:p>
    <w:p w:rsidR="008A4069" w:rsidRDefault="008A4069" w:rsidP="008A4069">
      <w:pPr>
        <w:pStyle w:val="afffffffe"/>
        <w:ind w:right="-2"/>
        <w:jc w:val="both"/>
        <w:rPr>
          <w:b/>
        </w:rPr>
      </w:pPr>
      <w:r>
        <w:rPr>
          <w:b/>
        </w:rPr>
        <w:t>Связь работы с научными программами, планами, темами.</w:t>
      </w:r>
    </w:p>
    <w:p w:rsidR="008A4069" w:rsidRDefault="008A4069" w:rsidP="008A4069">
      <w:pPr>
        <w:pStyle w:val="afffffffe"/>
        <w:ind w:right="-2"/>
        <w:jc w:val="both"/>
      </w:pPr>
      <w:r>
        <w:lastRenderedPageBreak/>
        <w:t>Диссертация выполнена в соответствии с планом научных исследований кафедры акушерства и гинекологии №2 Харьковского государственного медицинского университета который направлен на реализацию  программы «Разработка и внедрение  эффективных методов и способов профилактики, диагностики и лечения основных заболеваний и травм». Номер государственной регистрации № 0198</w:t>
      </w:r>
      <w:r>
        <w:rPr>
          <w:lang w:val="en-US"/>
        </w:rPr>
        <w:t>U</w:t>
      </w:r>
      <w:r>
        <w:t xml:space="preserve">002627. Соискатель самостоятельно выполнял фрагмент работы по изучению функции эндотелия  и обмена липидов  и больных с фибромиомой матки на фоне ожирения. </w:t>
      </w:r>
    </w:p>
    <w:p w:rsidR="008A4069" w:rsidRDefault="008A4069" w:rsidP="008A4069">
      <w:pPr>
        <w:pStyle w:val="afffffffe"/>
        <w:ind w:right="-2"/>
        <w:jc w:val="both"/>
        <w:rPr>
          <w:b/>
        </w:rPr>
      </w:pPr>
      <w:r>
        <w:rPr>
          <w:b/>
        </w:rPr>
        <w:t xml:space="preserve">Цель и задачи исследования. </w:t>
      </w:r>
    </w:p>
    <w:p w:rsidR="008A4069" w:rsidRDefault="008A4069" w:rsidP="008A4069">
      <w:pPr>
        <w:pStyle w:val="afffffffe"/>
        <w:ind w:right="-2"/>
        <w:jc w:val="both"/>
      </w:pPr>
      <w:r>
        <w:t xml:space="preserve">Целью работы являлось улучшение результатов лечения больных с фибромиомой матки на фоне ожирения, на основании изучения состояния эндотелия и обмена липидов. </w:t>
      </w:r>
    </w:p>
    <w:p w:rsidR="008A4069" w:rsidRDefault="008A4069" w:rsidP="008A4069">
      <w:pPr>
        <w:pStyle w:val="afffffffe"/>
        <w:ind w:right="-2"/>
        <w:jc w:val="both"/>
      </w:pPr>
      <w:r>
        <w:t xml:space="preserve">Поставленная цель предполагала решение следующих </w:t>
      </w:r>
      <w:r>
        <w:rPr>
          <w:b/>
        </w:rPr>
        <w:t>задач</w:t>
      </w:r>
      <w:r>
        <w:t>:</w:t>
      </w:r>
    </w:p>
    <w:p w:rsidR="008A4069" w:rsidRDefault="008A4069" w:rsidP="001E672D">
      <w:pPr>
        <w:pStyle w:val="afffffffe"/>
        <w:numPr>
          <w:ilvl w:val="0"/>
          <w:numId w:val="54"/>
        </w:numPr>
        <w:suppressAutoHyphens w:val="0"/>
        <w:ind w:right="-2"/>
        <w:jc w:val="both"/>
      </w:pPr>
      <w:r>
        <w:t>Определить состояние системы гемостаза у больных с фибромиомой матки на фоне ожирения.</w:t>
      </w:r>
    </w:p>
    <w:p w:rsidR="008A4069" w:rsidRDefault="008A4069" w:rsidP="001E672D">
      <w:pPr>
        <w:pStyle w:val="afffffffe"/>
        <w:numPr>
          <w:ilvl w:val="0"/>
          <w:numId w:val="54"/>
        </w:numPr>
        <w:suppressAutoHyphens w:val="0"/>
        <w:ind w:right="-2"/>
        <w:jc w:val="both"/>
      </w:pPr>
      <w:r>
        <w:t>Изучить показатели обмена липидов, активности ферментов у обследованных больных.</w:t>
      </w:r>
    </w:p>
    <w:p w:rsidR="008A4069" w:rsidRDefault="008A4069" w:rsidP="001E672D">
      <w:pPr>
        <w:pStyle w:val="afffffffe"/>
        <w:numPr>
          <w:ilvl w:val="0"/>
          <w:numId w:val="54"/>
        </w:numPr>
        <w:suppressAutoHyphens w:val="0"/>
        <w:ind w:right="-2"/>
        <w:jc w:val="both"/>
      </w:pPr>
      <w:r>
        <w:lastRenderedPageBreak/>
        <w:t>Изучить функцию эндотелия у больных с фибромиомой матки на фоне ожирения.</w:t>
      </w:r>
    </w:p>
    <w:p w:rsidR="008A4069" w:rsidRDefault="008A4069" w:rsidP="001E672D">
      <w:pPr>
        <w:pStyle w:val="afffffffe"/>
        <w:numPr>
          <w:ilvl w:val="0"/>
          <w:numId w:val="54"/>
        </w:numPr>
        <w:suppressAutoHyphens w:val="0"/>
        <w:ind w:right="-2"/>
        <w:jc w:val="both"/>
      </w:pPr>
      <w:r>
        <w:t xml:space="preserve">Исследовать взаимосвязь между активностью эндотелиальных факторов, обмена липидов  у больных с фибромиомой матки на фоне ожирения. </w:t>
      </w:r>
    </w:p>
    <w:p w:rsidR="008A4069" w:rsidRDefault="008A4069" w:rsidP="001E672D">
      <w:pPr>
        <w:pStyle w:val="afffffffe"/>
        <w:numPr>
          <w:ilvl w:val="0"/>
          <w:numId w:val="54"/>
        </w:numPr>
        <w:suppressAutoHyphens w:val="0"/>
        <w:ind w:right="-2"/>
        <w:jc w:val="both"/>
      </w:pPr>
      <w:r>
        <w:t>Изучить динамику активности показателей функционального состояния эндотелия при проведении  медикаментозной терапии больных с фибромиомой матки с применением прогестагенов, озонотерапии.</w:t>
      </w:r>
    </w:p>
    <w:p w:rsidR="008A4069" w:rsidRDefault="008A4069" w:rsidP="008A4069">
      <w:pPr>
        <w:pStyle w:val="afffffffe"/>
        <w:ind w:right="-2"/>
        <w:jc w:val="both"/>
      </w:pPr>
      <w:r>
        <w:rPr>
          <w:b/>
          <w:i/>
        </w:rPr>
        <w:t>Объект исследования</w:t>
      </w:r>
      <w:r>
        <w:t>: фибромиома матки на фоне ожирения.</w:t>
      </w:r>
    </w:p>
    <w:p w:rsidR="008A4069" w:rsidRDefault="008A4069" w:rsidP="008A4069">
      <w:pPr>
        <w:pStyle w:val="afffffffe"/>
        <w:ind w:right="-2"/>
        <w:jc w:val="both"/>
      </w:pPr>
      <w:r>
        <w:rPr>
          <w:b/>
          <w:i/>
        </w:rPr>
        <w:t>Предмет исследования</w:t>
      </w:r>
      <w:r>
        <w:t xml:space="preserve">: состояние эндотелия, обмен липидов, параметры системы гемостаза, активность ферментов у больных с фибромиомой матки на фоне ожирения. </w:t>
      </w:r>
    </w:p>
    <w:p w:rsidR="008A4069" w:rsidRDefault="008A4069" w:rsidP="008A4069">
      <w:pPr>
        <w:pStyle w:val="afffffffe"/>
        <w:ind w:right="-2"/>
        <w:jc w:val="both"/>
      </w:pPr>
      <w:r>
        <w:rPr>
          <w:b/>
          <w:i/>
          <w:iCs/>
        </w:rPr>
        <w:t>Методы исследования</w:t>
      </w:r>
      <w:r>
        <w:t>: для изучения состояния дисфункции эндотелия проведено изучение уровней эндотелина-1 и циклического 3</w:t>
      </w:r>
      <w:r>
        <w:rPr>
          <w:vertAlign w:val="superscript"/>
          <w:lang w:val="en-US"/>
        </w:rPr>
        <w:sym w:font="Symbol" w:char="F0A2"/>
      </w:r>
      <w:r>
        <w:t xml:space="preserve"> – 5</w:t>
      </w:r>
      <w:r>
        <w:rPr>
          <w:vertAlign w:val="superscript"/>
          <w:lang w:val="en-US"/>
        </w:rPr>
        <w:sym w:font="Symbol" w:char="F0A2"/>
      </w:r>
      <w:r>
        <w:t xml:space="preserve"> –гуанозинмонофосфата иммуноферментными методами. Для исследования липидного спектра крови проведено изучение содержания ОХ, холестерина ЛПВП, холестерина ЛПНП, холестерина ЛПОНП ферментативным методом с типированием гиперлипидемии по Фредериксону. Инструментальные методы исследования УЗИ </w:t>
      </w:r>
      <w:r>
        <w:lastRenderedPageBreak/>
        <w:t>ОМТ, лечебно-дигностическое выскабливание полости матки – для диагностики и лечения больных. Статистические методы исследования использованы для оценки достоверности полученных результатов.</w:t>
      </w:r>
    </w:p>
    <w:p w:rsidR="008A4069" w:rsidRDefault="008A4069" w:rsidP="008A4069">
      <w:pPr>
        <w:pStyle w:val="afffffffe"/>
        <w:ind w:right="-2"/>
        <w:jc w:val="both"/>
      </w:pPr>
      <w:r>
        <w:rPr>
          <w:b/>
        </w:rPr>
        <w:t>Научная новизна полученных результатов</w:t>
      </w:r>
      <w:r>
        <w:t xml:space="preserve">. </w:t>
      </w:r>
    </w:p>
    <w:p w:rsidR="008A4069" w:rsidRDefault="008A4069" w:rsidP="008A4069">
      <w:pPr>
        <w:pStyle w:val="afffffffe"/>
        <w:ind w:right="-2"/>
        <w:jc w:val="both"/>
      </w:pPr>
      <w:r>
        <w:t xml:space="preserve">Впервые на современном уровне изучены параметры системы гемостаза при фибромиомах матки на фоне ожирения различной степени. Установлены основные патологические изменения, которые приводят к нарушению равновесия в гемокоагуляционном гемостазе, к эндотелиальной дисфункции. Оценены показатели липидного обмена и их взаимоотношение с патогенезом нарушений в свертывающей системе крови, с развитием эндотелиальной дисфункции при фибромиоме матки. Впервые установлено функциональное состояние эндотелия  у больных с фибромиомой матки   на фоне ожирения. </w:t>
      </w:r>
    </w:p>
    <w:p w:rsidR="008A4069" w:rsidRDefault="008A4069" w:rsidP="008A4069">
      <w:pPr>
        <w:pStyle w:val="afffffffe"/>
        <w:ind w:right="-2"/>
        <w:jc w:val="both"/>
      </w:pPr>
      <w:r>
        <w:t>Усовершенствован  метод проточно-аспирационного  дренирования  полости матки при лечении больных с фибромиомой матки   с использованием озонированных растворов.</w:t>
      </w:r>
    </w:p>
    <w:p w:rsidR="008A4069" w:rsidRDefault="008A4069" w:rsidP="008A4069">
      <w:pPr>
        <w:pStyle w:val="afffffffe"/>
        <w:ind w:right="-2"/>
        <w:jc w:val="both"/>
      </w:pPr>
      <w:r>
        <w:t xml:space="preserve">Научно обоснована целесообразность использования медицинского озона в </w:t>
      </w:r>
      <w:r>
        <w:lastRenderedPageBreak/>
        <w:t>комплексном лечении больных с фибромиомой матки.</w:t>
      </w:r>
    </w:p>
    <w:p w:rsidR="008A4069" w:rsidRDefault="008A4069" w:rsidP="008A4069">
      <w:pPr>
        <w:pStyle w:val="afffffffe"/>
        <w:ind w:right="-2"/>
        <w:jc w:val="both"/>
      </w:pPr>
      <w:r>
        <w:rPr>
          <w:b/>
        </w:rPr>
        <w:t>Практическое значение полученных результатов.</w:t>
      </w:r>
      <w:r>
        <w:t xml:space="preserve"> В результате проведенных исследований усовершенствован алгоритм обследования больных, направленный на раннюю диагностику фибромиомы матки у женщин с ожирением и оценкой функции эндотелия. Рекомендовано, для нормализации эндотелиальной дисфункции и липидного обмена включать в комплекс лечебных мероприятий гестагенный препарат «Дуфастон» и озонотерапию.</w:t>
      </w:r>
    </w:p>
    <w:p w:rsidR="008A4069" w:rsidRDefault="008A4069" w:rsidP="008A4069">
      <w:pPr>
        <w:pStyle w:val="afffffffe"/>
        <w:ind w:right="-2"/>
        <w:jc w:val="both"/>
      </w:pPr>
      <w:r>
        <w:t>Полученные автором данные, касающиеся обследования и лечения больных с фибромиомой матки на фоне ожирения внедрены в работу гинекологических отделений Харьковской областной клинической больницы, родильного дома №1 г. Харькова, родильный дом №3 г. Харькова, родильный дом №6 г. Харькова, родильный дом №7 г. Харькова, городского клинического родильного с неонатологическим стационаром г. Харькова, Ново-Водолажской ЦРБ. Теоретические положения  и практические рекомендации используются в учебном процессе кафедр акушерства и гинекологии Харьковского государственного медицинского университета.</w:t>
      </w:r>
    </w:p>
    <w:p w:rsidR="008A4069" w:rsidRDefault="008A4069" w:rsidP="008A4069">
      <w:pPr>
        <w:pStyle w:val="afffffffe"/>
        <w:ind w:right="-2"/>
        <w:jc w:val="both"/>
      </w:pPr>
      <w:r>
        <w:rPr>
          <w:b/>
        </w:rPr>
        <w:lastRenderedPageBreak/>
        <w:t xml:space="preserve">Личный вклад диссертанта.  </w:t>
      </w:r>
      <w:r>
        <w:t>Диссертантом самостоятельно проводилось клинико-лабораторное обследование больных с использованием УЗИ ОМТ, иммуноферментного анализа. Лично разработана комплексная  схема лечения женщин с фибромиомой матки на фоне ожирения. Проведена статистическая обработка, обобщение и анализ полученных результатов, сформулированы научные положения и выводы диссертации. Соавторы работ, которые были опубликованы, оказывали консультативную помощь по методическим и теоретическим вопросам.</w:t>
      </w:r>
    </w:p>
    <w:p w:rsidR="008A4069" w:rsidRDefault="008A4069" w:rsidP="008A4069">
      <w:pPr>
        <w:pStyle w:val="afffffffe"/>
        <w:ind w:right="-2"/>
        <w:jc w:val="both"/>
      </w:pPr>
      <w:r>
        <w:rPr>
          <w:b/>
        </w:rPr>
        <w:t xml:space="preserve">Апробация результатов диссертации.  </w:t>
      </w:r>
      <w:r>
        <w:t>Материалы диссертации докладывались и обсуждались на заседании научного общества акушеров-гинекологов Харьковской области (Харьков, 2002, 2004),  на  конференции молодых ученых ХГМУ «М</w:t>
      </w:r>
      <w:r>
        <w:rPr>
          <w:lang w:val="uk-UA"/>
        </w:rPr>
        <w:t>едицина третього тисячоліття</w:t>
      </w:r>
      <w:r>
        <w:t xml:space="preserve">» (Харьков, 2001, 2003), </w:t>
      </w:r>
      <w:r>
        <w:rPr>
          <w:lang w:val="uk-UA"/>
        </w:rPr>
        <w:t>ІІІ</w:t>
      </w:r>
      <w:r>
        <w:t xml:space="preserve"> Украинской научно-практической конференции с международным участием «Местное и парэнтеральное использование озонотерапии в медицине» (Харьков, 2003).</w:t>
      </w:r>
    </w:p>
    <w:p w:rsidR="008A4069" w:rsidRDefault="008A4069" w:rsidP="008A4069">
      <w:pPr>
        <w:pStyle w:val="afffffffe"/>
        <w:ind w:right="-2"/>
        <w:jc w:val="both"/>
      </w:pPr>
      <w:r>
        <w:rPr>
          <w:b/>
        </w:rPr>
        <w:t>Публикации.</w:t>
      </w:r>
      <w:r>
        <w:t xml:space="preserve"> Результаты диссертационных исследований опубликованы в 9 научных </w:t>
      </w:r>
      <w:r>
        <w:lastRenderedPageBreak/>
        <w:t>работах, из них 3 в изданиях, рекомендованных ВАК Украины.</w:t>
      </w:r>
    </w:p>
    <w:p w:rsidR="008A4069" w:rsidRDefault="008A4069" w:rsidP="008A4069">
      <w:pPr>
        <w:pStyle w:val="afffffffe"/>
        <w:rPr>
          <w:b/>
          <w:bCs/>
          <w:caps w:val="0"/>
        </w:rPr>
      </w:pPr>
      <w:r>
        <w:rPr>
          <w:b/>
          <w:bCs/>
          <w:caps w:val="0"/>
        </w:rPr>
        <w:t>Выводы</w:t>
      </w:r>
    </w:p>
    <w:p w:rsidR="008A4069" w:rsidRDefault="008A4069" w:rsidP="008A4069">
      <w:pPr>
        <w:pStyle w:val="afffffffe"/>
        <w:rPr>
          <w:b/>
          <w:bCs/>
          <w:caps w:val="0"/>
          <w:lang w:val="uk-UA"/>
        </w:rPr>
      </w:pPr>
    </w:p>
    <w:p w:rsidR="008A4069" w:rsidRDefault="008A4069" w:rsidP="008A4069">
      <w:pPr>
        <w:pStyle w:val="afffffffe"/>
        <w:jc w:val="both"/>
      </w:pPr>
      <w:r>
        <w:rPr>
          <w:b/>
          <w:bCs/>
          <w:caps w:val="0"/>
          <w:lang w:val="uk-UA"/>
        </w:rPr>
        <w:tab/>
      </w:r>
      <w:r>
        <w:t>Предложенные в работе методы диагностики и лечения больных  с фибромиомой матки на фоне ожирения  с использованием  прогестагенов, озонотерапии демонстрируют новое решение научной задачи, которая заключалась в решении  особенностей  эндотелиальных факторов, параметров гемостаза,  обмена липидов.</w:t>
      </w:r>
    </w:p>
    <w:p w:rsidR="008A4069" w:rsidRDefault="008A4069" w:rsidP="001E672D">
      <w:pPr>
        <w:numPr>
          <w:ilvl w:val="0"/>
          <w:numId w:val="55"/>
        </w:numPr>
        <w:tabs>
          <w:tab w:val="clear" w:pos="720"/>
          <w:tab w:val="num" w:pos="540"/>
        </w:tabs>
        <w:suppressAutoHyphens w:val="0"/>
        <w:spacing w:line="360" w:lineRule="auto"/>
        <w:ind w:left="0" w:firstLine="360"/>
        <w:jc w:val="both"/>
        <w:rPr>
          <w:sz w:val="28"/>
        </w:rPr>
      </w:pPr>
      <w:r>
        <w:rPr>
          <w:sz w:val="28"/>
        </w:rPr>
        <w:t>Клиническими проявлениями фибромиомы матки на фоне ожирения являются увеличение размеров матки, наличие болевого синдрома (53,7% больных), метроррагии (49,0% больных), не зависящие от степени ожирения, в анамнезе позднее менархе у 52,8% больных.</w:t>
      </w:r>
    </w:p>
    <w:p w:rsidR="008A4069" w:rsidRDefault="008A4069" w:rsidP="001E672D">
      <w:pPr>
        <w:numPr>
          <w:ilvl w:val="0"/>
          <w:numId w:val="55"/>
        </w:numPr>
        <w:tabs>
          <w:tab w:val="clear" w:pos="720"/>
          <w:tab w:val="num" w:pos="540"/>
        </w:tabs>
        <w:suppressAutoHyphens w:val="0"/>
        <w:spacing w:line="360" w:lineRule="auto"/>
        <w:ind w:left="0" w:firstLine="360"/>
        <w:jc w:val="both"/>
        <w:rPr>
          <w:sz w:val="28"/>
        </w:rPr>
      </w:pPr>
      <w:r>
        <w:rPr>
          <w:sz w:val="28"/>
        </w:rPr>
        <w:t>У больных с фибромиомой матки на фоне ожирения изменяются показатели свертывающей и противосвертывающей системы крови (снижение уровня общего белка 63,66</w:t>
      </w:r>
      <w:r>
        <w:rPr>
          <w:sz w:val="28"/>
        </w:rPr>
        <w:sym w:font="Symbol" w:char="F0B1"/>
      </w:r>
      <w:r>
        <w:rPr>
          <w:sz w:val="28"/>
        </w:rPr>
        <w:t>1,78г/л, фибриногена  2,56</w:t>
      </w:r>
      <w:r>
        <w:rPr>
          <w:sz w:val="28"/>
        </w:rPr>
        <w:sym w:font="Symbol" w:char="F0B1"/>
      </w:r>
      <w:r>
        <w:rPr>
          <w:sz w:val="28"/>
        </w:rPr>
        <w:t>0,07г\л), сопровождающиеся нарушением  белкового, пигментного  видов обмена.</w:t>
      </w:r>
    </w:p>
    <w:p w:rsidR="008A4069" w:rsidRDefault="008A4069" w:rsidP="001E672D">
      <w:pPr>
        <w:numPr>
          <w:ilvl w:val="0"/>
          <w:numId w:val="55"/>
        </w:numPr>
        <w:tabs>
          <w:tab w:val="clear" w:pos="720"/>
          <w:tab w:val="num" w:pos="540"/>
        </w:tabs>
        <w:suppressAutoHyphens w:val="0"/>
        <w:spacing w:line="360" w:lineRule="auto"/>
        <w:ind w:left="0" w:firstLine="360"/>
        <w:jc w:val="both"/>
        <w:rPr>
          <w:sz w:val="28"/>
        </w:rPr>
      </w:pPr>
      <w:r>
        <w:rPr>
          <w:sz w:val="28"/>
        </w:rPr>
        <w:t>У женщин с фибромиомой матки на фоне ожирения отмечается значительное нарушение обмена липидов. Преобладает гипердипидемия ІІ а и ІІ б степени за счет повышения уровня общего холестерина и липопротеидов низкой и очень низкой плотности и триглицеридов, увеличением концентрации биллирубина в сыворотке крови за счет обеих его фракций, повышение активности АсАТ (0,91</w:t>
      </w:r>
      <w:r>
        <w:rPr>
          <w:sz w:val="28"/>
        </w:rPr>
        <w:sym w:font="Symbol" w:char="F0B1"/>
      </w:r>
      <w:r>
        <w:rPr>
          <w:sz w:val="28"/>
        </w:rPr>
        <w:t>0,05млмоль).</w:t>
      </w:r>
    </w:p>
    <w:p w:rsidR="008A4069" w:rsidRDefault="008A4069" w:rsidP="001E672D">
      <w:pPr>
        <w:numPr>
          <w:ilvl w:val="0"/>
          <w:numId w:val="55"/>
        </w:numPr>
        <w:tabs>
          <w:tab w:val="clear" w:pos="720"/>
          <w:tab w:val="num" w:pos="540"/>
        </w:tabs>
        <w:suppressAutoHyphens w:val="0"/>
        <w:spacing w:line="360" w:lineRule="auto"/>
        <w:ind w:left="0" w:firstLine="360"/>
        <w:jc w:val="both"/>
        <w:rPr>
          <w:sz w:val="28"/>
        </w:rPr>
      </w:pPr>
      <w:r>
        <w:rPr>
          <w:sz w:val="28"/>
        </w:rPr>
        <w:t xml:space="preserve">При наличии фибромиомы матки на фоне ожирения в организме женщин выявляется выраженная эндотелиальная дисфункция, которая является одной из причин развития гипоксии, о чем свидетельствует наличие  четкой </w:t>
      </w:r>
      <w:r>
        <w:rPr>
          <w:sz w:val="28"/>
        </w:rPr>
        <w:lastRenderedPageBreak/>
        <w:t>корреляционнной зависимости  между повышением  содержания  эндотелина-1 в плазме крови и снижением цГМФ, возрастающей при увеличении степени ожирения.</w:t>
      </w:r>
    </w:p>
    <w:p w:rsidR="008A4069" w:rsidRDefault="008A4069" w:rsidP="001E672D">
      <w:pPr>
        <w:numPr>
          <w:ilvl w:val="0"/>
          <w:numId w:val="55"/>
        </w:numPr>
        <w:tabs>
          <w:tab w:val="clear" w:pos="720"/>
          <w:tab w:val="num" w:pos="540"/>
        </w:tabs>
        <w:suppressAutoHyphens w:val="0"/>
        <w:spacing w:line="360" w:lineRule="auto"/>
        <w:ind w:left="0" w:firstLine="360"/>
        <w:jc w:val="both"/>
        <w:rPr>
          <w:sz w:val="28"/>
        </w:rPr>
      </w:pPr>
      <w:r>
        <w:rPr>
          <w:sz w:val="28"/>
        </w:rPr>
        <w:t>Нарушение обмена липидов  способствует прогрессированию эндотелиальной дисфункции, проявляющейся в усугублении дисбаланса между  эндотелиальными вазоконстрикторами и вазодитятаторами.</w:t>
      </w:r>
    </w:p>
    <w:p w:rsidR="008A4069" w:rsidRDefault="008A4069" w:rsidP="001E672D">
      <w:pPr>
        <w:numPr>
          <w:ilvl w:val="0"/>
          <w:numId w:val="55"/>
        </w:numPr>
        <w:tabs>
          <w:tab w:val="clear" w:pos="720"/>
          <w:tab w:val="num" w:pos="540"/>
        </w:tabs>
        <w:suppressAutoHyphens w:val="0"/>
        <w:spacing w:line="360" w:lineRule="auto"/>
        <w:ind w:left="0" w:firstLine="360"/>
        <w:jc w:val="both"/>
        <w:rPr>
          <w:sz w:val="28"/>
        </w:rPr>
      </w:pPr>
      <w:r>
        <w:rPr>
          <w:sz w:val="28"/>
        </w:rPr>
        <w:t>Использование  озонотерапии  для лечения фибромиомы матки при ожирении является научно обоснованным методом, воздействующим на патогенетические аспекты локальной эндотелиальной дисфункции и способствует  нормализации свертывающей и противосвертывающей функции с 5 дня (увеличение протромбинового индекса 92,38</w:t>
      </w:r>
      <w:r>
        <w:rPr>
          <w:sz w:val="28"/>
        </w:rPr>
        <w:sym w:font="Symbol" w:char="F0B1"/>
      </w:r>
      <w:r>
        <w:rPr>
          <w:sz w:val="28"/>
        </w:rPr>
        <w:t>0,77%, снижение уровня фибриногена 3,27</w:t>
      </w:r>
      <w:r>
        <w:rPr>
          <w:sz w:val="28"/>
        </w:rPr>
        <w:sym w:font="Symbol" w:char="F0B1"/>
      </w:r>
      <w:r>
        <w:rPr>
          <w:sz w:val="28"/>
        </w:rPr>
        <w:t>0,11г/л, общий белок находился в пределах нормы 72,38</w:t>
      </w:r>
      <w:r>
        <w:rPr>
          <w:sz w:val="28"/>
        </w:rPr>
        <w:sym w:font="Symbol" w:char="F0B1"/>
      </w:r>
      <w:r>
        <w:rPr>
          <w:sz w:val="28"/>
        </w:rPr>
        <w:t>1,63г/л).</w:t>
      </w:r>
    </w:p>
    <w:p w:rsidR="008A4069" w:rsidRDefault="008A4069" w:rsidP="001E672D">
      <w:pPr>
        <w:numPr>
          <w:ilvl w:val="0"/>
          <w:numId w:val="55"/>
        </w:numPr>
        <w:tabs>
          <w:tab w:val="clear" w:pos="720"/>
          <w:tab w:val="num" w:pos="540"/>
        </w:tabs>
        <w:suppressAutoHyphens w:val="0"/>
        <w:spacing w:line="360" w:lineRule="auto"/>
        <w:ind w:left="0" w:firstLine="360"/>
        <w:jc w:val="both"/>
        <w:rPr>
          <w:sz w:val="28"/>
        </w:rPr>
      </w:pPr>
      <w:r>
        <w:rPr>
          <w:sz w:val="28"/>
        </w:rPr>
        <w:t>Лечение озонированными растворами методом внутриматочного орошения и препаратами  прогестагенов («Дуфастон») при фибромиоме матки  нормализует  показатели функционального  состояния эндотелия, параметры гемостаза и обмен липидов.</w:t>
      </w:r>
    </w:p>
    <w:p w:rsidR="008A4069" w:rsidRDefault="008A4069" w:rsidP="001E672D">
      <w:pPr>
        <w:numPr>
          <w:ilvl w:val="0"/>
          <w:numId w:val="55"/>
        </w:numPr>
        <w:tabs>
          <w:tab w:val="clear" w:pos="720"/>
          <w:tab w:val="num" w:pos="540"/>
        </w:tabs>
        <w:suppressAutoHyphens w:val="0"/>
        <w:spacing w:line="360" w:lineRule="auto"/>
        <w:ind w:left="0" w:firstLine="360"/>
        <w:jc w:val="both"/>
        <w:rPr>
          <w:sz w:val="28"/>
        </w:rPr>
      </w:pPr>
      <w:r>
        <w:rPr>
          <w:sz w:val="28"/>
        </w:rPr>
        <w:t>Клиническая эффективность озонотерапии при фибромиоме матки на  фоне  ожирения составляет 72,2% (уменьшение болевого синдрома на 32,0%, нормализация  менструального цикла на 21,4%, уменьшение размеров миоматозных узлов на 8,8%). Использование этой методики способствует остановке кровотечения, нормализации биохимических показателей и не сопровождается  побочными реакциями и осложнениями.</w:t>
      </w:r>
    </w:p>
    <w:p w:rsidR="008A4069" w:rsidRPr="008A4069" w:rsidRDefault="008A4069" w:rsidP="008A4069">
      <w:pPr>
        <w:pStyle w:val="afffffffa"/>
        <w:spacing w:line="360" w:lineRule="auto"/>
        <w:jc w:val="center"/>
        <w:rPr>
          <w:b/>
        </w:rPr>
      </w:pPr>
      <w:r>
        <w:rPr>
          <w:b/>
          <w:caps/>
        </w:rPr>
        <w:t>Список литературы</w:t>
      </w:r>
    </w:p>
    <w:p w:rsidR="008A4069" w:rsidRPr="008A4069" w:rsidRDefault="008A4069" w:rsidP="008A4069">
      <w:pPr>
        <w:pStyle w:val="afffffffa"/>
        <w:spacing w:line="360" w:lineRule="auto"/>
        <w:jc w:val="both"/>
      </w:pPr>
    </w:p>
    <w:p w:rsidR="008A4069" w:rsidRDefault="008A4069" w:rsidP="008A4069">
      <w:pPr>
        <w:pStyle w:val="afffffffa"/>
        <w:spacing w:line="360" w:lineRule="auto"/>
        <w:ind w:firstLine="567"/>
        <w:jc w:val="both"/>
      </w:pPr>
      <w:r>
        <w:t>1. Абубакирова А.М., Федорова Т.А., Фотеева И.И., Баранов И.И., Бакуридзе Э.М. Применение медицинского озона в клинике акушерства и гинек</w:t>
      </w:r>
      <w:r>
        <w:t>о</w:t>
      </w:r>
      <w:r>
        <w:t>логии // Акушерство и гинекология.- 2002.- №1.- С.54-57.</w:t>
      </w:r>
    </w:p>
    <w:p w:rsidR="008A4069" w:rsidRDefault="008A4069" w:rsidP="008A4069">
      <w:pPr>
        <w:pStyle w:val="afffffffa"/>
        <w:spacing w:line="360" w:lineRule="auto"/>
        <w:ind w:firstLine="567"/>
        <w:jc w:val="both"/>
      </w:pPr>
      <w:r>
        <w:t>2.Акушерство и гинекология / Пер.с англ. доп//гл.ред.Савельева Г.М.- М. ГЭОТАР М</w:t>
      </w:r>
      <w:r>
        <w:t>Е</w:t>
      </w:r>
      <w:r>
        <w:t>ДИЦИНА, 1997.- 719с.</w:t>
      </w:r>
    </w:p>
    <w:p w:rsidR="008A4069" w:rsidRDefault="008A4069" w:rsidP="008A4069">
      <w:pPr>
        <w:pStyle w:val="afffffffa"/>
        <w:spacing w:line="360" w:lineRule="auto"/>
        <w:ind w:firstLine="567"/>
        <w:jc w:val="both"/>
      </w:pPr>
      <w:r>
        <w:lastRenderedPageBreak/>
        <w:t>3. Алексеева Л.М., Родинова А.А., Зайцев В.Я., Синегуб Г.А. Влияние озона на некоторые биохимические системы организма крыс// Озон в би</w:t>
      </w:r>
      <w:r>
        <w:t>о</w:t>
      </w:r>
      <w:r>
        <w:t>логии и медицине: Тез.докл.</w:t>
      </w:r>
      <w:r>
        <w:rPr>
          <w:lang w:val="en-US"/>
        </w:rPr>
        <w:t>I</w:t>
      </w:r>
      <w:r>
        <w:t xml:space="preserve"> Всерос. науч.-прак. конф.- Н.Новгород.- 1992.- С.19-20.</w:t>
      </w:r>
    </w:p>
    <w:p w:rsidR="008A4069" w:rsidRDefault="008A4069" w:rsidP="008A4069">
      <w:pPr>
        <w:pStyle w:val="afffffffa"/>
        <w:spacing w:line="360" w:lineRule="auto"/>
        <w:ind w:firstLine="567"/>
        <w:jc w:val="both"/>
      </w:pPr>
      <w:r>
        <w:t>4. Балаболкин М.И. Эндокринология М.: « Универсум кабмешинг», 1998.- 581с.</w:t>
      </w:r>
    </w:p>
    <w:p w:rsidR="008A4069" w:rsidRDefault="008A4069" w:rsidP="008A4069">
      <w:pPr>
        <w:pStyle w:val="afffffffa"/>
        <w:spacing w:line="360" w:lineRule="auto"/>
        <w:ind w:firstLine="567"/>
        <w:jc w:val="both"/>
      </w:pPr>
      <w:r>
        <w:t>5. Баранов Н.Г. Ожирение (причины, проявления заболевания, осло</w:t>
      </w:r>
      <w:r>
        <w:t>ж</w:t>
      </w:r>
      <w:r>
        <w:t xml:space="preserve">нения, предупреждение и лечение) М.: Знание, 1972.- 187с. </w:t>
      </w:r>
    </w:p>
    <w:p w:rsidR="008A4069" w:rsidRDefault="008A4069" w:rsidP="008A4069">
      <w:pPr>
        <w:pStyle w:val="afffffffa"/>
        <w:spacing w:line="360" w:lineRule="auto"/>
        <w:ind w:firstLine="567"/>
        <w:jc w:val="both"/>
      </w:pPr>
      <w:r>
        <w:t xml:space="preserve"> 6. Берштейн Л.М., Гершанович М.Л., Гамаюнова В.Б. и соавт. Вли</w:t>
      </w:r>
      <w:r>
        <w:t>я</w:t>
      </w:r>
      <w:r>
        <w:t>ние ингибитора ароматазы на уровень эстрогенов в крови у женщин в постменопаузе // Проблемы эндокр</w:t>
      </w:r>
      <w:r>
        <w:t>и</w:t>
      </w:r>
      <w:r>
        <w:t>нологии.- 1998.- №4.- С.29-31.</w:t>
      </w:r>
    </w:p>
    <w:p w:rsidR="008A4069" w:rsidRDefault="008A4069" w:rsidP="008A4069">
      <w:pPr>
        <w:pStyle w:val="afffffffa"/>
        <w:spacing w:line="360" w:lineRule="auto"/>
        <w:ind w:firstLine="567"/>
        <w:jc w:val="both"/>
      </w:pPr>
      <w:r>
        <w:t>7. Биологически активные вещества и регуляция функций мозга: Сб. науч. тр.- Харьков: ХМИ, 1990.- С.66-68.</w:t>
      </w:r>
    </w:p>
    <w:p w:rsidR="008A4069" w:rsidRDefault="008A4069" w:rsidP="008A4069">
      <w:pPr>
        <w:pStyle w:val="afffffffa"/>
        <w:spacing w:line="360" w:lineRule="auto"/>
        <w:ind w:firstLine="567"/>
        <w:jc w:val="both"/>
      </w:pPr>
      <w:r>
        <w:t>8. Бобков Ю.П., Лебкова Н.П., Зайцев В.Я., Синегуб Г.А. Гомеостаз лаб</w:t>
      </w:r>
      <w:r>
        <w:t>о</w:t>
      </w:r>
      <w:r>
        <w:t>раторных животных при введении озонированного физраствора // Озон в би</w:t>
      </w:r>
      <w:r>
        <w:t>о</w:t>
      </w:r>
      <w:r>
        <w:t xml:space="preserve">логии и медицине: Тез. докл. </w:t>
      </w:r>
      <w:r>
        <w:rPr>
          <w:lang w:val="en-US"/>
        </w:rPr>
        <w:t>I</w:t>
      </w:r>
      <w:r>
        <w:t xml:space="preserve"> Всерос. науч.-прак. конф.- Н.Новгород-1992.-С.18.</w:t>
      </w:r>
    </w:p>
    <w:p w:rsidR="008A4069" w:rsidRDefault="008A4069" w:rsidP="008A4069">
      <w:pPr>
        <w:pStyle w:val="afffffffa"/>
        <w:spacing w:line="360" w:lineRule="auto"/>
        <w:ind w:firstLine="567"/>
        <w:jc w:val="both"/>
      </w:pPr>
      <w:r>
        <w:t>9. Бобровский А.В., Гаврилов М.А. Некоторые клинические аспекты изучения методов психологической защиты у пациенток с избыточной ма</w:t>
      </w:r>
      <w:r>
        <w:t>с</w:t>
      </w:r>
      <w:r>
        <w:t>сой тела // Журнал неврологии и психиатрии им. С.С. Корсакова.- 1998.–№2 – С.54-56.</w:t>
      </w:r>
    </w:p>
    <w:p w:rsidR="008A4069" w:rsidRDefault="008A4069" w:rsidP="008A4069">
      <w:pPr>
        <w:pStyle w:val="afffffffa"/>
        <w:spacing w:line="360" w:lineRule="auto"/>
        <w:ind w:firstLine="567"/>
        <w:jc w:val="both"/>
      </w:pPr>
      <w:r>
        <w:t>10. Болгов В.Ф., Мирошин С.И. Состояние функциональной активн</w:t>
      </w:r>
      <w:r>
        <w:t>о</w:t>
      </w:r>
      <w:r>
        <w:t>сти нейтрофильных лейкоцитов в раневом отделяемом на фоне озонотер</w:t>
      </w:r>
      <w:r>
        <w:t>а</w:t>
      </w:r>
      <w:r>
        <w:t xml:space="preserve">пии // Тез. докл. </w:t>
      </w:r>
      <w:r>
        <w:rPr>
          <w:lang w:val="en-US"/>
        </w:rPr>
        <w:t>II</w:t>
      </w:r>
      <w:r>
        <w:t xml:space="preserve"> Всерос. науч.-прак. конф.- Н.Новгород, 1995.- С.9-10. </w:t>
      </w:r>
    </w:p>
    <w:p w:rsidR="008A4069" w:rsidRDefault="008A4069" w:rsidP="008A4069">
      <w:pPr>
        <w:pStyle w:val="afffffffa"/>
        <w:spacing w:line="360" w:lineRule="auto"/>
        <w:ind w:firstLine="567"/>
        <w:jc w:val="both"/>
      </w:pPr>
      <w:r>
        <w:t>11.  Бояринов Г.А., Соколов В.В. Озонированное искусственное кровообращение.  Н.Новгород.-1999- С.24-32. (эксперементальное обоснов</w:t>
      </w:r>
      <w:r>
        <w:t>а</w:t>
      </w:r>
      <w:r>
        <w:t>ние и результаты клинического применения).</w:t>
      </w:r>
    </w:p>
    <w:p w:rsidR="008A4069" w:rsidRDefault="008A4069" w:rsidP="008A4069">
      <w:pPr>
        <w:pStyle w:val="afffffffa"/>
        <w:spacing w:line="360" w:lineRule="auto"/>
        <w:ind w:firstLine="567"/>
        <w:jc w:val="both"/>
      </w:pPr>
      <w:r>
        <w:t xml:space="preserve"> 12. Беюл Е.А., Оленева В.А., Шатерников В.А. Ожирение  М., 1986.- 190с.</w:t>
      </w:r>
    </w:p>
    <w:p w:rsidR="008A4069" w:rsidRDefault="008A4069" w:rsidP="008A4069">
      <w:pPr>
        <w:pStyle w:val="afffffffa"/>
        <w:spacing w:line="360" w:lineRule="auto"/>
        <w:ind w:firstLine="567"/>
        <w:jc w:val="both"/>
      </w:pPr>
      <w:r>
        <w:lastRenderedPageBreak/>
        <w:t>13. Брехман Г.И., Мазарчук Б.Ф., Масиброда Н.Г. Миома матки: психосоматические аспекты, консервативное лечение и профилактика. Иван</w:t>
      </w:r>
      <w:r>
        <w:t>о</w:t>
      </w:r>
      <w:r>
        <w:t>во- Винница, 2000.- 220с.</w:t>
      </w:r>
    </w:p>
    <w:p w:rsidR="008A4069" w:rsidRDefault="008A4069" w:rsidP="008A4069">
      <w:pPr>
        <w:pStyle w:val="afffffffa"/>
        <w:spacing w:line="360" w:lineRule="auto"/>
        <w:ind w:firstLine="567"/>
        <w:jc w:val="both"/>
      </w:pPr>
      <w:r>
        <w:t>14. Брокерхов Х., Дженсен Р. Липолитические ферменты М. 1978.- 182с.</w:t>
      </w:r>
    </w:p>
    <w:p w:rsidR="008A4069" w:rsidRDefault="008A4069" w:rsidP="008A4069">
      <w:pPr>
        <w:pStyle w:val="afffffffa"/>
        <w:spacing w:line="360" w:lineRule="auto"/>
        <w:ind w:firstLine="567"/>
        <w:jc w:val="both"/>
      </w:pPr>
      <w:r>
        <w:t>15. Бурлакова Е.Б., Хракова Н.Т. Перекисное окисление липидов ме</w:t>
      </w:r>
      <w:r>
        <w:t>м</w:t>
      </w:r>
      <w:r>
        <w:t xml:space="preserve">бран  и природные антиоксиданты // Тез. </w:t>
      </w:r>
      <w:r>
        <w:rPr>
          <w:lang w:val="en-US"/>
        </w:rPr>
        <w:t>II</w:t>
      </w:r>
      <w:r>
        <w:t xml:space="preserve"> Всесоюз. конф. «Биоокс</w:t>
      </w:r>
      <w:r>
        <w:t>и</w:t>
      </w:r>
      <w:r>
        <w:t>дант», Т.1.- Черноволовка, 1986.- С.40.</w:t>
      </w:r>
    </w:p>
    <w:p w:rsidR="008A4069" w:rsidRDefault="008A4069" w:rsidP="008A4069">
      <w:pPr>
        <w:pStyle w:val="afffffffa"/>
        <w:spacing w:line="360" w:lineRule="auto"/>
        <w:ind w:firstLine="567"/>
        <w:jc w:val="both"/>
      </w:pPr>
      <w:r>
        <w:t>16. Вейн А.М., Вознесенская Т.Г. Ожирение // Междунар. мед. журн.- 2000.- №1. -С.90-93.</w:t>
      </w:r>
    </w:p>
    <w:p w:rsidR="008A4069" w:rsidRDefault="008A4069" w:rsidP="008A4069">
      <w:pPr>
        <w:pStyle w:val="afffffffa"/>
        <w:spacing w:line="360" w:lineRule="auto"/>
        <w:ind w:firstLine="567"/>
        <w:jc w:val="both"/>
      </w:pPr>
      <w:r>
        <w:t xml:space="preserve"> 17. Венцковский Б.М. Роль заместительной гормональной терапии в гинекологической практике // Мат. конф. « Актуальные вопросы заместител</w:t>
      </w:r>
      <w:r>
        <w:t>ь</w:t>
      </w:r>
      <w:r>
        <w:t xml:space="preserve">ной гормонотерапии».- Киев.- 2000.- С.3-4. </w:t>
      </w:r>
    </w:p>
    <w:p w:rsidR="008A4069" w:rsidRDefault="008A4069" w:rsidP="008A4069">
      <w:pPr>
        <w:pStyle w:val="afffffffa"/>
        <w:spacing w:line="360" w:lineRule="auto"/>
        <w:ind w:firstLine="567"/>
        <w:jc w:val="both"/>
      </w:pPr>
      <w:r>
        <w:t>18. Вильям М. Кеттайл, Рональд А.Арки. Патофизиология эндокри</w:t>
      </w:r>
      <w:r>
        <w:t>н</w:t>
      </w:r>
      <w:r>
        <w:t>ной системы Мос</w:t>
      </w:r>
      <w:r>
        <w:t>к</w:t>
      </w:r>
      <w:r>
        <w:t>ва, 2001.-535с.</w:t>
      </w:r>
    </w:p>
    <w:p w:rsidR="008A4069" w:rsidRDefault="008A4069" w:rsidP="008A4069">
      <w:pPr>
        <w:pStyle w:val="afffffffa"/>
        <w:spacing w:line="360" w:lineRule="auto"/>
        <w:ind w:firstLine="567"/>
        <w:jc w:val="both"/>
      </w:pPr>
      <w:r>
        <w:t>19. Вихляева Е.М., Василевская Л.Н. Миома матки. М. Медицина: 1981. 159с.</w:t>
      </w:r>
    </w:p>
    <w:p w:rsidR="008A4069" w:rsidRDefault="008A4069" w:rsidP="008A4069">
      <w:pPr>
        <w:pStyle w:val="afffffffa"/>
        <w:spacing w:line="360" w:lineRule="auto"/>
        <w:ind w:firstLine="567"/>
        <w:jc w:val="both"/>
      </w:pPr>
      <w:r>
        <w:t>20. . Вихляева Е.М., Железнов Б.М., Запорожан В.Н. и др. Руководство по эндокринной гинекологии. М: Медицинское информационное аге</w:t>
      </w:r>
      <w:r>
        <w:t>н</w:t>
      </w:r>
      <w:r>
        <w:t>ство 1997-786с.</w:t>
      </w:r>
    </w:p>
    <w:p w:rsidR="008A4069" w:rsidRDefault="008A4069" w:rsidP="008A4069">
      <w:pPr>
        <w:pStyle w:val="afffffffa"/>
        <w:spacing w:line="360" w:lineRule="auto"/>
        <w:ind w:firstLine="567"/>
        <w:jc w:val="both"/>
      </w:pPr>
      <w:r>
        <w:t xml:space="preserve"> 21. Вихляева Е.М., Паллади Г.А. Патогенез, клиника и лечение миомы ма</w:t>
      </w:r>
      <w:r>
        <w:t>т</w:t>
      </w:r>
      <w:r>
        <w:t>ки. Кишинев. Штиница.:-1982.-300с.</w:t>
      </w:r>
    </w:p>
    <w:p w:rsidR="008A4069" w:rsidRDefault="008A4069" w:rsidP="008A4069">
      <w:pPr>
        <w:pStyle w:val="afffffffa"/>
        <w:spacing w:line="360" w:lineRule="auto"/>
        <w:ind w:firstLine="567"/>
        <w:jc w:val="both"/>
      </w:pPr>
      <w:r>
        <w:t xml:space="preserve"> 22. Владимиров Ю.А., Арчаков А.И. Перекисное окисление липидов в би</w:t>
      </w:r>
      <w:r>
        <w:t>о</w:t>
      </w:r>
      <w:r>
        <w:t>логических мембранах.- 1972.- С.243.</w:t>
      </w:r>
    </w:p>
    <w:p w:rsidR="008A4069" w:rsidRDefault="008A4069" w:rsidP="008A4069">
      <w:pPr>
        <w:pStyle w:val="afffffffa"/>
        <w:spacing w:line="360" w:lineRule="auto"/>
        <w:ind w:firstLine="567"/>
        <w:jc w:val="both"/>
      </w:pPr>
      <w:r>
        <w:t xml:space="preserve"> 23. Владимиров Ю.А. Свободные радикалы и антиоксиданты // Вес</w:t>
      </w:r>
      <w:r>
        <w:t>т</w:t>
      </w:r>
      <w:r>
        <w:t xml:space="preserve">ник Российской Академии мед. наук.- М.: «Медицина».- 1998.- №7.- С.43-51. </w:t>
      </w:r>
    </w:p>
    <w:p w:rsidR="008A4069" w:rsidRDefault="008A4069" w:rsidP="008A4069">
      <w:pPr>
        <w:pStyle w:val="afffffffa"/>
        <w:spacing w:line="360" w:lineRule="auto"/>
        <w:ind w:firstLine="567"/>
        <w:jc w:val="both"/>
      </w:pPr>
      <w:r>
        <w:t>24. Вовк</w:t>
      </w:r>
      <w:r>
        <w:rPr>
          <w:lang w:val="uk-UA"/>
        </w:rPr>
        <w:t xml:space="preserve"> І.Б., Корнацька А.Г. Корекція гормональних порушень при поєднаних формах неплідності / Сб. науч. статей лаборатор</w:t>
      </w:r>
      <w:r>
        <w:t>ии Б</w:t>
      </w:r>
      <w:r>
        <w:t>е</w:t>
      </w:r>
      <w:r>
        <w:t>зен.-Интернасьональ.-Киев.- 2000.- С.8-10.</w:t>
      </w:r>
    </w:p>
    <w:p w:rsidR="008A4069" w:rsidRDefault="008A4069" w:rsidP="008A4069">
      <w:pPr>
        <w:pStyle w:val="afffffffa"/>
        <w:spacing w:line="360" w:lineRule="auto"/>
        <w:ind w:firstLine="567"/>
        <w:jc w:val="both"/>
      </w:pPr>
      <w:r>
        <w:lastRenderedPageBreak/>
        <w:t>25. Голикова Т.П., Дурандин Ю.М., Ермолова Н.П., Кузнецова О.А. // Вес</w:t>
      </w:r>
      <w:r>
        <w:t>т</w:t>
      </w:r>
      <w:r>
        <w:t xml:space="preserve">ник, 1999.-№2.- С.56-58. </w:t>
      </w:r>
    </w:p>
    <w:p w:rsidR="008A4069" w:rsidRDefault="008A4069" w:rsidP="008A4069">
      <w:pPr>
        <w:pStyle w:val="afffffffa"/>
        <w:spacing w:line="360" w:lineRule="auto"/>
        <w:ind w:firstLine="567"/>
        <w:jc w:val="both"/>
      </w:pPr>
      <w:r>
        <w:t xml:space="preserve"> 26. Генес С.Г. Гипоталамус, тучность, сахарный диабет и секреция инс</w:t>
      </w:r>
      <w:r>
        <w:t>у</w:t>
      </w:r>
      <w:r>
        <w:t>лина // Клин.мед.- 1977.- №4.- С.14-20.</w:t>
      </w:r>
    </w:p>
    <w:p w:rsidR="008A4069" w:rsidRDefault="008A4069" w:rsidP="008A4069">
      <w:pPr>
        <w:pStyle w:val="afffffffa"/>
        <w:spacing w:line="360" w:lineRule="auto"/>
        <w:ind w:firstLine="567"/>
        <w:jc w:val="both"/>
      </w:pPr>
      <w:r>
        <w:t>27. Гинзбург М.М., Козупица Г.С., Крюков Н.Н. Ожирение и метаболический синдром. Влияние на состояние здоровья, профилактика и леч</w:t>
      </w:r>
      <w:r>
        <w:t>е</w:t>
      </w:r>
      <w:r>
        <w:t>ние Самара –2000.- 160с.</w:t>
      </w:r>
    </w:p>
    <w:p w:rsidR="008A4069" w:rsidRDefault="008A4069" w:rsidP="008A4069">
      <w:pPr>
        <w:pStyle w:val="afffffffa"/>
        <w:spacing w:line="360" w:lineRule="auto"/>
        <w:ind w:firstLine="567"/>
        <w:jc w:val="both"/>
      </w:pPr>
      <w:r>
        <w:t>28. Гинзбург М.М., Козупица Г.С. Значение распределения жира при ож</w:t>
      </w:r>
      <w:r>
        <w:t>и</w:t>
      </w:r>
      <w:r>
        <w:t>рении // Пробл.эндокрин.- 1996.- Т.42.- №6.- С.30-34.</w:t>
      </w:r>
    </w:p>
    <w:p w:rsidR="008A4069" w:rsidRDefault="008A4069" w:rsidP="008A4069">
      <w:pPr>
        <w:pStyle w:val="afffffffa"/>
        <w:spacing w:line="360" w:lineRule="auto"/>
        <w:ind w:firstLine="567"/>
        <w:jc w:val="both"/>
      </w:pPr>
      <w:r>
        <w:t>29. Говорухина Е.М., Петухова Л.В., Оганезова М.А. Клинические в</w:t>
      </w:r>
      <w:r>
        <w:t>а</w:t>
      </w:r>
      <w:r>
        <w:t>рианты и симптоматическое лечение климактерического синдрома // Пробл.эндокринол.- 1992.- №3.- С.25-27.</w:t>
      </w:r>
    </w:p>
    <w:p w:rsidR="008A4069" w:rsidRDefault="008A4069" w:rsidP="008A4069">
      <w:pPr>
        <w:pStyle w:val="afffffffa"/>
        <w:spacing w:line="360" w:lineRule="auto"/>
        <w:ind w:firstLine="567"/>
        <w:jc w:val="both"/>
      </w:pPr>
      <w:r>
        <w:t>30. Гончаренко М.С., Латинова А.Н. Методы оценки перекисного окисл</w:t>
      </w:r>
      <w:r>
        <w:t>е</w:t>
      </w:r>
      <w:r>
        <w:t>ния липидов // Лабораторное дело, 1985.- №1.- С.60-62.</w:t>
      </w:r>
    </w:p>
    <w:p w:rsidR="008A4069" w:rsidRDefault="008A4069" w:rsidP="008A4069">
      <w:pPr>
        <w:pStyle w:val="afffffffa"/>
        <w:spacing w:line="360" w:lineRule="auto"/>
        <w:ind w:firstLine="567"/>
        <w:jc w:val="both"/>
      </w:pPr>
      <w:r>
        <w:t>31. Гречканев Г.О., Качалина О.В. Использование озонотерапии в л</w:t>
      </w:r>
      <w:r>
        <w:t>е</w:t>
      </w:r>
      <w:r>
        <w:t>чении неспецифического кольпита и бактериального вагиноза // Акушерство и г</w:t>
      </w:r>
      <w:r>
        <w:t>и</w:t>
      </w:r>
      <w:r>
        <w:t>некология.- 2001.- №6.- С.59-60.</w:t>
      </w:r>
    </w:p>
    <w:p w:rsidR="008A4069" w:rsidRDefault="008A4069" w:rsidP="008A4069">
      <w:pPr>
        <w:pStyle w:val="afffffffa"/>
        <w:spacing w:line="360" w:lineRule="auto"/>
        <w:ind w:firstLine="567"/>
        <w:jc w:val="both"/>
      </w:pPr>
      <w:r>
        <w:t>32. Гречканев Г.О. Экпериментальное обоснование озонотерапии при ак</w:t>
      </w:r>
      <w:r>
        <w:t>у</w:t>
      </w:r>
      <w:r>
        <w:t>шерских кровотечениях// Российский вестник акушера-гинеколога.- Т1.- 1999.=№3(5).- С.7-11.</w:t>
      </w:r>
    </w:p>
    <w:p w:rsidR="008A4069" w:rsidRDefault="008A4069" w:rsidP="008A4069">
      <w:pPr>
        <w:pStyle w:val="afffffffa"/>
        <w:spacing w:line="360" w:lineRule="auto"/>
        <w:ind w:firstLine="567"/>
        <w:jc w:val="both"/>
      </w:pPr>
      <w:r>
        <w:t>33. Дедов И.И., Дедов В.И. Биоритмы гормонов : М,: Мед., 1992.- 256с.</w:t>
      </w:r>
    </w:p>
    <w:p w:rsidR="008A4069" w:rsidRDefault="008A4069" w:rsidP="008A4069">
      <w:pPr>
        <w:pStyle w:val="afffffffa"/>
        <w:spacing w:line="360" w:lineRule="auto"/>
        <w:ind w:firstLine="567"/>
        <w:jc w:val="both"/>
      </w:pPr>
      <w:r>
        <w:t>34. Депутатов В.П. Применение озона в медицине / научно-практический обзор/.- Ив</w:t>
      </w:r>
      <w:r>
        <w:t>а</w:t>
      </w:r>
      <w:r>
        <w:t xml:space="preserve">ново, 1992.- 56с. </w:t>
      </w:r>
    </w:p>
    <w:p w:rsidR="008A4069" w:rsidRDefault="008A4069" w:rsidP="008A4069">
      <w:pPr>
        <w:pStyle w:val="afffffffa"/>
        <w:spacing w:line="360" w:lineRule="auto"/>
        <w:ind w:firstLine="567"/>
        <w:jc w:val="both"/>
      </w:pPr>
      <w:r>
        <w:t>35. Егоров М.Н., Левитский Л.М. Ожирение  М., 1964.- 234с.</w:t>
      </w:r>
    </w:p>
    <w:p w:rsidR="008A4069" w:rsidRDefault="008A4069" w:rsidP="008A4069">
      <w:pPr>
        <w:pStyle w:val="afffffffa"/>
        <w:spacing w:line="360" w:lineRule="auto"/>
        <w:ind w:firstLine="567"/>
        <w:jc w:val="both"/>
      </w:pPr>
      <w:r>
        <w:t>36. Ефименко Н.А., Чернеховская Н.Е. Озонотерапия в хирургической кл</w:t>
      </w:r>
      <w:r>
        <w:t>и</w:t>
      </w:r>
      <w:r>
        <w:t>нике // 2002.- С.107-118.</w:t>
      </w:r>
    </w:p>
    <w:p w:rsidR="008A4069" w:rsidRDefault="008A4069" w:rsidP="008A4069">
      <w:pPr>
        <w:pStyle w:val="afffffffa"/>
        <w:spacing w:line="360" w:lineRule="auto"/>
        <w:ind w:firstLine="567"/>
        <w:jc w:val="both"/>
      </w:pPr>
      <w:r>
        <w:lastRenderedPageBreak/>
        <w:t>37.Жарова Е.А., Горбачева О.Н., Насонов Е.Л., Карков Ю.А.  Эндот</w:t>
      </w:r>
      <w:r>
        <w:t>е</w:t>
      </w:r>
      <w:r>
        <w:t>лин. Физиологическая активность. Роль в сердечно-сосудистой патол</w:t>
      </w:r>
      <w:r>
        <w:t>о</w:t>
      </w:r>
      <w:r>
        <w:t>гии // Тер. архив. – 1990.- №8.- С. 140-141.</w:t>
      </w:r>
    </w:p>
    <w:p w:rsidR="008A4069" w:rsidRDefault="008A4069" w:rsidP="008A4069">
      <w:pPr>
        <w:pStyle w:val="afffffffa"/>
        <w:spacing w:line="360" w:lineRule="auto"/>
        <w:ind w:firstLine="567"/>
        <w:jc w:val="both"/>
      </w:pPr>
      <w:r>
        <w:t xml:space="preserve">38. Зезеров Е.Г., Северин Е.С.// Вест. РАМН.- 1998- №5- С29-35. </w:t>
      </w:r>
    </w:p>
    <w:p w:rsidR="008A4069" w:rsidRDefault="008A4069" w:rsidP="008A4069">
      <w:pPr>
        <w:pStyle w:val="afffffffa"/>
        <w:spacing w:line="360" w:lineRule="auto"/>
        <w:ind w:firstLine="567"/>
        <w:jc w:val="both"/>
      </w:pPr>
      <w:r>
        <w:t>39. Зуев Б.М., Побединский Н.М., Джибладзе Т.А. Озонотерапия в гинек</w:t>
      </w:r>
      <w:r>
        <w:t>о</w:t>
      </w:r>
      <w:r>
        <w:t>логии // Акушерство и гинекология.-1998.-  №3.- С.3-5.</w:t>
      </w:r>
    </w:p>
    <w:p w:rsidR="008A4069" w:rsidRDefault="008A4069" w:rsidP="008A4069">
      <w:pPr>
        <w:pStyle w:val="afffffffa"/>
        <w:spacing w:line="360" w:lineRule="auto"/>
        <w:ind w:firstLine="567"/>
        <w:jc w:val="both"/>
      </w:pPr>
      <w:r>
        <w:t>40. Иванченко С.А. Современное обоснование применения озона в медицине // Враче</w:t>
      </w:r>
      <w:r>
        <w:t>б</w:t>
      </w:r>
      <w:r>
        <w:t>ное дело.- 1998.-  №3.-  с.40-41.</w:t>
      </w:r>
    </w:p>
    <w:p w:rsidR="008A4069" w:rsidRDefault="008A4069" w:rsidP="008A4069">
      <w:pPr>
        <w:pStyle w:val="afffffffa"/>
        <w:spacing w:line="360" w:lineRule="auto"/>
        <w:ind w:firstLine="567"/>
        <w:jc w:val="both"/>
      </w:pPr>
      <w:r>
        <w:t>41. Идов И.Э. Аспекты применения озона в медицине// Анестезиол</w:t>
      </w:r>
      <w:r>
        <w:t>о</w:t>
      </w:r>
      <w:r>
        <w:t xml:space="preserve">гия и реаниматология.- 1997.- №1.- С.90-93. </w:t>
      </w:r>
    </w:p>
    <w:p w:rsidR="008A4069" w:rsidRDefault="008A4069" w:rsidP="008A4069">
      <w:pPr>
        <w:pStyle w:val="afffffffa"/>
        <w:spacing w:line="360" w:lineRule="auto"/>
        <w:ind w:firstLine="567"/>
        <w:jc w:val="both"/>
      </w:pPr>
      <w:r>
        <w:t>42. Качалина Т.С., Конторщикова К.Н. Влияние озонотерапии на состояние свертывающей системы крови больных с ОПГ-гестозами// Озон в м</w:t>
      </w:r>
      <w:r>
        <w:t>е</w:t>
      </w:r>
      <w:r>
        <w:t>дицине : Тез.докл.</w:t>
      </w:r>
      <w:r>
        <w:rPr>
          <w:lang w:val="en-US"/>
        </w:rPr>
        <w:t>II</w:t>
      </w:r>
      <w:r>
        <w:t xml:space="preserve"> Всерос. науч.-прак. конф.- Н.Новгород, 1995.- С.66.</w:t>
      </w:r>
    </w:p>
    <w:p w:rsidR="008A4069" w:rsidRDefault="008A4069" w:rsidP="008A4069">
      <w:pPr>
        <w:pStyle w:val="afffffffa"/>
        <w:spacing w:line="360" w:lineRule="auto"/>
        <w:ind w:firstLine="567"/>
        <w:jc w:val="both"/>
      </w:pPr>
      <w:r>
        <w:t>43. Качалина Т.С., Сошников А.В., Гречканев Г.О. Влияние медици</w:t>
      </w:r>
      <w:r>
        <w:t>н</w:t>
      </w:r>
      <w:r>
        <w:t>ского озона на течение беременности и родов у женщин с экз</w:t>
      </w:r>
      <w:r>
        <w:t>о</w:t>
      </w:r>
      <w:r>
        <w:t>генно-конституциональным ожирением // Акушерство и гинек</w:t>
      </w:r>
      <w:r>
        <w:t>о</w:t>
      </w:r>
      <w:r>
        <w:t>логия. – 2002. - №3. – С.21-25.</w:t>
      </w:r>
    </w:p>
    <w:p w:rsidR="008A4069" w:rsidRDefault="008A4069" w:rsidP="008A4069">
      <w:pPr>
        <w:pStyle w:val="afffffffa"/>
        <w:spacing w:line="360" w:lineRule="auto"/>
        <w:ind w:firstLine="567"/>
        <w:jc w:val="both"/>
      </w:pPr>
      <w:r>
        <w:t>44. Качалина Т.С., Шахова Н.М., Невмятуллин А.Л. Применение медицинского озона в комплексном лечении острых воспалительных заболеваний внутрених половых органов женщин // Акушерство и  гинекол</w:t>
      </w:r>
      <w:r>
        <w:t>о</w:t>
      </w:r>
      <w:r>
        <w:t xml:space="preserve">гия. – 2000. - №6. – С.20-23. </w:t>
      </w:r>
    </w:p>
    <w:p w:rsidR="008A4069" w:rsidRDefault="008A4069" w:rsidP="008A4069">
      <w:pPr>
        <w:pStyle w:val="afffffffa"/>
        <w:spacing w:line="360" w:lineRule="auto"/>
        <w:ind w:firstLine="567"/>
        <w:jc w:val="both"/>
      </w:pPr>
      <w:r>
        <w:t>45. Камышова Е.П., Спесивцева В.Г. Ожирение Горький, 1988.- 84с.</w:t>
      </w:r>
    </w:p>
    <w:p w:rsidR="008A4069" w:rsidRDefault="008A4069" w:rsidP="008A4069">
      <w:pPr>
        <w:pStyle w:val="afffffffa"/>
        <w:spacing w:line="360" w:lineRule="auto"/>
        <w:ind w:firstLine="567"/>
        <w:jc w:val="both"/>
      </w:pPr>
      <w:r>
        <w:t>46. Кения М.В., Лукаш А.И., Гуськов Е.П. Роль низкотемпературных оксидантов при окислительном стрессе// Успехи современной биол</w:t>
      </w:r>
      <w:r>
        <w:t>о</w:t>
      </w:r>
      <w:r>
        <w:t>гии.- 1993.- Т113-№4.- С.456-470.</w:t>
      </w:r>
    </w:p>
    <w:p w:rsidR="008A4069" w:rsidRDefault="008A4069" w:rsidP="008A4069">
      <w:pPr>
        <w:pStyle w:val="afffffffa"/>
        <w:spacing w:line="360" w:lineRule="auto"/>
        <w:ind w:firstLine="567"/>
        <w:jc w:val="both"/>
      </w:pPr>
      <w:r>
        <w:t>47. Козлов Д.В., Конторщикова Н.Н. Дозозависимый эффект на стру</w:t>
      </w:r>
      <w:r>
        <w:t>к</w:t>
      </w:r>
      <w:r>
        <w:t xml:space="preserve">турно- функциональные свойства  мембран эритроцитов//  Тез. докл. </w:t>
      </w:r>
      <w:r>
        <w:rPr>
          <w:lang w:val="en-US"/>
        </w:rPr>
        <w:t>III</w:t>
      </w:r>
      <w:r>
        <w:t xml:space="preserve"> </w:t>
      </w:r>
      <w:r>
        <w:lastRenderedPageBreak/>
        <w:t>Всероссийской научно-практической конференции «Озон и методы эфферен</w:t>
      </w:r>
      <w:r>
        <w:t>т</w:t>
      </w:r>
      <w:r>
        <w:t>ной терапии в медицине».- Н.Новгород, 1998.- С.14.</w:t>
      </w:r>
    </w:p>
    <w:p w:rsidR="008A4069" w:rsidRDefault="008A4069" w:rsidP="008A4069">
      <w:pPr>
        <w:pStyle w:val="afffffffa"/>
        <w:spacing w:line="360" w:lineRule="auto"/>
        <w:ind w:firstLine="567"/>
        <w:jc w:val="both"/>
      </w:pPr>
      <w:r>
        <w:t>48. Колесова О.Е., Фролова Т.М., Зайцев В.Я., Синегуб Г.А. Стимул</w:t>
      </w:r>
      <w:r>
        <w:t>и</w:t>
      </w:r>
      <w:r>
        <w:t>рующий эффект озонированного физиологического раствора на антиокс</w:t>
      </w:r>
      <w:r>
        <w:t>и</w:t>
      </w:r>
      <w:r>
        <w:t xml:space="preserve">дантную систему организма// Озон в биологии и медицине: Тез. докл. </w:t>
      </w:r>
      <w:r>
        <w:rPr>
          <w:lang w:val="en-US"/>
        </w:rPr>
        <w:t>I</w:t>
      </w:r>
      <w:r>
        <w:t xml:space="preserve"> Всерос. науч.-прак. конф. - Н.Новгород, 1992.- С.18-19.</w:t>
      </w:r>
    </w:p>
    <w:p w:rsidR="008A4069" w:rsidRDefault="008A4069" w:rsidP="008A4069">
      <w:pPr>
        <w:pStyle w:val="afffffffa"/>
        <w:spacing w:line="360" w:lineRule="auto"/>
        <w:ind w:firstLine="567"/>
        <w:jc w:val="both"/>
      </w:pPr>
      <w:r>
        <w:t>49. Калер Г.Б., Мельникова А.М., Матус В.К., Конев Э.Ф. и др. Вза</w:t>
      </w:r>
      <w:r>
        <w:t>и</w:t>
      </w:r>
      <w:r>
        <w:t>модействие озона и мембран эритроцитов// Биология мембраны. - М.: Наука. 1989.- Т6.- С.1164-1169.</w:t>
      </w:r>
    </w:p>
    <w:p w:rsidR="008A4069" w:rsidRDefault="008A4069" w:rsidP="008A4069">
      <w:pPr>
        <w:pStyle w:val="afffffffa"/>
        <w:spacing w:line="360" w:lineRule="auto"/>
        <w:ind w:firstLine="567"/>
        <w:jc w:val="both"/>
      </w:pPr>
      <w:r>
        <w:t xml:space="preserve">50. Касумьян С.А., Лемянов А.Д., Гусева Е.Д. и др. Озонотерапия острой гнойной инфекции // Озон в биологии и медицине: Тез. докл. </w:t>
      </w:r>
      <w:r>
        <w:rPr>
          <w:lang w:val="en-US"/>
        </w:rPr>
        <w:t>II</w:t>
      </w:r>
      <w:r>
        <w:t xml:space="preserve"> Всерос. н</w:t>
      </w:r>
      <w:r>
        <w:t>а</w:t>
      </w:r>
      <w:r>
        <w:t>уч.-прак. конф. - Н.Новгород. 1995.- С.26-27.</w:t>
      </w:r>
    </w:p>
    <w:p w:rsidR="008A4069" w:rsidRDefault="008A4069" w:rsidP="008A4069">
      <w:pPr>
        <w:pStyle w:val="afffffffa"/>
        <w:spacing w:line="360" w:lineRule="auto"/>
        <w:ind w:firstLine="567"/>
        <w:jc w:val="both"/>
      </w:pPr>
      <w:r>
        <w:t>51. Климов А.Н., Никульгева Н.Г. Обмен липидов и липопротеидов и его нарушения Руководство для врачей, - СПб, 1999.</w:t>
      </w:r>
    </w:p>
    <w:p w:rsidR="008A4069" w:rsidRDefault="008A4069" w:rsidP="008A4069">
      <w:pPr>
        <w:pStyle w:val="afffffffa"/>
        <w:spacing w:line="360" w:lineRule="auto"/>
        <w:ind w:firstLine="567"/>
        <w:jc w:val="both"/>
      </w:pPr>
      <w:r>
        <w:t>52. Кочуев Л.К., Рудакова-Суворова Ф.Ф. Оценка эффективности ра</w:t>
      </w:r>
      <w:r>
        <w:t>з</w:t>
      </w:r>
      <w:r>
        <w:t>грузок голодом в лечении ожирения // Актуальные вопросы клинической медиц</w:t>
      </w:r>
      <w:r>
        <w:t>и</w:t>
      </w:r>
      <w:r>
        <w:t>ны - 1972.- С.191-193.</w:t>
      </w:r>
    </w:p>
    <w:p w:rsidR="008A4069" w:rsidRDefault="008A4069" w:rsidP="008A4069">
      <w:pPr>
        <w:pStyle w:val="afffffffa"/>
        <w:spacing w:line="360" w:lineRule="auto"/>
        <w:ind w:firstLine="567"/>
        <w:jc w:val="both"/>
      </w:pPr>
      <w:r>
        <w:t>53. Луценко Н.С. Акушерские аспекты ожирения: Запорожье. Пр</w:t>
      </w:r>
      <w:r>
        <w:t>о</w:t>
      </w:r>
      <w:r>
        <w:t>св</w:t>
      </w:r>
      <w:r>
        <w:rPr>
          <w:lang w:val="uk-UA"/>
        </w:rPr>
        <w:t>і</w:t>
      </w:r>
      <w:r>
        <w:t>та, 2000.- 160с.</w:t>
      </w:r>
    </w:p>
    <w:p w:rsidR="008A4069" w:rsidRDefault="008A4069" w:rsidP="008A4069">
      <w:pPr>
        <w:pStyle w:val="afffffffa"/>
        <w:spacing w:line="360" w:lineRule="auto"/>
        <w:ind w:firstLine="567"/>
        <w:jc w:val="both"/>
      </w:pPr>
      <w:r>
        <w:t>54. Макаров О.П., Николаев Н.Н., Попова Л.Р. Применение озонотер</w:t>
      </w:r>
      <w:r>
        <w:t>а</w:t>
      </w:r>
      <w:r>
        <w:t>пии в комплексе профилактики и лечения плацентарной недостаточн</w:t>
      </w:r>
      <w:r>
        <w:t>о</w:t>
      </w:r>
      <w:r>
        <w:t>сти // Акуш. и гин. – 2002 - №2 - С.48-52.</w:t>
      </w:r>
    </w:p>
    <w:p w:rsidR="008A4069" w:rsidRDefault="008A4069" w:rsidP="008A4069">
      <w:pPr>
        <w:pStyle w:val="afffffffa"/>
        <w:spacing w:line="360" w:lineRule="auto"/>
        <w:ind w:firstLine="567"/>
        <w:jc w:val="both"/>
      </w:pPr>
      <w:r>
        <w:t xml:space="preserve">  </w:t>
      </w:r>
    </w:p>
    <w:p w:rsidR="008A4069" w:rsidRDefault="008A4069" w:rsidP="008A4069">
      <w:pPr>
        <w:pStyle w:val="afffffffa"/>
        <w:spacing w:line="360" w:lineRule="auto"/>
        <w:ind w:firstLine="567"/>
        <w:jc w:val="both"/>
      </w:pPr>
      <w:r>
        <w:t>55. Мирзоян Ж.В. Применение озона в акушерско-гинекологической пра</w:t>
      </w:r>
      <w:r>
        <w:t>к</w:t>
      </w:r>
      <w:r>
        <w:t>тике //  Акуш. и гин. - 2000.- №5.- С.45-47.</w:t>
      </w:r>
    </w:p>
    <w:p w:rsidR="008A4069" w:rsidRDefault="008A4069" w:rsidP="008A4069">
      <w:pPr>
        <w:pStyle w:val="afffffffa"/>
        <w:spacing w:line="360" w:lineRule="auto"/>
        <w:ind w:firstLine="567"/>
        <w:jc w:val="both"/>
      </w:pPr>
      <w:r>
        <w:t>56. Морозов В.В. Клиническое значение оценки массы опухоли при фибромиоме матки. Автореф.дисс…. канд.мед.наук. Л., 1980. - С.20.</w:t>
      </w:r>
    </w:p>
    <w:p w:rsidR="008A4069" w:rsidRDefault="008A4069" w:rsidP="008A4069">
      <w:pPr>
        <w:pStyle w:val="afffffffa"/>
        <w:spacing w:line="360" w:lineRule="auto"/>
        <w:ind w:firstLine="567"/>
        <w:jc w:val="both"/>
      </w:pPr>
      <w:r>
        <w:t>57. Морозов Г.В. Руководство по психиатрии: М.: 1988. - С.274-275.</w:t>
      </w:r>
    </w:p>
    <w:p w:rsidR="008A4069" w:rsidRPr="008A4069" w:rsidRDefault="008A4069" w:rsidP="008A4069">
      <w:pPr>
        <w:pStyle w:val="afffffffa"/>
        <w:spacing w:line="360" w:lineRule="auto"/>
        <w:ind w:firstLine="567"/>
        <w:jc w:val="both"/>
      </w:pPr>
      <w:r>
        <w:lastRenderedPageBreak/>
        <w:t xml:space="preserve">58. Неймарк М.И., Калинин А.П. Анастезия и интенсивная терапия в эндокринной хирургии М.: Барнаул, 1995.- </w:t>
      </w:r>
      <w:r w:rsidRPr="008A4069">
        <w:t>174с.</w:t>
      </w:r>
    </w:p>
    <w:p w:rsidR="008A4069" w:rsidRPr="008A4069" w:rsidRDefault="008A4069" w:rsidP="008A4069">
      <w:pPr>
        <w:pStyle w:val="afffffffa"/>
        <w:spacing w:line="360" w:lineRule="auto"/>
        <w:ind w:firstLine="567"/>
        <w:jc w:val="both"/>
      </w:pPr>
      <w:r>
        <w:t>59. Новикова Ю.И., Аминов В.И. Некоторые факторы риска при оп</w:t>
      </w:r>
      <w:r>
        <w:t>е</w:t>
      </w:r>
      <w:r>
        <w:t>рации искусственного аборта.- В сб.: материалов Х акушеров-гинекологов Эсто</w:t>
      </w:r>
      <w:r>
        <w:t>н</w:t>
      </w:r>
      <w:r>
        <w:t xml:space="preserve">ской ССР.- </w:t>
      </w:r>
      <w:r w:rsidRPr="008A4069">
        <w:t>Таллин.- 1986.-109с.</w:t>
      </w:r>
    </w:p>
    <w:p w:rsidR="008A4069" w:rsidRDefault="008A4069" w:rsidP="008A4069">
      <w:pPr>
        <w:pStyle w:val="afffffffa"/>
        <w:spacing w:line="360" w:lineRule="auto"/>
        <w:ind w:firstLine="567"/>
        <w:jc w:val="both"/>
      </w:pPr>
      <w:r>
        <w:t xml:space="preserve">60.  Павлова Л.Т. Озон в биологии и медицине: Тез.докл. </w:t>
      </w:r>
      <w:r>
        <w:rPr>
          <w:lang w:val="en-US"/>
        </w:rPr>
        <w:t>II</w:t>
      </w:r>
      <w:r>
        <w:t xml:space="preserve"> Всерос. науч.-прак. конф. -  Н.Новгород, 1995.-</w:t>
      </w:r>
      <w:r>
        <w:rPr>
          <w:lang w:val="en-US"/>
        </w:rPr>
        <w:t>C</w:t>
      </w:r>
      <w:r>
        <w:t>.20-25.</w:t>
      </w:r>
    </w:p>
    <w:p w:rsidR="008A4069" w:rsidRDefault="008A4069" w:rsidP="008A4069">
      <w:pPr>
        <w:pStyle w:val="afffffffa"/>
        <w:spacing w:line="360" w:lineRule="auto"/>
        <w:ind w:firstLine="567"/>
        <w:jc w:val="both"/>
      </w:pPr>
      <w:r>
        <w:t>61. Палеев Н.Р., Одинокова В.А., Мравян С.Р.  Эндотелин: механизмы де</w:t>
      </w:r>
      <w:r>
        <w:t>й</w:t>
      </w:r>
      <w:r>
        <w:t>ствия и перспективы изучения // Кардиол. – 1993. - №1. –С.65-68.</w:t>
      </w:r>
    </w:p>
    <w:p w:rsidR="008A4069" w:rsidRDefault="008A4069" w:rsidP="008A4069">
      <w:pPr>
        <w:pStyle w:val="afffffffa"/>
        <w:spacing w:line="360" w:lineRule="auto"/>
        <w:ind w:firstLine="567"/>
        <w:jc w:val="both"/>
      </w:pPr>
      <w:r>
        <w:t>62. Пальцев М.А., Иванов А.А. Межклеточные взаимодействия. - М., 1995.</w:t>
      </w:r>
    </w:p>
    <w:p w:rsidR="008A4069" w:rsidRDefault="008A4069" w:rsidP="008A4069">
      <w:pPr>
        <w:pStyle w:val="afffffffa"/>
        <w:spacing w:line="360" w:lineRule="auto"/>
        <w:ind w:firstLine="567"/>
        <w:jc w:val="both"/>
      </w:pPr>
      <w:r>
        <w:t>63. Панина Е.Б., Ботвинник В.С. Роль  вегетативной дисфункции в патогенезе нарушения липидного и липопротеидного обмена у больных обменно - алиментарным  ожирением // Журнал неврологии и психиа</w:t>
      </w:r>
      <w:r>
        <w:t>т</w:t>
      </w:r>
      <w:r>
        <w:t>рии им. С.С.Корсакова. - 1992.-№12.-С.22-24.</w:t>
      </w:r>
    </w:p>
    <w:p w:rsidR="008A4069" w:rsidRDefault="008A4069" w:rsidP="008A4069">
      <w:pPr>
        <w:pStyle w:val="afffffffa"/>
        <w:spacing w:line="360" w:lineRule="auto"/>
        <w:ind w:firstLine="567"/>
        <w:jc w:val="both"/>
      </w:pPr>
      <w:r>
        <w:t xml:space="preserve">64.  Папонов В.Д., Симонова А.В., Радько С.П. и др. Влияние озона на лейкоциты человека // Тез. докл. </w:t>
      </w:r>
      <w:r>
        <w:rPr>
          <w:lang w:val="en-US"/>
        </w:rPr>
        <w:t>II</w:t>
      </w:r>
      <w:r>
        <w:t xml:space="preserve"> Всерос. науч-прак. конф. – Н.Новгород, 1992.-С.13-14.</w:t>
      </w:r>
    </w:p>
    <w:p w:rsidR="008A4069" w:rsidRPr="008A4069" w:rsidRDefault="008A4069" w:rsidP="008A4069">
      <w:pPr>
        <w:pStyle w:val="afffffffa"/>
        <w:spacing w:line="360" w:lineRule="auto"/>
        <w:ind w:firstLine="567"/>
        <w:jc w:val="both"/>
      </w:pPr>
      <w:r>
        <w:t>65. Перетягин С.П. Патофизиологическое обоснование озонотерапии постгеморрагического синдрома: Автореф.,дис… .д-ра. мед. н</w:t>
      </w:r>
      <w:r>
        <w:t>а</w:t>
      </w:r>
      <w:r>
        <w:t xml:space="preserve">ук.- </w:t>
      </w:r>
      <w:r w:rsidRPr="008A4069">
        <w:t>Казань, 1991.- 29с.</w:t>
      </w:r>
    </w:p>
    <w:p w:rsidR="008A4069" w:rsidRDefault="008A4069" w:rsidP="008A4069">
      <w:pPr>
        <w:pStyle w:val="afffffffa"/>
        <w:spacing w:line="360" w:lineRule="auto"/>
        <w:ind w:firstLine="567"/>
        <w:jc w:val="both"/>
      </w:pPr>
      <w:r>
        <w:t>66. Перетягин С.П., Бояринов Г.А., Зеленов Д.М. и др. Техника озонотер</w:t>
      </w:r>
      <w:r>
        <w:t>а</w:t>
      </w:r>
      <w:r>
        <w:t>пии // Метод. реком. – Н.Новгород, 1991.-15с.</w:t>
      </w:r>
    </w:p>
    <w:p w:rsidR="008A4069" w:rsidRPr="008A4069" w:rsidRDefault="008A4069" w:rsidP="008A4069">
      <w:pPr>
        <w:pStyle w:val="afffffffa"/>
        <w:spacing w:line="360" w:lineRule="auto"/>
        <w:ind w:firstLine="567"/>
        <w:jc w:val="both"/>
      </w:pPr>
      <w:r>
        <w:t>67. Подзолков В.И., Удовиченко А.Е. Эндотелины и их роль в генезе арт</w:t>
      </w:r>
      <w:r>
        <w:t>е</w:t>
      </w:r>
      <w:r>
        <w:t xml:space="preserve">риальных гипертоний //  Терапевт. арх. - 1996.- </w:t>
      </w:r>
      <w:r w:rsidRPr="008A4069">
        <w:t>№5.- С.81-84.</w:t>
      </w:r>
    </w:p>
    <w:p w:rsidR="008A4069" w:rsidRPr="008A4069" w:rsidRDefault="008A4069" w:rsidP="008A4069">
      <w:pPr>
        <w:pStyle w:val="afffffffa"/>
        <w:spacing w:line="360" w:lineRule="auto"/>
        <w:ind w:firstLine="567"/>
        <w:jc w:val="both"/>
      </w:pPr>
    </w:p>
    <w:p w:rsidR="008A4069" w:rsidRPr="008A4069" w:rsidRDefault="008A4069" w:rsidP="008A4069">
      <w:pPr>
        <w:pStyle w:val="afffffffa"/>
        <w:spacing w:line="360" w:lineRule="auto"/>
        <w:ind w:firstLine="567"/>
        <w:jc w:val="both"/>
      </w:pPr>
      <w:r>
        <w:t xml:space="preserve">68. Савицкий Г.А. Миома матки.  СПб. Изд. Путь, 1994.- </w:t>
      </w:r>
      <w:r w:rsidRPr="008A4069">
        <w:t>С.214.</w:t>
      </w:r>
    </w:p>
    <w:p w:rsidR="008A4069" w:rsidRPr="008A4069" w:rsidRDefault="008A4069" w:rsidP="008A4069">
      <w:pPr>
        <w:pStyle w:val="afffffffa"/>
        <w:spacing w:line="360" w:lineRule="auto"/>
        <w:ind w:firstLine="567"/>
        <w:jc w:val="both"/>
      </w:pPr>
      <w:r>
        <w:t xml:space="preserve">69. Савицкий Г.А. Миома матки.  СПб. Изд. Элби, 2000.- </w:t>
      </w:r>
      <w:r w:rsidRPr="008A4069">
        <w:t>236с.</w:t>
      </w:r>
    </w:p>
    <w:p w:rsidR="008A4069" w:rsidRPr="008A4069" w:rsidRDefault="008A4069" w:rsidP="008A4069">
      <w:pPr>
        <w:pStyle w:val="afffffffa"/>
        <w:spacing w:line="360" w:lineRule="auto"/>
        <w:ind w:firstLine="567"/>
        <w:jc w:val="both"/>
      </w:pPr>
      <w:r>
        <w:lastRenderedPageBreak/>
        <w:t>70. Сидорова И.С., Рыжова О.В. Роль факторов роста в патогенезе м</w:t>
      </w:r>
      <w:r>
        <w:t>и</w:t>
      </w:r>
      <w:r>
        <w:t xml:space="preserve">омы матки // Акушерство и гинекология– 2002.- </w:t>
      </w:r>
      <w:r w:rsidRPr="008A4069">
        <w:t>№1.-С.12-13.</w:t>
      </w:r>
    </w:p>
    <w:p w:rsidR="008A4069" w:rsidRPr="008A4069" w:rsidRDefault="008A4069" w:rsidP="008A4069">
      <w:pPr>
        <w:pStyle w:val="afffffffa"/>
        <w:spacing w:line="360" w:lineRule="auto"/>
        <w:ind w:firstLine="567"/>
        <w:jc w:val="both"/>
      </w:pPr>
      <w:r>
        <w:t>71. Сидорова И.С., Баранова-Безуглая М.Е. // Роль фактора роста в патог</w:t>
      </w:r>
      <w:r>
        <w:t>е</w:t>
      </w:r>
      <w:r>
        <w:t xml:space="preserve">незе миомы матки. Российский вестник акуш.-гинек.- </w:t>
      </w:r>
      <w:r w:rsidRPr="008A4069">
        <w:t>2002.- №5. С.28-30.</w:t>
      </w:r>
    </w:p>
    <w:p w:rsidR="008A4069" w:rsidRDefault="008A4069" w:rsidP="008A4069">
      <w:pPr>
        <w:pStyle w:val="afffffffa"/>
        <w:spacing w:line="360" w:lineRule="auto"/>
        <w:ind w:firstLine="567"/>
        <w:jc w:val="both"/>
        <w:rPr>
          <w:lang w:val="uk-UA"/>
        </w:rPr>
      </w:pPr>
      <w:r w:rsidRPr="008A4069">
        <w:t>72. Тимочко М.Ф., Кобилянська Л.</w:t>
      </w:r>
      <w:r>
        <w:rPr>
          <w:lang w:val="uk-UA"/>
        </w:rPr>
        <w:t>І. Вількнорадикальні реакції та їх мет</w:t>
      </w:r>
      <w:r>
        <w:rPr>
          <w:lang w:val="uk-UA"/>
        </w:rPr>
        <w:t>а</w:t>
      </w:r>
      <w:r>
        <w:rPr>
          <w:lang w:val="uk-UA"/>
        </w:rPr>
        <w:t>болічна роль // Медична хімія. - 1999.- Т1- С.19-24.</w:t>
      </w:r>
    </w:p>
    <w:p w:rsidR="008A4069" w:rsidRDefault="008A4069" w:rsidP="008A4069">
      <w:pPr>
        <w:pStyle w:val="afffffffa"/>
        <w:spacing w:line="360" w:lineRule="auto"/>
        <w:ind w:firstLine="567"/>
        <w:jc w:val="both"/>
      </w:pPr>
      <w:r>
        <w:rPr>
          <w:lang w:val="uk-UA"/>
        </w:rPr>
        <w:t xml:space="preserve">73. </w:t>
      </w:r>
      <w:r>
        <w:t>Тихомиров А.Л. Патогенетическое обоснование ранней диагностики л</w:t>
      </w:r>
      <w:r>
        <w:t>е</w:t>
      </w:r>
      <w:r>
        <w:t>чения и профилактики миомы матки: Автореф.дис…д-ра мед.наук. М., 1999.- 52 с.</w:t>
      </w:r>
    </w:p>
    <w:p w:rsidR="008A4069" w:rsidRDefault="008A4069" w:rsidP="008A4069">
      <w:pPr>
        <w:pStyle w:val="afffffffa"/>
        <w:spacing w:line="360" w:lineRule="auto"/>
        <w:ind w:firstLine="567"/>
        <w:jc w:val="both"/>
      </w:pPr>
      <w:r>
        <w:t>74. Тондий Л.Д., Ганичев В.В. Методики озонотерапии // Метод. р</w:t>
      </w:r>
      <w:r>
        <w:t>е</w:t>
      </w:r>
      <w:r>
        <w:t>ком. – Киев, 2001.-23с.</w:t>
      </w:r>
    </w:p>
    <w:p w:rsidR="008A4069" w:rsidRDefault="008A4069" w:rsidP="008A4069">
      <w:pPr>
        <w:pStyle w:val="afffffffa"/>
        <w:spacing w:line="360" w:lineRule="auto"/>
        <w:ind w:firstLine="567"/>
        <w:jc w:val="both"/>
      </w:pPr>
      <w:r>
        <w:t xml:space="preserve">75.  Тондий Л.Д., Козин Ю.И. // Междунар. мед. журнал. – 2003.-№2. – С. 17-21.  </w:t>
      </w:r>
    </w:p>
    <w:p w:rsidR="008A4069" w:rsidRDefault="008A4069" w:rsidP="008A4069">
      <w:pPr>
        <w:pStyle w:val="afffffffa"/>
        <w:spacing w:line="360" w:lineRule="auto"/>
        <w:ind w:firstLine="567"/>
        <w:jc w:val="both"/>
      </w:pPr>
      <w:r>
        <w:t>76. Хавин И.Б. Основные принципы классификации ожирения // Пробл.эндокрин.- 1996.- №3.- С.48-50.</w:t>
      </w:r>
    </w:p>
    <w:p w:rsidR="008A4069" w:rsidRDefault="008A4069" w:rsidP="008A4069">
      <w:pPr>
        <w:pStyle w:val="afffffffa"/>
        <w:spacing w:line="360" w:lineRule="auto"/>
        <w:ind w:firstLine="567"/>
        <w:jc w:val="both"/>
      </w:pPr>
      <w:r>
        <w:t>77. Хатаева Т.Х., Магатаева М.Н., Цадкина Г.Г. Клинико-иммуно-гормональные параллели у женщин с ожирением в климактерическом п</w:t>
      </w:r>
      <w:r>
        <w:t>е</w:t>
      </w:r>
      <w:r>
        <w:t>риоде // Акушерство и гинекология.- 1991.-  №7.- С.59-63.</w:t>
      </w:r>
    </w:p>
    <w:p w:rsidR="008A4069" w:rsidRDefault="008A4069" w:rsidP="008A4069">
      <w:pPr>
        <w:pStyle w:val="afffffffa"/>
        <w:spacing w:line="360" w:lineRule="auto"/>
        <w:ind w:firstLine="567"/>
        <w:jc w:val="both"/>
      </w:pPr>
      <w:r>
        <w:t>78. Цвелев Ю.В., Кира Е.Ф., Вишневский А.С. Коррекция нейроэндокри</w:t>
      </w:r>
      <w:r>
        <w:t>н</w:t>
      </w:r>
      <w:r>
        <w:t>ных нарушений в гинекологии. Санкт= Петербург, 1999.-98с.</w:t>
      </w:r>
    </w:p>
    <w:p w:rsidR="008A4069" w:rsidRDefault="008A4069" w:rsidP="008A4069">
      <w:pPr>
        <w:pStyle w:val="afffffffa"/>
        <w:spacing w:line="360" w:lineRule="auto"/>
        <w:ind w:firstLine="567"/>
        <w:jc w:val="both"/>
      </w:pPr>
      <w:r>
        <w:t>79. Чернуха Е.А., Чернуха Г.Е. // Акушерство и гинекология- 1992.-  №1.- С.68-73.</w:t>
      </w:r>
    </w:p>
    <w:p w:rsidR="008A4069" w:rsidRDefault="008A4069" w:rsidP="008A4069">
      <w:pPr>
        <w:pStyle w:val="afffffffa"/>
        <w:spacing w:line="360" w:lineRule="auto"/>
        <w:ind w:firstLine="567"/>
        <w:jc w:val="both"/>
      </w:pPr>
      <w:r>
        <w:t>80. Шахова Н.М. Применение медицинского озона в комплексном л</w:t>
      </w:r>
      <w:r>
        <w:t>е</w:t>
      </w:r>
      <w:r>
        <w:t>чении острого течения воспалительных заболеваний внутренних пол</w:t>
      </w:r>
      <w:r>
        <w:t>о</w:t>
      </w:r>
      <w:r>
        <w:t>вых органов женщины // Автореф.дис…канд.мед.наук.- Нижний Новгород.- 1996.- 21с.</w:t>
      </w:r>
    </w:p>
    <w:p w:rsidR="008A4069" w:rsidRDefault="008A4069" w:rsidP="008A4069">
      <w:pPr>
        <w:pStyle w:val="afffffffa"/>
        <w:spacing w:line="360" w:lineRule="auto"/>
        <w:ind w:firstLine="567"/>
        <w:jc w:val="both"/>
      </w:pPr>
      <w:r>
        <w:t>81. Щербакова В.В., Захарченко И.А. Миома матки: патогенез, клин</w:t>
      </w:r>
      <w:r>
        <w:t>и</w:t>
      </w:r>
      <w:r>
        <w:t>ка, диагностика и лечение //  Международный мед. журнал. - 1998.- Т4.- №3.-  С.62-64.</w:t>
      </w:r>
    </w:p>
    <w:p w:rsidR="008A4069" w:rsidRDefault="008A4069" w:rsidP="008A4069">
      <w:pPr>
        <w:pStyle w:val="afffffffa"/>
        <w:spacing w:line="360" w:lineRule="auto"/>
        <w:ind w:firstLine="567"/>
        <w:jc w:val="both"/>
        <w:rPr>
          <w:lang w:val="en-US"/>
        </w:rPr>
      </w:pPr>
      <w:r>
        <w:lastRenderedPageBreak/>
        <w:t>82. Эпштейн Е.В. Гормональные механизмы развития ожирения.: А</w:t>
      </w:r>
      <w:r>
        <w:t>в</w:t>
      </w:r>
      <w:r>
        <w:t>тореф.дис. д-ра мед.наук.:14.00.03.- Киев</w:t>
      </w:r>
      <w:r>
        <w:rPr>
          <w:lang w:val="en-US"/>
        </w:rPr>
        <w:t>, 1980.- 36</w:t>
      </w:r>
      <w:r>
        <w:t>с</w:t>
      </w:r>
      <w:r>
        <w:rPr>
          <w:lang w:val="en-US"/>
        </w:rPr>
        <w:t>.</w:t>
      </w:r>
    </w:p>
    <w:p w:rsidR="008A4069" w:rsidRDefault="008A4069" w:rsidP="008A4069">
      <w:pPr>
        <w:pStyle w:val="afffffffa"/>
        <w:spacing w:line="360" w:lineRule="auto"/>
        <w:ind w:firstLine="567"/>
        <w:jc w:val="both"/>
        <w:rPr>
          <w:lang w:val="en-US"/>
        </w:rPr>
      </w:pPr>
      <w:r>
        <w:rPr>
          <w:lang w:val="en-US"/>
        </w:rPr>
        <w:t>83. Arai H., Hori S., Aramori I., Ohkudo H., Nakanishi S. Cloning and e</w:t>
      </w:r>
      <w:r>
        <w:rPr>
          <w:lang w:val="en-US"/>
        </w:rPr>
        <w:t>x</w:t>
      </w:r>
      <w:r>
        <w:rPr>
          <w:lang w:val="en-US"/>
        </w:rPr>
        <w:t>pression of a cDNA encoding an endothelial receptor //  Nature.- 1990.- V.348.- P.730-732.</w:t>
      </w:r>
    </w:p>
    <w:p w:rsidR="008A4069" w:rsidRDefault="008A4069" w:rsidP="008A4069">
      <w:pPr>
        <w:pStyle w:val="afffffffa"/>
        <w:spacing w:line="360" w:lineRule="auto"/>
        <w:ind w:firstLine="567"/>
        <w:jc w:val="both"/>
        <w:rPr>
          <w:lang w:val="en-US"/>
        </w:rPr>
      </w:pPr>
      <w:r>
        <w:rPr>
          <w:lang w:val="en-US"/>
        </w:rPr>
        <w:t>84. Alberts A.F., Peifley K.A., Johns A., Kleha J.F., Winkees J.A. Constit</w:t>
      </w:r>
      <w:r>
        <w:rPr>
          <w:lang w:val="en-US"/>
        </w:rPr>
        <w:t>u</w:t>
      </w:r>
      <w:r>
        <w:rPr>
          <w:lang w:val="en-US"/>
        </w:rPr>
        <w:t>tive endothelin-1 over expression promotes smooth muscle cell proliferation via an external autocrine loop // J.Biol. Chem.-1994.-V.269.- P.-10112-10118.</w:t>
      </w:r>
    </w:p>
    <w:p w:rsidR="008A4069" w:rsidRPr="008A4069" w:rsidRDefault="008A4069" w:rsidP="008A4069">
      <w:pPr>
        <w:pStyle w:val="afffffffa"/>
        <w:spacing w:line="360" w:lineRule="auto"/>
        <w:ind w:firstLine="567"/>
        <w:jc w:val="both"/>
        <w:rPr>
          <w:lang w:val="en-US"/>
        </w:rPr>
      </w:pPr>
      <w:r>
        <w:rPr>
          <w:lang w:val="en-US"/>
        </w:rPr>
        <w:t>85. Andersen J.// Baillieres Clin. Obstet. Gynaecol.- 1998.- V.12,-№2.- P</w:t>
      </w:r>
      <w:r w:rsidRPr="008A4069">
        <w:rPr>
          <w:lang w:val="en-US"/>
        </w:rPr>
        <w:t>.225-243.</w:t>
      </w:r>
    </w:p>
    <w:p w:rsidR="008A4069" w:rsidRDefault="008A4069" w:rsidP="008A4069">
      <w:pPr>
        <w:pStyle w:val="afffffffa"/>
        <w:spacing w:line="360" w:lineRule="auto"/>
        <w:ind w:firstLine="567"/>
        <w:jc w:val="both"/>
        <w:rPr>
          <w:lang w:val="en-US"/>
        </w:rPr>
      </w:pPr>
      <w:r>
        <w:rPr>
          <w:lang w:val="en-US"/>
        </w:rPr>
        <w:t>86. Andersen J.// Senein. Reprod. Endocrinol.- 1996.- V.14,-№3.- P.225-243.</w:t>
      </w:r>
    </w:p>
    <w:p w:rsidR="008A4069" w:rsidRDefault="008A4069" w:rsidP="008A4069">
      <w:pPr>
        <w:pStyle w:val="afffffffa"/>
        <w:spacing w:line="360" w:lineRule="auto"/>
        <w:ind w:firstLine="567"/>
        <w:jc w:val="both"/>
        <w:rPr>
          <w:lang w:val="en-US"/>
        </w:rPr>
      </w:pPr>
      <w:r>
        <w:rPr>
          <w:lang w:val="en-US"/>
        </w:rPr>
        <w:t>87. Astreep A., Buemann B. Impaired glucose- indused thermogenesis in skeletal nuescle in obesity // Iut.J.Obes.- 1998.- V.61.- P.51-66.</w:t>
      </w:r>
    </w:p>
    <w:p w:rsidR="008A4069" w:rsidRDefault="008A4069" w:rsidP="008A4069">
      <w:pPr>
        <w:pStyle w:val="afffffffa"/>
        <w:spacing w:line="360" w:lineRule="auto"/>
        <w:ind w:firstLine="567"/>
        <w:jc w:val="both"/>
        <w:rPr>
          <w:lang w:val="en-US"/>
        </w:rPr>
      </w:pPr>
      <w:r>
        <w:rPr>
          <w:lang w:val="en-US"/>
        </w:rPr>
        <w:t>88.  Baltin H. // 12 Ozone World Congress.- May 15-th to 18-th 1995.-  Lille, France.- V.3.- P.41.</w:t>
      </w:r>
    </w:p>
    <w:p w:rsidR="008A4069" w:rsidRDefault="008A4069" w:rsidP="008A4069">
      <w:pPr>
        <w:pStyle w:val="afffffffa"/>
        <w:spacing w:line="360" w:lineRule="auto"/>
        <w:ind w:firstLine="567"/>
        <w:jc w:val="both"/>
        <w:rPr>
          <w:lang w:val="en-US"/>
        </w:rPr>
      </w:pPr>
      <w:r>
        <w:rPr>
          <w:lang w:val="en-US"/>
        </w:rPr>
        <w:t xml:space="preserve">89. Baltistini D., Chailler P., D`Orleans - Juste P., Briere N., Sirois P. Growth regulatory properties of endothelins // Peptides.-1993.- </w:t>
      </w:r>
      <w:r w:rsidRPr="008A4069">
        <w:rPr>
          <w:lang w:val="en-US"/>
        </w:rPr>
        <w:t>V.14.- P.385-399.</w:t>
      </w:r>
    </w:p>
    <w:p w:rsidR="008A4069" w:rsidRDefault="008A4069" w:rsidP="008A4069">
      <w:pPr>
        <w:pStyle w:val="afffffffa"/>
        <w:spacing w:line="360" w:lineRule="auto"/>
        <w:ind w:firstLine="567"/>
        <w:jc w:val="both"/>
        <w:rPr>
          <w:lang w:val="en-US"/>
        </w:rPr>
      </w:pPr>
      <w:r>
        <w:rPr>
          <w:lang w:val="en-US"/>
        </w:rPr>
        <w:t>90. Barton M., d`Uscio L.W., Moreau P .,Luscher T.F. ET(A) receptor blockade prevents increased tissue endothelin-1, vascular hypertrophy, and end</w:t>
      </w:r>
      <w:r>
        <w:rPr>
          <w:lang w:val="en-US"/>
        </w:rPr>
        <w:t>o</w:t>
      </w:r>
      <w:r>
        <w:rPr>
          <w:lang w:val="en-US"/>
        </w:rPr>
        <w:t>thelial dysfunction in salt-sensitive hypertension // Hyperte</w:t>
      </w:r>
      <w:r>
        <w:rPr>
          <w:lang w:val="en-US"/>
        </w:rPr>
        <w:t>n</w:t>
      </w:r>
      <w:r>
        <w:rPr>
          <w:lang w:val="en-US"/>
        </w:rPr>
        <w:t>sion.- 1998.- V.31.- P.499-504.</w:t>
      </w:r>
    </w:p>
    <w:p w:rsidR="008A4069" w:rsidRDefault="008A4069" w:rsidP="008A4069">
      <w:pPr>
        <w:pStyle w:val="afffffffa"/>
        <w:spacing w:line="360" w:lineRule="auto"/>
        <w:ind w:firstLine="567"/>
        <w:jc w:val="both"/>
        <w:rPr>
          <w:lang w:val="en-US"/>
        </w:rPr>
      </w:pPr>
      <w:r>
        <w:rPr>
          <w:lang w:val="en-US"/>
        </w:rPr>
        <w:t>91. Bjorntorp P. Evolution of the understanding of the role of exercise in obesity and its complications // Int.J. Obes. Relat. Metabol. Disord.- 1995.- V.19.Suppl 4.- P.1-4.</w:t>
      </w:r>
    </w:p>
    <w:p w:rsidR="008A4069" w:rsidRDefault="008A4069" w:rsidP="008A4069">
      <w:pPr>
        <w:pStyle w:val="afffffffa"/>
        <w:spacing w:line="360" w:lineRule="auto"/>
        <w:ind w:firstLine="567"/>
        <w:jc w:val="both"/>
        <w:rPr>
          <w:lang w:val="en-US"/>
        </w:rPr>
      </w:pPr>
      <w:r>
        <w:rPr>
          <w:lang w:val="en-US"/>
        </w:rPr>
        <w:t>92. Bjorntorp P. Insulin resistance, a nucltifacetes syndrome responsible for HIDDM, obesity, hypertension, dislipidencia and atherosclerotic cardiovascular diasease // Diabet. Carl.-1991.-V.4,-№3.- P.173-174.</w:t>
      </w:r>
    </w:p>
    <w:p w:rsidR="008A4069" w:rsidRDefault="008A4069" w:rsidP="008A4069">
      <w:pPr>
        <w:pStyle w:val="afffffffa"/>
        <w:spacing w:line="360" w:lineRule="auto"/>
        <w:ind w:firstLine="567"/>
        <w:jc w:val="both"/>
        <w:rPr>
          <w:lang w:val="en-US"/>
        </w:rPr>
      </w:pPr>
      <w:r>
        <w:rPr>
          <w:lang w:val="en-US"/>
        </w:rPr>
        <w:lastRenderedPageBreak/>
        <w:t>93. Bhoumick N., Narajan P., Puett D. The Endothelin Subtype A Receptor Undergoes Agonist- and Antagonist- Mediated Internalization in the  Absense of signaling // Endocrinol.- 1998.-V.139,=№7.- P.3185-3192.</w:t>
      </w:r>
    </w:p>
    <w:p w:rsidR="008A4069" w:rsidRDefault="008A4069" w:rsidP="008A4069">
      <w:pPr>
        <w:pStyle w:val="afffffffa"/>
        <w:spacing w:line="360" w:lineRule="auto"/>
        <w:ind w:firstLine="567"/>
        <w:jc w:val="both"/>
        <w:rPr>
          <w:lang w:val="en-US"/>
        </w:rPr>
      </w:pPr>
      <w:r>
        <w:rPr>
          <w:lang w:val="en-US"/>
        </w:rPr>
        <w:t>94. Bocci V. Ozon therapy today // Proceedings 12-th World Congress of the International Ozone Association. Ozone in Medicine.-Lille, France.- 1995.- P.13.</w:t>
      </w:r>
    </w:p>
    <w:p w:rsidR="008A4069" w:rsidRDefault="008A4069" w:rsidP="008A4069">
      <w:pPr>
        <w:pStyle w:val="afffffffa"/>
        <w:spacing w:line="360" w:lineRule="auto"/>
        <w:ind w:firstLine="567"/>
        <w:jc w:val="both"/>
        <w:rPr>
          <w:lang w:val="en-US"/>
        </w:rPr>
      </w:pPr>
      <w:r>
        <w:rPr>
          <w:lang w:val="en-US"/>
        </w:rPr>
        <w:t>95. Bocci V., Pacelesee L. Ozonotherapy today// Proceeding of the II World Congress.- Lille, France, 1995.- V.3.-  P.13-29.</w:t>
      </w:r>
    </w:p>
    <w:p w:rsidR="008A4069" w:rsidRDefault="008A4069" w:rsidP="008A4069">
      <w:pPr>
        <w:pStyle w:val="afffffffa"/>
        <w:spacing w:line="360" w:lineRule="auto"/>
        <w:ind w:firstLine="567"/>
        <w:jc w:val="both"/>
        <w:rPr>
          <w:lang w:val="en-US"/>
        </w:rPr>
      </w:pPr>
      <w:r>
        <w:rPr>
          <w:lang w:val="en-US"/>
        </w:rPr>
        <w:t>96. Brand M., Le Moullec J.-M., Gasc J.-M. Ontogenez of Endothelins- 1 and-3, their Receptors and Endothelin Converting Enzynee-1 in the Early  H</w:t>
      </w:r>
      <w:r>
        <w:rPr>
          <w:lang w:val="en-US"/>
        </w:rPr>
        <w:t>u</w:t>
      </w:r>
      <w:r>
        <w:rPr>
          <w:lang w:val="en-US"/>
        </w:rPr>
        <w:t>man Embyo // J. Clin. Invest.- 1998.- V.101.- P.549-559.</w:t>
      </w:r>
    </w:p>
    <w:p w:rsidR="008A4069" w:rsidRDefault="008A4069" w:rsidP="008A4069">
      <w:pPr>
        <w:pStyle w:val="afffffffa"/>
        <w:spacing w:line="360" w:lineRule="auto"/>
        <w:ind w:firstLine="567"/>
        <w:jc w:val="both"/>
        <w:rPr>
          <w:lang w:val="en-US"/>
        </w:rPr>
      </w:pPr>
      <w:r>
        <w:rPr>
          <w:lang w:val="en-US"/>
        </w:rPr>
        <w:t>97. Bray G. Obeside: a time bomb to be defused // Lancet.- 1998.- V.352,-№18- P.160-161.</w:t>
      </w:r>
    </w:p>
    <w:p w:rsidR="008A4069" w:rsidRPr="008A4069" w:rsidRDefault="008A4069" w:rsidP="008A4069">
      <w:pPr>
        <w:pStyle w:val="afffffffa"/>
        <w:spacing w:line="360" w:lineRule="auto"/>
        <w:ind w:firstLine="567"/>
        <w:jc w:val="both"/>
      </w:pPr>
      <w:r>
        <w:rPr>
          <w:lang w:val="en-US"/>
        </w:rPr>
        <w:t xml:space="preserve">98. Bray G., Popkin B. Dietary fat intake does  affeet obesity // Anc. J.Clin. Nutr.-1998.- </w:t>
      </w:r>
      <w:r>
        <w:t>Vol.68,=№6- P.1157-1173.</w:t>
      </w:r>
    </w:p>
    <w:p w:rsidR="008A4069" w:rsidRDefault="008A4069" w:rsidP="008A4069">
      <w:pPr>
        <w:pStyle w:val="afffffffa"/>
        <w:spacing w:line="360" w:lineRule="auto"/>
        <w:ind w:firstLine="567"/>
        <w:jc w:val="both"/>
      </w:pPr>
      <w:r>
        <w:t xml:space="preserve">99. </w:t>
      </w:r>
      <w:r>
        <w:rPr>
          <w:lang w:val="en-US"/>
        </w:rPr>
        <w:t>Brockmans</w:t>
      </w:r>
      <w:r>
        <w:t xml:space="preserve"> </w:t>
      </w:r>
      <w:r>
        <w:rPr>
          <w:lang w:val="en-US"/>
        </w:rPr>
        <w:t>F</w:t>
      </w:r>
      <w:r>
        <w:t xml:space="preserve">. </w:t>
      </w:r>
      <w:r>
        <w:rPr>
          <w:lang w:val="en-US"/>
        </w:rPr>
        <w:t>J</w:t>
      </w:r>
      <w:r>
        <w:t>. Агонисты ГнРГ  и лейкомиомы матки // Аналоги ГнРГ в репродуктивной медицине. – М.- “МедПресс”, 1997.-С.7-33.</w:t>
      </w:r>
    </w:p>
    <w:p w:rsidR="008A4069" w:rsidRPr="008A4069" w:rsidRDefault="008A4069" w:rsidP="008A4069">
      <w:pPr>
        <w:pStyle w:val="afffffffa"/>
        <w:spacing w:line="360" w:lineRule="auto"/>
        <w:ind w:firstLine="567"/>
        <w:jc w:val="both"/>
        <w:rPr>
          <w:lang w:val="en-US"/>
        </w:rPr>
      </w:pPr>
      <w:r>
        <w:rPr>
          <w:lang w:val="en-US"/>
        </w:rPr>
        <w:t xml:space="preserve">100. Calle E., Thun M., Health C.W.Jr. Body-vfss index and mortality in a prospective cohorl of the US adults // N Engl. Med.- 1999. </w:t>
      </w:r>
      <w:r w:rsidRPr="008A4069">
        <w:rPr>
          <w:lang w:val="en-US"/>
        </w:rPr>
        <w:t>V.341.- P.1097-1105.</w:t>
      </w:r>
    </w:p>
    <w:p w:rsidR="008A4069" w:rsidRDefault="008A4069" w:rsidP="008A4069">
      <w:pPr>
        <w:pStyle w:val="afffffffa"/>
        <w:spacing w:line="360" w:lineRule="auto"/>
        <w:ind w:firstLine="567"/>
        <w:jc w:val="both"/>
        <w:rPr>
          <w:lang w:val="en-US"/>
        </w:rPr>
      </w:pPr>
      <w:r>
        <w:rPr>
          <w:lang w:val="en-US"/>
        </w:rPr>
        <w:t>101. Carpendale M.T.,  Griffits J. // Proseedings of the  Eleventh Ozone World Congress.- San Francisco, 1993.-P.75-83.</w:t>
      </w:r>
    </w:p>
    <w:p w:rsidR="008A4069" w:rsidRPr="008A4069" w:rsidRDefault="008A4069" w:rsidP="008A4069">
      <w:pPr>
        <w:pStyle w:val="afffffffa"/>
        <w:spacing w:line="360" w:lineRule="auto"/>
        <w:ind w:firstLine="567"/>
        <w:jc w:val="both"/>
        <w:rPr>
          <w:lang w:val="en-US"/>
        </w:rPr>
      </w:pPr>
      <w:r>
        <w:rPr>
          <w:lang w:val="en-US"/>
        </w:rPr>
        <w:t xml:space="preserve">102. Chan T., Greenberg D.A. Endothelin and calciune signaling in NG 108-15 neuroblastoma X glioma cells // J. Pharmacol. Exp. Ther.- 1991.- V.258.-  </w:t>
      </w:r>
      <w:r w:rsidRPr="008A4069">
        <w:rPr>
          <w:lang w:val="en-US"/>
        </w:rPr>
        <w:t>P.524-530.</w:t>
      </w:r>
    </w:p>
    <w:p w:rsidR="008A4069" w:rsidRPr="008A4069" w:rsidRDefault="008A4069" w:rsidP="008A4069">
      <w:pPr>
        <w:pStyle w:val="afffffffa"/>
        <w:spacing w:line="360" w:lineRule="auto"/>
        <w:ind w:firstLine="567"/>
        <w:jc w:val="both"/>
        <w:rPr>
          <w:lang w:val="en-US"/>
        </w:rPr>
      </w:pPr>
      <w:r>
        <w:rPr>
          <w:lang w:val="en-US"/>
        </w:rPr>
        <w:t>103. Cristol T.P., Warner T.D., Vane J.R. Mediation via different receptors  of the vasoconstrictor effects of  endothelins and sarafotoxins in the systemic  circulation and renal vasculature of the anesthetized rat // Brit. J. Pharm</w:t>
      </w:r>
      <w:r>
        <w:rPr>
          <w:lang w:val="en-US"/>
        </w:rPr>
        <w:t>a</w:t>
      </w:r>
      <w:r>
        <w:rPr>
          <w:lang w:val="en-US"/>
        </w:rPr>
        <w:t xml:space="preserve">col.- </w:t>
      </w:r>
      <w:r w:rsidRPr="008A4069">
        <w:rPr>
          <w:lang w:val="en-US"/>
        </w:rPr>
        <w:t>1993.- V.108.- P.776-779.</w:t>
      </w:r>
    </w:p>
    <w:p w:rsidR="008A4069" w:rsidRDefault="008A4069" w:rsidP="008A4069">
      <w:pPr>
        <w:pStyle w:val="afffffffa"/>
        <w:spacing w:line="360" w:lineRule="auto"/>
        <w:ind w:firstLine="567"/>
        <w:jc w:val="both"/>
        <w:rPr>
          <w:lang w:val="en-US"/>
        </w:rPr>
      </w:pPr>
      <w:r>
        <w:rPr>
          <w:lang w:val="en-US"/>
        </w:rPr>
        <w:t>104 De Leo V., Morgante G. // Minerva Ginecol.- 1996.-V.48, №12.- P.533-538.</w:t>
      </w:r>
    </w:p>
    <w:p w:rsidR="008A4069" w:rsidRDefault="008A4069" w:rsidP="008A4069">
      <w:pPr>
        <w:pStyle w:val="afffffffa"/>
        <w:spacing w:line="360" w:lineRule="auto"/>
        <w:ind w:firstLine="567"/>
        <w:jc w:val="both"/>
        <w:rPr>
          <w:lang w:val="en-US"/>
        </w:rPr>
      </w:pPr>
      <w:r>
        <w:rPr>
          <w:lang w:val="en-US"/>
        </w:rPr>
        <w:lastRenderedPageBreak/>
        <w:t xml:space="preserve">105. Diekr P., Bild D., Harris T. et al. Body mass index and mortality in non-smoking older adults: the Cardiovascular Heats Study // Am.J.Public. Healts.-1998.- </w:t>
      </w:r>
      <w:r w:rsidRPr="008A4069">
        <w:rPr>
          <w:lang w:val="en-US"/>
        </w:rPr>
        <w:t>V.88.- P.623-629.</w:t>
      </w:r>
    </w:p>
    <w:p w:rsidR="008A4069" w:rsidRPr="008A4069" w:rsidRDefault="008A4069" w:rsidP="008A4069">
      <w:pPr>
        <w:pStyle w:val="afffffffa"/>
        <w:spacing w:line="360" w:lineRule="auto"/>
        <w:ind w:firstLine="567"/>
        <w:jc w:val="both"/>
        <w:rPr>
          <w:lang w:val="en-US"/>
        </w:rPr>
      </w:pPr>
      <w:r>
        <w:rPr>
          <w:lang w:val="en-US"/>
        </w:rPr>
        <w:t>106. Dirketvedt G., Florholmen J. Behavioral and neuroendoc- rine characteri</w:t>
      </w:r>
      <w:r>
        <w:rPr>
          <w:lang w:val="en-US"/>
        </w:rPr>
        <w:t>s</w:t>
      </w:r>
      <w:r>
        <w:rPr>
          <w:lang w:val="en-US"/>
        </w:rPr>
        <w:t>tics of the night-eating syndrome //  JAMA - 1999.- V.282(7). - P.657-663.</w:t>
      </w:r>
    </w:p>
    <w:p w:rsidR="008A4069" w:rsidRDefault="008A4069" w:rsidP="008A4069">
      <w:pPr>
        <w:pStyle w:val="afffffffa"/>
        <w:spacing w:line="360" w:lineRule="auto"/>
        <w:ind w:firstLine="567"/>
        <w:jc w:val="both"/>
        <w:rPr>
          <w:lang w:val="en-US"/>
        </w:rPr>
      </w:pPr>
      <w:r>
        <w:rPr>
          <w:lang w:val="en-US"/>
        </w:rPr>
        <w:t>107. Dou Q., Zhao Y.// T.Clin. Endocrinol. Metabol.- 1996.- V.81.- P.3220-3222.</w:t>
      </w:r>
    </w:p>
    <w:p w:rsidR="008A4069" w:rsidRDefault="008A4069" w:rsidP="001E672D">
      <w:pPr>
        <w:pStyle w:val="afffffffa"/>
        <w:numPr>
          <w:ilvl w:val="0"/>
          <w:numId w:val="56"/>
        </w:numPr>
        <w:suppressAutoHyphens w:val="0"/>
        <w:spacing w:after="0" w:line="360" w:lineRule="auto"/>
        <w:ind w:left="0" w:right="84" w:firstLine="567"/>
        <w:jc w:val="both"/>
        <w:rPr>
          <w:lang w:val="en-US"/>
        </w:rPr>
      </w:pPr>
      <w:r>
        <w:rPr>
          <w:lang w:val="en-US"/>
        </w:rPr>
        <w:t>Enberhardt H.G. Ozone in medicine // Proceeding of the 11-th ozone World Congress - San-Francisco. 1993.- P.14-1-18-M-1-31.</w:t>
      </w:r>
    </w:p>
    <w:p w:rsidR="008A4069" w:rsidRDefault="008A4069" w:rsidP="008A4069">
      <w:pPr>
        <w:pStyle w:val="afffffffa"/>
        <w:spacing w:line="360" w:lineRule="auto"/>
        <w:ind w:firstLine="567"/>
        <w:jc w:val="both"/>
        <w:rPr>
          <w:lang w:val="en-US"/>
        </w:rPr>
      </w:pPr>
      <w:r>
        <w:rPr>
          <w:lang w:val="en-US"/>
        </w:rPr>
        <w:t>109. Ferro C., Webb D. The clinical potential of endothelin receptor anta</w:t>
      </w:r>
      <w:r>
        <w:rPr>
          <w:lang w:val="en-US"/>
        </w:rPr>
        <w:t>g</w:t>
      </w:r>
      <w:r>
        <w:rPr>
          <w:lang w:val="en-US"/>
        </w:rPr>
        <w:t>onist in cardiova</w:t>
      </w:r>
      <w:r>
        <w:rPr>
          <w:lang w:val="en-US"/>
        </w:rPr>
        <w:t>s</w:t>
      </w:r>
      <w:r>
        <w:rPr>
          <w:lang w:val="en-US"/>
        </w:rPr>
        <w:t>cular medicine // Drigs.- 1996.- V.51.- P.12-27.</w:t>
      </w:r>
    </w:p>
    <w:p w:rsidR="008A4069" w:rsidRDefault="008A4069" w:rsidP="008A4069">
      <w:pPr>
        <w:pStyle w:val="afffffffa"/>
        <w:spacing w:line="360" w:lineRule="auto"/>
        <w:ind w:firstLine="567"/>
        <w:jc w:val="both"/>
        <w:rPr>
          <w:lang w:val="en-US"/>
        </w:rPr>
      </w:pPr>
      <w:r>
        <w:rPr>
          <w:lang w:val="en-US"/>
        </w:rPr>
        <w:t>110. Fortune F., Courteau M., Williams D.S. T and B cell responses follo</w:t>
      </w:r>
      <w:r>
        <w:rPr>
          <w:lang w:val="en-US"/>
        </w:rPr>
        <w:t>w</w:t>
      </w:r>
      <w:r>
        <w:rPr>
          <w:lang w:val="en-US"/>
        </w:rPr>
        <w:t>ing immunization with tetames foxoid in Ig A nephropathy // Clin and Exp. I</w:t>
      </w:r>
      <w:r>
        <w:rPr>
          <w:lang w:val="en-US"/>
        </w:rPr>
        <w:t>m</w:t>
      </w:r>
      <w:r>
        <w:rPr>
          <w:lang w:val="en-US"/>
        </w:rPr>
        <w:t>munol. - 1992.- V.88.- №1.- P.62-67.</w:t>
      </w:r>
    </w:p>
    <w:p w:rsidR="008A4069" w:rsidRDefault="008A4069" w:rsidP="001E672D">
      <w:pPr>
        <w:pStyle w:val="afffffffa"/>
        <w:numPr>
          <w:ilvl w:val="0"/>
          <w:numId w:val="57"/>
        </w:numPr>
        <w:suppressAutoHyphens w:val="0"/>
        <w:spacing w:after="0" w:line="360" w:lineRule="auto"/>
        <w:ind w:left="0" w:right="84" w:firstLine="567"/>
        <w:jc w:val="both"/>
        <w:rPr>
          <w:lang w:val="en-US"/>
        </w:rPr>
      </w:pPr>
      <w:r>
        <w:rPr>
          <w:lang w:val="en-US"/>
        </w:rPr>
        <w:t>Frankel E. Lipid oxidation: mechanisnes, produkts and biologokal signif</w:t>
      </w:r>
      <w:r>
        <w:rPr>
          <w:lang w:val="en-US"/>
        </w:rPr>
        <w:t>i</w:t>
      </w:r>
      <w:r>
        <w:rPr>
          <w:lang w:val="en-US"/>
        </w:rPr>
        <w:t>cane. // J.Amer. Oil. Chem.Soс.- 1984.- V.61,-№12.- P.1908-1917.</w:t>
      </w:r>
    </w:p>
    <w:p w:rsidR="008A4069" w:rsidRDefault="008A4069" w:rsidP="008A4069">
      <w:pPr>
        <w:pStyle w:val="afffffffa"/>
        <w:spacing w:line="360" w:lineRule="auto"/>
        <w:ind w:firstLine="567"/>
        <w:jc w:val="both"/>
        <w:rPr>
          <w:lang w:val="en-US"/>
        </w:rPr>
      </w:pPr>
      <w:r>
        <w:rPr>
          <w:lang w:val="en-US"/>
        </w:rPr>
        <w:t>112.  Gorbunov S.M., Mironov N.A., Aluokhina S.P. Medical  ozone in the treatment of lower extremities periphеral circulation disordess // Procееding of the XII World Congress. - Lille, France, 1995.- V.3, - P.109-111.</w:t>
      </w:r>
    </w:p>
    <w:p w:rsidR="008A4069" w:rsidRDefault="008A4069" w:rsidP="008A4069">
      <w:pPr>
        <w:pStyle w:val="afffffffa"/>
        <w:spacing w:line="360" w:lineRule="auto"/>
        <w:ind w:firstLine="567"/>
        <w:jc w:val="both"/>
        <w:rPr>
          <w:lang w:val="en-US"/>
        </w:rPr>
      </w:pPr>
      <w:r>
        <w:rPr>
          <w:lang w:val="en-US"/>
        </w:rPr>
        <w:t>113.  Gomez Moraleda M.A. Ozone therapy in the functional recovery from diseases  involving damage to central nervous sуstem cells // Procee</w:t>
      </w:r>
      <w:r>
        <w:rPr>
          <w:lang w:val="en-US"/>
        </w:rPr>
        <w:t>d</w:t>
      </w:r>
      <w:r>
        <w:rPr>
          <w:lang w:val="en-US"/>
        </w:rPr>
        <w:t>ing of the XII World Congress,- Lille, France, 1995.- V.3, - P.111-125.</w:t>
      </w:r>
    </w:p>
    <w:p w:rsidR="008A4069" w:rsidRDefault="008A4069" w:rsidP="008A4069">
      <w:pPr>
        <w:pStyle w:val="afffffffa"/>
        <w:spacing w:line="360" w:lineRule="auto"/>
        <w:ind w:firstLine="567"/>
        <w:jc w:val="both"/>
        <w:rPr>
          <w:lang w:val="en-US"/>
        </w:rPr>
      </w:pPr>
      <w:r>
        <w:rPr>
          <w:lang w:val="en-US"/>
        </w:rPr>
        <w:t>114.  Haynes W.G., Webb D.J. The endothelin familу: local hormones with d</w:t>
      </w:r>
      <w:r>
        <w:rPr>
          <w:lang w:val="en-US"/>
        </w:rPr>
        <w:t>i</w:t>
      </w:r>
      <w:r>
        <w:rPr>
          <w:lang w:val="en-US"/>
        </w:rPr>
        <w:t>verse roles in health and disease? // Clin. Sci.- 1993.- V.84.- P.485-500.</w:t>
      </w:r>
    </w:p>
    <w:p w:rsidR="008A4069" w:rsidRDefault="008A4069" w:rsidP="001E672D">
      <w:pPr>
        <w:pStyle w:val="afffffffa"/>
        <w:numPr>
          <w:ilvl w:val="0"/>
          <w:numId w:val="58"/>
        </w:numPr>
        <w:suppressAutoHyphens w:val="0"/>
        <w:spacing w:after="0" w:line="360" w:lineRule="auto"/>
        <w:ind w:left="0" w:right="84" w:firstLine="567"/>
        <w:jc w:val="both"/>
        <w:rPr>
          <w:lang w:val="en-US"/>
        </w:rPr>
      </w:pPr>
      <w:r>
        <w:rPr>
          <w:lang w:val="en-US"/>
        </w:rPr>
        <w:t>Haynes W.G., Ferro C.J., Webb D.J.   Phуsiologie role of endothelin in mainterance of vascular tone in humans // J. Cardiovasc. Pharm</w:t>
      </w:r>
      <w:r>
        <w:rPr>
          <w:lang w:val="en-US"/>
        </w:rPr>
        <w:t>a</w:t>
      </w:r>
      <w:r>
        <w:rPr>
          <w:lang w:val="en-US"/>
        </w:rPr>
        <w:t>col.- 1995. - V.26, Suppl.3.- P.S183-S185.</w:t>
      </w:r>
    </w:p>
    <w:p w:rsidR="008A4069" w:rsidRDefault="008A4069" w:rsidP="001E672D">
      <w:pPr>
        <w:pStyle w:val="afffffffa"/>
        <w:numPr>
          <w:ilvl w:val="0"/>
          <w:numId w:val="58"/>
        </w:numPr>
        <w:suppressAutoHyphens w:val="0"/>
        <w:spacing w:after="0" w:line="360" w:lineRule="auto"/>
        <w:ind w:left="0" w:right="84" w:firstLine="567"/>
        <w:jc w:val="both"/>
        <w:rPr>
          <w:lang w:val="en-US"/>
        </w:rPr>
      </w:pPr>
      <w:r>
        <w:rPr>
          <w:lang w:val="en-US"/>
        </w:rPr>
        <w:t>Haynes W.G.,  Ferro C.J.,  Webb D.J. Bosentan in essential hype</w:t>
      </w:r>
      <w:r>
        <w:rPr>
          <w:lang w:val="en-US"/>
        </w:rPr>
        <w:t>r</w:t>
      </w:r>
      <w:r>
        <w:rPr>
          <w:lang w:val="en-US"/>
        </w:rPr>
        <w:t>tension //   N.  Engl. J. Med. –1998.-V.339-P.346.</w:t>
      </w:r>
    </w:p>
    <w:p w:rsidR="008A4069" w:rsidRDefault="008A4069" w:rsidP="008A4069">
      <w:pPr>
        <w:pStyle w:val="afffffffa"/>
        <w:spacing w:line="360" w:lineRule="auto"/>
        <w:ind w:firstLine="567"/>
        <w:jc w:val="both"/>
        <w:rPr>
          <w:lang w:val="en-US"/>
        </w:rPr>
      </w:pPr>
      <w:r>
        <w:rPr>
          <w:lang w:val="en-US"/>
        </w:rPr>
        <w:lastRenderedPageBreak/>
        <w:t>117.  Hocher B., Thone-Reineke C., Rohmeiss P. Endozelin-1 transgenic micedevelop glomeulosclerosis, interstitial fibrosis, and renalcysts but not hyperte</w:t>
      </w:r>
      <w:r>
        <w:rPr>
          <w:lang w:val="en-US"/>
        </w:rPr>
        <w:t>n</w:t>
      </w:r>
      <w:r>
        <w:rPr>
          <w:lang w:val="en-US"/>
        </w:rPr>
        <w:t>sion // J. Clin. Invest.- 1997.- V.99.- P.1380-1389.</w:t>
      </w:r>
    </w:p>
    <w:p w:rsidR="008A4069" w:rsidRDefault="008A4069" w:rsidP="008A4069">
      <w:pPr>
        <w:pStyle w:val="afffffffa"/>
        <w:spacing w:line="360" w:lineRule="auto"/>
        <w:ind w:firstLine="567"/>
        <w:jc w:val="both"/>
        <w:rPr>
          <w:lang w:val="en-US"/>
        </w:rPr>
      </w:pPr>
      <w:r>
        <w:rPr>
          <w:lang w:val="en-US"/>
        </w:rPr>
        <w:t>118.  Hansson Y., Doyama K. // Artheriosclerosis, Thrombosis.- 1991.- V.11.- P.745-750.</w:t>
      </w:r>
    </w:p>
    <w:p w:rsidR="008A4069" w:rsidRDefault="008A4069" w:rsidP="008A4069">
      <w:pPr>
        <w:pStyle w:val="afffffffa"/>
        <w:spacing w:line="360" w:lineRule="auto"/>
        <w:ind w:firstLine="567"/>
        <w:jc w:val="both"/>
        <w:rPr>
          <w:lang w:val="en-US"/>
        </w:rPr>
      </w:pPr>
      <w:r>
        <w:rPr>
          <w:lang w:val="en-US"/>
        </w:rPr>
        <w:t>119.  Inada T., Tanaka M., Hasegawa K. Increased levels of endothelin-1 in plasma and heart tissue of cardimyopatic Syrian hamsters (Abstract) // Circul</w:t>
      </w:r>
      <w:r>
        <w:rPr>
          <w:lang w:val="en-US"/>
        </w:rPr>
        <w:t>a</w:t>
      </w:r>
      <w:r>
        <w:rPr>
          <w:lang w:val="en-US"/>
        </w:rPr>
        <w:t>tion.- 1994.- V.90-P.260.</w:t>
      </w:r>
    </w:p>
    <w:p w:rsidR="008A4069" w:rsidRDefault="008A4069" w:rsidP="001E672D">
      <w:pPr>
        <w:pStyle w:val="afffffffa"/>
        <w:numPr>
          <w:ilvl w:val="0"/>
          <w:numId w:val="59"/>
        </w:numPr>
        <w:suppressAutoHyphens w:val="0"/>
        <w:spacing w:after="0" w:line="360" w:lineRule="auto"/>
        <w:ind w:left="0" w:right="84" w:firstLine="567"/>
        <w:jc w:val="both"/>
        <w:rPr>
          <w:lang w:val="en-US"/>
        </w:rPr>
      </w:pPr>
      <w:r>
        <w:rPr>
          <w:lang w:val="en-US"/>
        </w:rPr>
        <w:t>Jackman H.L., Morris P.W., Rabito S.F., Johansson A.B., Skidgel R.A., Erdos E.G.  Inactivation of endothelin-1 by an enzyme of the vascular endoth</w:t>
      </w:r>
      <w:r>
        <w:rPr>
          <w:lang w:val="en-US"/>
        </w:rPr>
        <w:t>e</w:t>
      </w:r>
      <w:r>
        <w:rPr>
          <w:lang w:val="en-US"/>
        </w:rPr>
        <w:t>lial cells // Hypertension.- 1993.- V.21.- P.925-928.</w:t>
      </w:r>
    </w:p>
    <w:p w:rsidR="008A4069" w:rsidRDefault="008A4069" w:rsidP="008A4069">
      <w:pPr>
        <w:pStyle w:val="afffffffa"/>
        <w:spacing w:line="360" w:lineRule="auto"/>
        <w:ind w:firstLine="567"/>
        <w:jc w:val="both"/>
        <w:rPr>
          <w:lang w:val="en-US"/>
        </w:rPr>
      </w:pPr>
      <w:r>
        <w:rPr>
          <w:lang w:val="en-US"/>
        </w:rPr>
        <w:t>121. Kato T., Kassab S., Wilkins F.C. at al. Endothelin antagonists  improve r</w:t>
      </w:r>
      <w:r>
        <w:rPr>
          <w:lang w:val="en-US"/>
        </w:rPr>
        <w:t>e</w:t>
      </w:r>
      <w:r>
        <w:rPr>
          <w:lang w:val="en-US"/>
        </w:rPr>
        <w:t>nal function in spontaneousty hupertensive rats // Hypertension. - 1995.- V.25. (Suppl.2)- P.883-887.</w:t>
      </w:r>
    </w:p>
    <w:p w:rsidR="008A4069" w:rsidRDefault="008A4069" w:rsidP="008A4069">
      <w:pPr>
        <w:pStyle w:val="afffffffa"/>
        <w:spacing w:line="360" w:lineRule="auto"/>
        <w:ind w:firstLine="567"/>
        <w:jc w:val="both"/>
        <w:rPr>
          <w:lang w:val="en-US"/>
        </w:rPr>
      </w:pPr>
      <w:r>
        <w:rPr>
          <w:lang w:val="en-US"/>
        </w:rPr>
        <w:t>122.  Konrad H. Ozone therapy for herpes simplex and herpes zoster // Procee</w:t>
      </w:r>
      <w:r>
        <w:rPr>
          <w:lang w:val="en-US"/>
        </w:rPr>
        <w:t>d</w:t>
      </w:r>
      <w:r>
        <w:rPr>
          <w:lang w:val="en-US"/>
        </w:rPr>
        <w:t>ing of the XII World Congress.- Lille, France, 1995.- V.3.- P.187-194.</w:t>
      </w:r>
    </w:p>
    <w:p w:rsidR="008A4069" w:rsidRDefault="008A4069" w:rsidP="001E672D">
      <w:pPr>
        <w:pStyle w:val="afffffffa"/>
        <w:numPr>
          <w:ilvl w:val="0"/>
          <w:numId w:val="60"/>
        </w:numPr>
        <w:suppressAutoHyphens w:val="0"/>
        <w:spacing w:after="0" w:line="360" w:lineRule="auto"/>
        <w:ind w:left="0" w:right="84" w:firstLine="567"/>
        <w:jc w:val="both"/>
        <w:rPr>
          <w:lang w:val="en-US"/>
        </w:rPr>
      </w:pPr>
      <w:r>
        <w:rPr>
          <w:lang w:val="en-US"/>
        </w:rPr>
        <w:t>Konrad H. Ozone therapy for viral  diseases // Proceeding of the X World Congress.- Mo</w:t>
      </w:r>
      <w:r>
        <w:rPr>
          <w:lang w:val="en-US"/>
        </w:rPr>
        <w:t>n</w:t>
      </w:r>
      <w:r>
        <w:rPr>
          <w:lang w:val="en-US"/>
        </w:rPr>
        <w:t>aco, 1991.- P.75-83.</w:t>
      </w:r>
    </w:p>
    <w:p w:rsidR="008A4069" w:rsidRDefault="008A4069" w:rsidP="001E672D">
      <w:pPr>
        <w:pStyle w:val="afffffffa"/>
        <w:numPr>
          <w:ilvl w:val="0"/>
          <w:numId w:val="60"/>
        </w:numPr>
        <w:suppressAutoHyphens w:val="0"/>
        <w:spacing w:after="0" w:line="360" w:lineRule="auto"/>
        <w:ind w:left="0" w:right="84" w:firstLine="567"/>
        <w:jc w:val="both"/>
        <w:rPr>
          <w:lang w:val="en-US"/>
        </w:rPr>
      </w:pPr>
      <w:r>
        <w:rPr>
          <w:lang w:val="en-US"/>
        </w:rPr>
        <w:t xml:space="preserve"> Kon V., Hunley T.E., Fogo A. Combined antagonism of  endothelin links endothelin to vasoconstriction whereas angiotensin II affects fibrosis   // Tran</w:t>
      </w:r>
      <w:r>
        <w:rPr>
          <w:lang w:val="en-US"/>
        </w:rPr>
        <w:t>s</w:t>
      </w:r>
      <w:r>
        <w:rPr>
          <w:lang w:val="en-US"/>
        </w:rPr>
        <w:t>plantation.- 1995.-V.60.- P.89-95.</w:t>
      </w:r>
    </w:p>
    <w:p w:rsidR="008A4069" w:rsidRDefault="008A4069" w:rsidP="008A4069">
      <w:pPr>
        <w:pStyle w:val="afffffffa"/>
        <w:spacing w:line="360" w:lineRule="auto"/>
        <w:ind w:firstLine="567"/>
        <w:jc w:val="both"/>
        <w:rPr>
          <w:lang w:val="en-US"/>
        </w:rPr>
      </w:pPr>
      <w:r>
        <w:rPr>
          <w:lang w:val="en-US"/>
        </w:rPr>
        <w:t>125.  Kramer B.K., Nishida M., Smith T.W. Endothelins: myocardial a</w:t>
      </w:r>
      <w:r>
        <w:rPr>
          <w:lang w:val="en-US"/>
        </w:rPr>
        <w:t>c</w:t>
      </w:r>
      <w:r>
        <w:rPr>
          <w:lang w:val="en-US"/>
        </w:rPr>
        <w:t>tions of a new class of cytokines //  Circullation.- 1992.- V.85.- P.350-354.</w:t>
      </w:r>
    </w:p>
    <w:p w:rsidR="008A4069" w:rsidRDefault="008A4069" w:rsidP="001E672D">
      <w:pPr>
        <w:pStyle w:val="afffffffa"/>
        <w:numPr>
          <w:ilvl w:val="0"/>
          <w:numId w:val="60"/>
        </w:numPr>
        <w:suppressAutoHyphens w:val="0"/>
        <w:spacing w:after="0" w:line="360" w:lineRule="auto"/>
        <w:ind w:left="0" w:right="84" w:firstLine="567"/>
        <w:jc w:val="both"/>
        <w:rPr>
          <w:lang w:val="en-US"/>
        </w:rPr>
      </w:pPr>
      <w:r>
        <w:rPr>
          <w:lang w:val="en-US"/>
        </w:rPr>
        <w:t>Kuezmarski R., Fregal K., Troiano R. Varying body mass index cutoff points to describe overweight prevalence among US adults: NHANES (1988 to 1994) // Obes. Res.- 1997.- V.5.- P.542-548.</w:t>
      </w:r>
    </w:p>
    <w:p w:rsidR="008A4069" w:rsidRDefault="008A4069" w:rsidP="008A4069">
      <w:pPr>
        <w:pStyle w:val="afffffffa"/>
        <w:spacing w:line="360" w:lineRule="auto"/>
        <w:ind w:firstLine="567"/>
        <w:jc w:val="both"/>
        <w:rPr>
          <w:lang w:val="en-US"/>
        </w:rPr>
      </w:pPr>
      <w:r>
        <w:rPr>
          <w:lang w:val="en-US"/>
        </w:rPr>
        <w:t>126. Lapidus L., Bengtsson C. Sex-hormone - blinding globulin  concentr</w:t>
      </w:r>
      <w:r>
        <w:rPr>
          <w:lang w:val="en-US"/>
        </w:rPr>
        <w:t>a</w:t>
      </w:r>
      <w:r>
        <w:rPr>
          <w:lang w:val="en-US"/>
        </w:rPr>
        <w:t>tion and hupertension esult frau the population study of women in Gothenburg, Sw</w:t>
      </w:r>
      <w:r>
        <w:rPr>
          <w:lang w:val="en-US"/>
        </w:rPr>
        <w:t>e</w:t>
      </w:r>
      <w:r>
        <w:rPr>
          <w:lang w:val="en-US"/>
        </w:rPr>
        <w:t>den // J. Hypertension.- 1994-V.12.Suppl.3.-P.5202-5205.</w:t>
      </w:r>
    </w:p>
    <w:p w:rsidR="008A4069" w:rsidRDefault="008A4069" w:rsidP="008A4069">
      <w:pPr>
        <w:pStyle w:val="afffffffa"/>
        <w:spacing w:line="360" w:lineRule="auto"/>
        <w:ind w:firstLine="567"/>
        <w:jc w:val="both"/>
        <w:rPr>
          <w:lang w:val="en-US"/>
        </w:rPr>
      </w:pPr>
      <w:r>
        <w:rPr>
          <w:lang w:val="en-US"/>
        </w:rPr>
        <w:lastRenderedPageBreak/>
        <w:t>127. Lamers J.M.J., Eshildsenhilmond  Y.E.G., Kesink A.M. Endothelin -1 - induced phospholipase 1-beta and D and proteinkinasa C isoenzime signa</w:t>
      </w:r>
      <w:r>
        <w:rPr>
          <w:lang w:val="en-US"/>
        </w:rPr>
        <w:t>l</w:t>
      </w:r>
      <w:r>
        <w:rPr>
          <w:lang w:val="en-US"/>
        </w:rPr>
        <w:t>ing to hypertrophy in rat cardiomyocytes // J. Cardiovasc. Pha</w:t>
      </w:r>
      <w:r>
        <w:rPr>
          <w:lang w:val="en-US"/>
        </w:rPr>
        <w:t>r</w:t>
      </w:r>
      <w:r>
        <w:rPr>
          <w:lang w:val="en-US"/>
        </w:rPr>
        <w:t xml:space="preserve">makol.- 1995. - V.26. Suppl.3.- P. S 100-S 103. </w:t>
      </w:r>
    </w:p>
    <w:p w:rsidR="008A4069" w:rsidRDefault="008A4069" w:rsidP="008A4069">
      <w:pPr>
        <w:pStyle w:val="afffffffa"/>
        <w:spacing w:line="360" w:lineRule="auto"/>
        <w:ind w:firstLine="567"/>
        <w:jc w:val="both"/>
        <w:rPr>
          <w:lang w:val="en-US"/>
        </w:rPr>
      </w:pPr>
      <w:r>
        <w:rPr>
          <w:lang w:val="en-US"/>
        </w:rPr>
        <w:t>128. Lerman A., Holmes D.R., Burnet J.C.Jr.  Endothelin in coronary end</w:t>
      </w:r>
      <w:r>
        <w:rPr>
          <w:lang w:val="en-US"/>
        </w:rPr>
        <w:t>o</w:t>
      </w:r>
      <w:r>
        <w:rPr>
          <w:lang w:val="en-US"/>
        </w:rPr>
        <w:t>theline dysfuction and early atherosclerosis in humans // Circulation. - 1995. - V.92.-  P.2426-2431.</w:t>
      </w:r>
    </w:p>
    <w:p w:rsidR="008A4069" w:rsidRDefault="008A4069" w:rsidP="008A4069">
      <w:pPr>
        <w:pStyle w:val="afffffffa"/>
        <w:spacing w:line="360" w:lineRule="auto"/>
        <w:ind w:firstLine="567"/>
        <w:jc w:val="both"/>
        <w:rPr>
          <w:lang w:val="en-US"/>
        </w:rPr>
      </w:pPr>
      <w:r>
        <w:rPr>
          <w:lang w:val="en-US"/>
        </w:rPr>
        <w:t>129.   Levin E.R. Endothelins // New Engl. J. Med.- 1995. - V.333.-№ 6.- P.356-363.</w:t>
      </w:r>
    </w:p>
    <w:p w:rsidR="008A4069" w:rsidRDefault="008A4069" w:rsidP="008A4069">
      <w:pPr>
        <w:pStyle w:val="afffffffa"/>
        <w:spacing w:line="360" w:lineRule="auto"/>
        <w:ind w:firstLine="567"/>
        <w:jc w:val="both"/>
        <w:rPr>
          <w:lang w:val="en-US"/>
        </w:rPr>
      </w:pPr>
      <w:r>
        <w:rPr>
          <w:lang w:val="en-US"/>
        </w:rPr>
        <w:t>130.   Lidbury P.S., Thiemermann C.,  Thomas G.R., Vane J.R. Endothelin - 3: selectivity as an  anti-aggregatory peptide in vivo // Eur. J. Pharmacol. - 1989. - V.166.- P. 335-338.</w:t>
      </w:r>
    </w:p>
    <w:p w:rsidR="008A4069" w:rsidRDefault="008A4069" w:rsidP="001E672D">
      <w:pPr>
        <w:pStyle w:val="afffffffa"/>
        <w:numPr>
          <w:ilvl w:val="0"/>
          <w:numId w:val="61"/>
        </w:numPr>
        <w:suppressAutoHyphens w:val="0"/>
        <w:spacing w:after="0" w:line="360" w:lineRule="auto"/>
        <w:ind w:left="0" w:right="84" w:firstLine="567"/>
        <w:jc w:val="both"/>
        <w:rPr>
          <w:lang w:val="en-US"/>
        </w:rPr>
      </w:pPr>
      <w:r>
        <w:rPr>
          <w:lang w:val="en-US"/>
        </w:rPr>
        <w:t>Liefeldt L., Bocker W., Schontelder G., Paul M. Regulation of the endothelin  sуstem in transgenic rats  expressing the human endothelin-2 gene // J. Cardiovasc. Pho</w:t>
      </w:r>
      <w:r>
        <w:rPr>
          <w:lang w:val="en-US"/>
        </w:rPr>
        <w:t>r</w:t>
      </w:r>
      <w:r>
        <w:rPr>
          <w:lang w:val="en-US"/>
        </w:rPr>
        <w:t xml:space="preserve">mokol. - 1995. - V.26.- P.32-35. </w:t>
      </w:r>
    </w:p>
    <w:p w:rsidR="008A4069" w:rsidRDefault="008A4069" w:rsidP="001E672D">
      <w:pPr>
        <w:pStyle w:val="afffffffa"/>
        <w:numPr>
          <w:ilvl w:val="0"/>
          <w:numId w:val="61"/>
        </w:numPr>
        <w:suppressAutoHyphens w:val="0"/>
        <w:spacing w:after="0" w:line="360" w:lineRule="auto"/>
        <w:ind w:left="0" w:right="84" w:firstLine="567"/>
        <w:jc w:val="both"/>
      </w:pPr>
      <w:r>
        <w:rPr>
          <w:lang w:val="en-US"/>
        </w:rPr>
        <w:t>Maheux</w:t>
      </w:r>
      <w:r>
        <w:t xml:space="preserve"> </w:t>
      </w:r>
      <w:r>
        <w:rPr>
          <w:lang w:val="en-US"/>
        </w:rPr>
        <w:t>R</w:t>
      </w:r>
      <w:r>
        <w:t>. Агонист ГнРГ: альтернатива хирургическому леч</w:t>
      </w:r>
      <w:r>
        <w:t>е</w:t>
      </w:r>
      <w:r>
        <w:t xml:space="preserve">нию // Аналоги ГнРГ в репродуктивной медицине. М., МедПресс. -1997.-С.49-59. </w:t>
      </w:r>
    </w:p>
    <w:p w:rsidR="008A4069" w:rsidRDefault="008A4069" w:rsidP="008A4069">
      <w:pPr>
        <w:pStyle w:val="afffffffa"/>
        <w:spacing w:line="360" w:lineRule="auto"/>
        <w:ind w:firstLine="567"/>
        <w:jc w:val="both"/>
        <w:rPr>
          <w:lang w:val="en-US"/>
        </w:rPr>
      </w:pPr>
      <w:r>
        <w:rPr>
          <w:lang w:val="en-US"/>
        </w:rPr>
        <w:t>133.  Mudd J.B., Dawson P.J. Ozone does not react with human erythrocyte membrane lipids // Archives of biochemistry and biophysics.- 1997.-V.341.№.2. -P.251-258.</w:t>
      </w:r>
    </w:p>
    <w:p w:rsidR="008A4069" w:rsidRDefault="008A4069" w:rsidP="008A4069">
      <w:pPr>
        <w:pStyle w:val="afffffffa"/>
        <w:spacing w:line="360" w:lineRule="auto"/>
        <w:ind w:firstLine="567"/>
        <w:jc w:val="both"/>
        <w:rPr>
          <w:lang w:val="en-US"/>
        </w:rPr>
      </w:pPr>
      <w:r>
        <w:rPr>
          <w:lang w:val="en-US"/>
        </w:rPr>
        <w:t>134.  Mulvany M.J., Baumbach G.L., Aalkjaer C. Vascular remodelling. Letter to the Editor // Hуpertension.- 1996. - V.28. - P.505-506.</w:t>
      </w:r>
    </w:p>
    <w:p w:rsidR="008A4069" w:rsidRDefault="008A4069" w:rsidP="008A4069">
      <w:pPr>
        <w:pStyle w:val="afffffffa"/>
        <w:spacing w:line="360" w:lineRule="auto"/>
        <w:ind w:firstLine="567"/>
        <w:jc w:val="both"/>
        <w:rPr>
          <w:lang w:val="en-US"/>
        </w:rPr>
      </w:pPr>
      <w:r>
        <w:rPr>
          <w:lang w:val="en-US"/>
        </w:rPr>
        <w:t>135.   Nakami A., Hirata Y., Ishikawa M., Moroi M. ET-1 and ET-3 induce vasorelaxation via common generation of endothelium derived nitric oxide // Life Sci.- 1992.-V.50. - P.677-682.</w:t>
      </w:r>
    </w:p>
    <w:p w:rsidR="008A4069" w:rsidRDefault="008A4069" w:rsidP="008A4069">
      <w:pPr>
        <w:pStyle w:val="afffffffa"/>
        <w:spacing w:line="360" w:lineRule="auto"/>
        <w:ind w:firstLine="567"/>
        <w:jc w:val="both"/>
        <w:rPr>
          <w:lang w:val="en-US"/>
        </w:rPr>
      </w:pPr>
      <w:r>
        <w:rPr>
          <w:lang w:val="en-US"/>
        </w:rPr>
        <w:t xml:space="preserve"> 136.  Nestler J. Role of obesity and insulin in development of anovulation. In « Ovulation induction» ed. by M.Filicori and C.Flamigni. - 1994.- P.103-113.</w:t>
      </w:r>
    </w:p>
    <w:p w:rsidR="008A4069" w:rsidRDefault="008A4069" w:rsidP="008A4069">
      <w:pPr>
        <w:pStyle w:val="afffffffa"/>
        <w:spacing w:line="360" w:lineRule="auto"/>
        <w:ind w:firstLine="567"/>
        <w:jc w:val="both"/>
        <w:rPr>
          <w:lang w:val="en-US"/>
        </w:rPr>
      </w:pPr>
      <w:r>
        <w:rPr>
          <w:lang w:val="en-US"/>
        </w:rPr>
        <w:lastRenderedPageBreak/>
        <w:t>137. Oldroyd S.D., Haуlor J.L., Morws S.K. Bosentan, an arally active endotheline antagonist: effect on the renal response to contrast media // Rad</w:t>
      </w:r>
      <w:r>
        <w:rPr>
          <w:lang w:val="en-US"/>
        </w:rPr>
        <w:t>i</w:t>
      </w:r>
      <w:r>
        <w:rPr>
          <w:lang w:val="en-US"/>
        </w:rPr>
        <w:t>ology.- 1995.- V.196.- P.661-665.</w:t>
      </w:r>
    </w:p>
    <w:p w:rsidR="008A4069" w:rsidRDefault="008A4069" w:rsidP="008A4069">
      <w:pPr>
        <w:pStyle w:val="afffffffa"/>
        <w:spacing w:line="360" w:lineRule="auto"/>
        <w:ind w:firstLine="567"/>
        <w:jc w:val="both"/>
        <w:rPr>
          <w:lang w:val="en-US"/>
        </w:rPr>
      </w:pPr>
      <w:r>
        <w:rPr>
          <w:lang w:val="en-US"/>
        </w:rPr>
        <w:t>138. Paskuali R. Insulin – lowering  drugs and diet in management of PCOS. In " The Ovary: regulation, dysfunction and treatment" ed by Filicori M. and Flamigni C., 1996; Elsevier Sc</w:t>
      </w:r>
      <w:r>
        <w:rPr>
          <w:lang w:val="en-US"/>
        </w:rPr>
        <w:t>i</w:t>
      </w:r>
      <w:r>
        <w:rPr>
          <w:lang w:val="en-US"/>
        </w:rPr>
        <w:t>ence B.V., - P.377- 382.</w:t>
      </w:r>
    </w:p>
    <w:p w:rsidR="008A4069" w:rsidRDefault="008A4069" w:rsidP="001E672D">
      <w:pPr>
        <w:pStyle w:val="afffffffa"/>
        <w:numPr>
          <w:ilvl w:val="0"/>
          <w:numId w:val="62"/>
        </w:numPr>
        <w:suppressAutoHyphens w:val="0"/>
        <w:spacing w:after="0" w:line="360" w:lineRule="auto"/>
        <w:ind w:left="0" w:right="84" w:firstLine="567"/>
        <w:jc w:val="both"/>
        <w:rPr>
          <w:lang w:val="en-US"/>
        </w:rPr>
      </w:pPr>
      <w:r>
        <w:rPr>
          <w:lang w:val="en-US"/>
        </w:rPr>
        <w:t>Paulesu L., Luzzi E., Boсci V. Stadies on the biologiсal effects of ozone: 2. Induсtion of tumor necrosis factor (TNF-a) on human leucocytis // Lymphokine Cyt</w:t>
      </w:r>
      <w:r>
        <w:rPr>
          <w:lang w:val="en-US"/>
        </w:rPr>
        <w:t>o</w:t>
      </w:r>
      <w:r>
        <w:rPr>
          <w:lang w:val="en-US"/>
        </w:rPr>
        <w:t>kine Res. - 1991. - №10. - P.409-412.</w:t>
      </w:r>
    </w:p>
    <w:p w:rsidR="008A4069" w:rsidRDefault="008A4069" w:rsidP="008A4069">
      <w:pPr>
        <w:pStyle w:val="afffffffa"/>
        <w:spacing w:line="360" w:lineRule="auto"/>
        <w:ind w:firstLine="567"/>
        <w:jc w:val="both"/>
        <w:rPr>
          <w:lang w:val="en-US"/>
        </w:rPr>
      </w:pPr>
      <w:r>
        <w:rPr>
          <w:lang w:val="en-US"/>
        </w:rPr>
        <w:t>140. Pollock D.M., Polakavski J.S.  Beneficial effect of ETA receptor blokade in radiocontrast - induced nephropathy in the rat // J. Am. Soc. Nephrol. - 1995.- V.6. - P.667.</w:t>
      </w:r>
    </w:p>
    <w:p w:rsidR="008A4069" w:rsidRDefault="008A4069" w:rsidP="008A4069">
      <w:pPr>
        <w:pStyle w:val="afffffffa"/>
        <w:spacing w:line="360" w:lineRule="auto"/>
        <w:ind w:firstLine="567"/>
        <w:jc w:val="both"/>
        <w:rPr>
          <w:lang w:val="en-US"/>
        </w:rPr>
      </w:pPr>
      <w:r>
        <w:rPr>
          <w:lang w:val="en-US"/>
        </w:rPr>
        <w:t>141.  Prieto E., Montejo L. // Proceedings of the Eleventh Ozone World Congress. – San Francisco, 1993.- P.67-88.</w:t>
      </w:r>
    </w:p>
    <w:p w:rsidR="008A4069" w:rsidRDefault="008A4069" w:rsidP="008A4069">
      <w:pPr>
        <w:pStyle w:val="afffffffa"/>
        <w:spacing w:line="360" w:lineRule="auto"/>
        <w:ind w:firstLine="567"/>
        <w:jc w:val="both"/>
        <w:rPr>
          <w:lang w:val="en-US"/>
        </w:rPr>
      </w:pPr>
      <w:r>
        <w:rPr>
          <w:lang w:val="en-US"/>
        </w:rPr>
        <w:t>142.  Rilling S. // Ozonachrichten. - 1995. - №4. - P.7-17.</w:t>
      </w:r>
    </w:p>
    <w:p w:rsidR="008A4069" w:rsidRDefault="008A4069" w:rsidP="008A4069">
      <w:pPr>
        <w:pStyle w:val="afffffffa"/>
        <w:spacing w:line="360" w:lineRule="auto"/>
        <w:ind w:firstLine="567"/>
        <w:jc w:val="both"/>
        <w:rPr>
          <w:lang w:val="en-US"/>
        </w:rPr>
      </w:pPr>
      <w:r>
        <w:rPr>
          <w:lang w:val="en-US"/>
        </w:rPr>
        <w:t>143.  Relling S.H.  30 years of ozone – oxygen therapy: A historical pe</w:t>
      </w:r>
      <w:r>
        <w:rPr>
          <w:lang w:val="en-US"/>
        </w:rPr>
        <w:t>r</w:t>
      </w:r>
      <w:r>
        <w:rPr>
          <w:lang w:val="en-US"/>
        </w:rPr>
        <w:t>spective // Proceedings Eleventh Ozone World Congress. Ozone in Medicine. - San Fra</w:t>
      </w:r>
      <w:r>
        <w:rPr>
          <w:lang w:val="en-US"/>
        </w:rPr>
        <w:t>n</w:t>
      </w:r>
      <w:r>
        <w:rPr>
          <w:lang w:val="en-US"/>
        </w:rPr>
        <w:t>cisco. 1993.- M - 1-3 to M-1-6.</w:t>
      </w:r>
    </w:p>
    <w:p w:rsidR="008A4069" w:rsidRDefault="008A4069" w:rsidP="001E672D">
      <w:pPr>
        <w:pStyle w:val="afffffffa"/>
        <w:numPr>
          <w:ilvl w:val="0"/>
          <w:numId w:val="63"/>
        </w:numPr>
        <w:suppressAutoHyphens w:val="0"/>
        <w:spacing w:after="0" w:line="360" w:lineRule="auto"/>
        <w:ind w:left="0" w:right="84" w:firstLine="567"/>
        <w:jc w:val="both"/>
        <w:rPr>
          <w:lang w:val="en-US"/>
        </w:rPr>
      </w:pPr>
      <w:r>
        <w:rPr>
          <w:lang w:val="en-US"/>
        </w:rPr>
        <w:t>Relling S.H. // Ozone in Medicine: Proceedings of the Eleventh Ozone World  Congress. - San Francisco, 1993.-P.99-110.</w:t>
      </w:r>
    </w:p>
    <w:p w:rsidR="008A4069" w:rsidRDefault="008A4069" w:rsidP="008A4069">
      <w:pPr>
        <w:pStyle w:val="afffffffa"/>
        <w:spacing w:line="360" w:lineRule="auto"/>
        <w:ind w:firstLine="567"/>
        <w:jc w:val="both"/>
        <w:rPr>
          <w:lang w:val="en-US"/>
        </w:rPr>
      </w:pPr>
      <w:r>
        <w:rPr>
          <w:lang w:val="en-US"/>
        </w:rPr>
        <w:t>145. Sakurai T., Goto K. Endothelins: vascular actions and dinical implic</w:t>
      </w:r>
      <w:r>
        <w:rPr>
          <w:lang w:val="en-US"/>
        </w:rPr>
        <w:t>a</w:t>
      </w:r>
      <w:r>
        <w:rPr>
          <w:lang w:val="en-US"/>
        </w:rPr>
        <w:t>tions // Drags.- 1993- V.46.- P.795-804.</w:t>
      </w:r>
    </w:p>
    <w:p w:rsidR="008A4069" w:rsidRDefault="008A4069" w:rsidP="001E672D">
      <w:pPr>
        <w:pStyle w:val="afffffffa"/>
        <w:numPr>
          <w:ilvl w:val="0"/>
          <w:numId w:val="63"/>
        </w:numPr>
        <w:suppressAutoHyphens w:val="0"/>
        <w:spacing w:after="0" w:line="360" w:lineRule="auto"/>
        <w:ind w:left="0" w:right="84" w:firstLine="567"/>
        <w:jc w:val="both"/>
        <w:rPr>
          <w:lang w:val="en-US"/>
        </w:rPr>
      </w:pPr>
      <w:r>
        <w:rPr>
          <w:lang w:val="en-US"/>
        </w:rPr>
        <w:t>Sakurai T., Yanagisawa M.,  Masaki T. Molecular characterisation of the endothelin r</w:t>
      </w:r>
      <w:r>
        <w:rPr>
          <w:lang w:val="en-US"/>
        </w:rPr>
        <w:t>e</w:t>
      </w:r>
      <w:r>
        <w:rPr>
          <w:lang w:val="en-US"/>
        </w:rPr>
        <w:t>centor // Trends.  Pharmacol. Sci. - 1992. - V.13. - P.103-108.</w:t>
      </w:r>
    </w:p>
    <w:p w:rsidR="008A4069" w:rsidRDefault="008A4069" w:rsidP="001E672D">
      <w:pPr>
        <w:pStyle w:val="afffffffa"/>
        <w:numPr>
          <w:ilvl w:val="0"/>
          <w:numId w:val="63"/>
        </w:numPr>
        <w:suppressAutoHyphens w:val="0"/>
        <w:spacing w:after="0" w:line="360" w:lineRule="auto"/>
        <w:ind w:left="0" w:right="84" w:firstLine="567"/>
        <w:jc w:val="both"/>
        <w:rPr>
          <w:lang w:val="en-US"/>
        </w:rPr>
      </w:pPr>
      <w:r>
        <w:rPr>
          <w:lang w:val="en-US"/>
        </w:rPr>
        <w:t>Salmon R.N. // Am J. Pathol.- 1991. -V.138. - P. 791-798.</w:t>
      </w:r>
    </w:p>
    <w:p w:rsidR="008A4069" w:rsidRDefault="008A4069" w:rsidP="008A4069">
      <w:pPr>
        <w:pStyle w:val="afffffffa"/>
        <w:spacing w:line="360" w:lineRule="auto"/>
        <w:ind w:firstLine="567"/>
        <w:jc w:val="both"/>
        <w:rPr>
          <w:lang w:val="en-US"/>
        </w:rPr>
      </w:pPr>
      <w:r>
        <w:rPr>
          <w:lang w:val="en-US"/>
        </w:rPr>
        <w:t>147. Sharifi A.M., Schiffrin E.L.  Apoptosis in aorta of deoxycorticosterone acetate - salt hypertensive rats: effects of endothelin receptor antagonism //  J. H</w:t>
      </w:r>
      <w:r>
        <w:rPr>
          <w:lang w:val="en-US"/>
        </w:rPr>
        <w:t>y</w:t>
      </w:r>
      <w:r>
        <w:rPr>
          <w:lang w:val="en-US"/>
        </w:rPr>
        <w:t>pertens. - 1997.- V.15. -P.1441-1448.</w:t>
      </w:r>
    </w:p>
    <w:p w:rsidR="008A4069" w:rsidRDefault="008A4069" w:rsidP="008A4069">
      <w:pPr>
        <w:pStyle w:val="afffffffa"/>
        <w:spacing w:line="360" w:lineRule="auto"/>
        <w:ind w:firstLine="567"/>
        <w:jc w:val="both"/>
        <w:rPr>
          <w:lang w:val="en-US"/>
        </w:rPr>
      </w:pPr>
      <w:r>
        <w:rPr>
          <w:lang w:val="en-US"/>
        </w:rPr>
        <w:lastRenderedPageBreak/>
        <w:t>148.  Shimada K., Matsushita Y., Wakabayashi K. Cloning and functional expression of human endothelin converting enzynee CDNA // Bi</w:t>
      </w:r>
      <w:r>
        <w:rPr>
          <w:lang w:val="en-US"/>
        </w:rPr>
        <w:t>o</w:t>
      </w:r>
      <w:r>
        <w:rPr>
          <w:lang w:val="en-US"/>
        </w:rPr>
        <w:t>chem.Biophys. Res.Commun.- 1995.- V.207.- P.807-812.</w:t>
      </w:r>
    </w:p>
    <w:p w:rsidR="008A4069" w:rsidRDefault="008A4069" w:rsidP="008A4069">
      <w:pPr>
        <w:pStyle w:val="afffffffa"/>
        <w:spacing w:line="360" w:lineRule="auto"/>
        <w:ind w:firstLine="567"/>
        <w:jc w:val="both"/>
        <w:rPr>
          <w:lang w:val="en-US"/>
        </w:rPr>
      </w:pPr>
      <w:r>
        <w:rPr>
          <w:lang w:val="en-US"/>
        </w:rPr>
        <w:t>149.  Soper D.E., Brockwell N.T., Dalton H.P. Observations concerning the microbial etiology of acute salpingitis // Amer. J. Obstefr. Gynecol.- 1994.- V.170, №4. - P.1008-1018.</w:t>
      </w:r>
    </w:p>
    <w:p w:rsidR="008A4069" w:rsidRDefault="008A4069" w:rsidP="008A4069">
      <w:pPr>
        <w:pStyle w:val="afffffffa"/>
        <w:spacing w:line="360" w:lineRule="auto"/>
        <w:ind w:firstLine="567"/>
        <w:jc w:val="both"/>
        <w:rPr>
          <w:lang w:val="en-US"/>
        </w:rPr>
      </w:pPr>
      <w:r>
        <w:rPr>
          <w:lang w:val="en-US"/>
        </w:rPr>
        <w:t>150.  Sudjarwo S.A., Hori M., Takai M. Novel subtype of endothelin B r</w:t>
      </w:r>
      <w:r>
        <w:rPr>
          <w:lang w:val="en-US"/>
        </w:rPr>
        <w:t>e</w:t>
      </w:r>
      <w:r>
        <w:rPr>
          <w:lang w:val="en-US"/>
        </w:rPr>
        <w:t>ceptor mediating contraction in swine pulmonary vein // Life Sci.- 1993.- Vol.53. -P.431-437.</w:t>
      </w:r>
    </w:p>
    <w:p w:rsidR="008A4069" w:rsidRDefault="008A4069" w:rsidP="001E672D">
      <w:pPr>
        <w:pStyle w:val="afffffffa"/>
        <w:numPr>
          <w:ilvl w:val="0"/>
          <w:numId w:val="64"/>
        </w:numPr>
        <w:suppressAutoHyphens w:val="0"/>
        <w:spacing w:after="0" w:line="360" w:lineRule="auto"/>
        <w:ind w:left="0" w:right="84" w:firstLine="567"/>
        <w:jc w:val="both"/>
        <w:rPr>
          <w:lang w:val="en-US"/>
        </w:rPr>
      </w:pPr>
      <w:r>
        <w:rPr>
          <w:lang w:val="en-US"/>
        </w:rPr>
        <w:t xml:space="preserve">Stewart E.A., Nowak R.A.// Obstet. and gynecol.- 1998.- V.92.-№4, Pt1.- P.624-627. </w:t>
      </w:r>
    </w:p>
    <w:p w:rsidR="008A4069" w:rsidRDefault="008A4069" w:rsidP="001E672D">
      <w:pPr>
        <w:pStyle w:val="afffffffa"/>
        <w:numPr>
          <w:ilvl w:val="0"/>
          <w:numId w:val="64"/>
        </w:numPr>
        <w:suppressAutoHyphens w:val="0"/>
        <w:spacing w:after="0" w:line="360" w:lineRule="auto"/>
        <w:ind w:left="0" w:right="84" w:firstLine="567"/>
        <w:jc w:val="both"/>
        <w:rPr>
          <w:lang w:val="en-US"/>
        </w:rPr>
      </w:pPr>
      <w:r>
        <w:rPr>
          <w:lang w:val="en-US"/>
        </w:rPr>
        <w:t>Theron G.B., Shepherol E.G.S., Strachan A.F.  C – reactive protein levels in ectopic preghancy, petvic infection and carcinonea of the ce</w:t>
      </w:r>
      <w:r>
        <w:rPr>
          <w:lang w:val="en-US"/>
        </w:rPr>
        <w:t>r</w:t>
      </w:r>
      <w:r>
        <w:rPr>
          <w:lang w:val="en-US"/>
        </w:rPr>
        <w:t>vix // S. Afr. med. J. - 1986. - V.69,-№11.- P.681-682.</w:t>
      </w:r>
    </w:p>
    <w:p w:rsidR="008A4069" w:rsidRDefault="008A4069" w:rsidP="001E672D">
      <w:pPr>
        <w:pStyle w:val="afffffffa"/>
        <w:numPr>
          <w:ilvl w:val="0"/>
          <w:numId w:val="64"/>
        </w:numPr>
        <w:suppressAutoHyphens w:val="0"/>
        <w:spacing w:after="0" w:line="360" w:lineRule="auto"/>
        <w:ind w:left="0" w:right="84" w:firstLine="567"/>
        <w:jc w:val="both"/>
        <w:rPr>
          <w:lang w:val="en-US"/>
        </w:rPr>
      </w:pPr>
      <w:r>
        <w:rPr>
          <w:lang w:val="en-US"/>
        </w:rPr>
        <w:t>Tiltman A.J.//  Curr. Opin.  Obstet. Gynecol.-1997.- V.9-№1.-P.48-51.</w:t>
      </w:r>
    </w:p>
    <w:p w:rsidR="008A4069" w:rsidRDefault="008A4069" w:rsidP="001E672D">
      <w:pPr>
        <w:pStyle w:val="afffffffa"/>
        <w:numPr>
          <w:ilvl w:val="0"/>
          <w:numId w:val="64"/>
        </w:numPr>
        <w:suppressAutoHyphens w:val="0"/>
        <w:spacing w:after="0" w:line="360" w:lineRule="auto"/>
        <w:ind w:left="0" w:right="84" w:firstLine="567"/>
        <w:rPr>
          <w:lang w:val="en-US"/>
        </w:rPr>
      </w:pPr>
      <w:r>
        <w:rPr>
          <w:lang w:val="en-US"/>
        </w:rPr>
        <w:t>Tsutamoto T., Hisanada T., Fukai D. Prognostic value of plasma suluble intercellular adhesion molecular - 1 and endothelin-1 concentration in patiens with chronic congestive heart  failure // Am. J. of card</w:t>
      </w:r>
      <w:r>
        <w:rPr>
          <w:lang w:val="en-US"/>
        </w:rPr>
        <w:t>i</w:t>
      </w:r>
      <w:r>
        <w:rPr>
          <w:lang w:val="en-US"/>
        </w:rPr>
        <w:t>ology. - 1995. - V. 76,-№11.-P.803-808.</w:t>
      </w:r>
    </w:p>
    <w:p w:rsidR="008A4069" w:rsidRDefault="008A4069" w:rsidP="008A4069">
      <w:pPr>
        <w:pStyle w:val="afffffffa"/>
        <w:spacing w:line="360" w:lineRule="auto"/>
        <w:ind w:firstLine="567"/>
        <w:jc w:val="both"/>
        <w:rPr>
          <w:lang w:val="en-US"/>
        </w:rPr>
      </w:pPr>
      <w:r>
        <w:rPr>
          <w:lang w:val="en-US"/>
        </w:rPr>
        <w:t>155. Vallancien B., Winkler G.M. Immunomodulative effect  of night doses of ozone at patients with HIV // Proceeding of the IX World Congress. - New-York, 1989.- V.3</w:t>
      </w:r>
      <w:r w:rsidRPr="008A4069">
        <w:rPr>
          <w:lang w:val="en-US"/>
        </w:rPr>
        <w:t>.</w:t>
      </w:r>
      <w:r>
        <w:rPr>
          <w:lang w:val="en-US"/>
        </w:rPr>
        <w:t xml:space="preserve"> - P.71-88.</w:t>
      </w:r>
    </w:p>
    <w:p w:rsidR="008A4069" w:rsidRDefault="008A4069" w:rsidP="008A4069">
      <w:pPr>
        <w:pStyle w:val="afffffffa"/>
        <w:spacing w:line="360" w:lineRule="auto"/>
        <w:ind w:firstLine="567"/>
        <w:jc w:val="both"/>
        <w:rPr>
          <w:lang w:val="en-US"/>
        </w:rPr>
      </w:pPr>
      <w:r>
        <w:rPr>
          <w:lang w:val="en-US"/>
        </w:rPr>
        <w:t>156. Van der Ven L.T.  J. Clin. Endocrinol. Metabol. - 1996. - V.81.-№10. - P.3629-3635.</w:t>
      </w:r>
    </w:p>
    <w:p w:rsidR="008A4069" w:rsidRDefault="008A4069" w:rsidP="008A4069">
      <w:pPr>
        <w:pStyle w:val="afffffffa"/>
        <w:spacing w:line="360" w:lineRule="auto"/>
        <w:ind w:firstLine="567"/>
        <w:jc w:val="both"/>
        <w:rPr>
          <w:lang w:val="en-US"/>
        </w:rPr>
      </w:pPr>
      <w:r>
        <w:rPr>
          <w:lang w:val="en-US"/>
        </w:rPr>
        <w:t>157. Vekebil P., Marras S., Schoenmakers E.F. Obstet Gynec 1995; V.86.-№5.-Р.764-769.</w:t>
      </w:r>
    </w:p>
    <w:p w:rsidR="008A4069" w:rsidRDefault="008A4069" w:rsidP="008A4069">
      <w:pPr>
        <w:pStyle w:val="afffffffa"/>
        <w:spacing w:line="360" w:lineRule="auto"/>
        <w:ind w:firstLine="567"/>
        <w:jc w:val="both"/>
        <w:rPr>
          <w:lang w:val="en-US"/>
        </w:rPr>
      </w:pPr>
      <w:r>
        <w:rPr>
          <w:lang w:val="en-US"/>
        </w:rPr>
        <w:t>158.  Viebahn R. The use of ozone in medicine - Heidelberg: Karl F. Kaug Pu</w:t>
      </w:r>
      <w:r>
        <w:rPr>
          <w:lang w:val="en-US"/>
        </w:rPr>
        <w:t>b</w:t>
      </w:r>
      <w:r>
        <w:rPr>
          <w:lang w:val="en-US"/>
        </w:rPr>
        <w:t>lishers, 1994.- 178 p.</w:t>
      </w:r>
    </w:p>
    <w:p w:rsidR="008A4069" w:rsidRDefault="008A4069" w:rsidP="001E672D">
      <w:pPr>
        <w:pStyle w:val="afffffffa"/>
        <w:numPr>
          <w:ilvl w:val="0"/>
          <w:numId w:val="65"/>
        </w:numPr>
        <w:suppressAutoHyphens w:val="0"/>
        <w:spacing w:after="0" w:line="360" w:lineRule="auto"/>
        <w:ind w:left="0" w:right="84" w:firstLine="567"/>
        <w:jc w:val="both"/>
        <w:rPr>
          <w:lang w:val="en-US"/>
        </w:rPr>
      </w:pPr>
      <w:r>
        <w:rPr>
          <w:lang w:val="en-US"/>
        </w:rPr>
        <w:lastRenderedPageBreak/>
        <w:t>Vincent R., Hogie M., Clozel M.,  Thuillez C.  In vivo evidence of an endothelin  induced vasopressor tone after inhibitijn of nitric oxide sy</w:t>
      </w:r>
      <w:r>
        <w:rPr>
          <w:lang w:val="en-US"/>
        </w:rPr>
        <w:t>n</w:t>
      </w:r>
      <w:r>
        <w:rPr>
          <w:lang w:val="en-US"/>
        </w:rPr>
        <w:t>thesis in rats: (Abstract) // Circulation.- 1994.- Vol.90.- I-35.</w:t>
      </w:r>
    </w:p>
    <w:p w:rsidR="008A4069" w:rsidRDefault="008A4069" w:rsidP="008A4069">
      <w:pPr>
        <w:pStyle w:val="afffffffa"/>
        <w:spacing w:line="360" w:lineRule="auto"/>
        <w:ind w:firstLine="567"/>
        <w:jc w:val="both"/>
        <w:rPr>
          <w:lang w:val="en-US"/>
        </w:rPr>
      </w:pPr>
      <w:r>
        <w:rPr>
          <w:lang w:val="en-US"/>
        </w:rPr>
        <w:t>160. Wang G.D., Uriuda Y., Pernow J. Myocardial release of endothelin (ET) and enhanced ET(A) receptor - mediated coronary vasoconstriction after coronary thrombosis and trombolysis in  higs // J. Cardiovasc. Pharmacol. - 1995. - V.26.-№5. - P.770-776.</w:t>
      </w:r>
    </w:p>
    <w:p w:rsidR="008A4069" w:rsidRDefault="008A4069" w:rsidP="008A4069">
      <w:pPr>
        <w:pStyle w:val="afffffffa"/>
        <w:spacing w:line="360" w:lineRule="auto"/>
        <w:ind w:firstLine="567"/>
        <w:jc w:val="both"/>
        <w:rPr>
          <w:lang w:val="en-US"/>
        </w:rPr>
      </w:pPr>
      <w:r>
        <w:rPr>
          <w:lang w:val="en-US"/>
        </w:rPr>
        <w:t>161. Wasser G.H. Adolitional therapy of cerebrovascular disorder by ozone the</w:t>
      </w:r>
      <w:r>
        <w:rPr>
          <w:lang w:val="en-US"/>
        </w:rPr>
        <w:t>r</w:t>
      </w:r>
      <w:r>
        <w:rPr>
          <w:lang w:val="en-US"/>
        </w:rPr>
        <w:t>apy // Proceeding of the XII World Congress. - Lille,   France, 1995. - V.3. - P.91-99.</w:t>
      </w:r>
    </w:p>
    <w:p w:rsidR="008A4069" w:rsidRDefault="008A4069" w:rsidP="008A4069">
      <w:pPr>
        <w:pStyle w:val="afffffffa"/>
        <w:spacing w:line="360" w:lineRule="auto"/>
        <w:ind w:firstLine="567"/>
        <w:jc w:val="both"/>
        <w:rPr>
          <w:lang w:val="en-US"/>
        </w:rPr>
      </w:pPr>
      <w:r>
        <w:rPr>
          <w:lang w:val="en-US"/>
        </w:rPr>
        <w:t>162. Washutte J., Viebahn R., Steiner Z. The biochemical aspects of main m</w:t>
      </w:r>
      <w:r>
        <w:rPr>
          <w:lang w:val="en-US"/>
        </w:rPr>
        <w:t>e</w:t>
      </w:r>
      <w:r>
        <w:rPr>
          <w:lang w:val="en-US"/>
        </w:rPr>
        <w:t>tabolitic parameters of ozone oxygen therapy // Proceeding of the IX World  Congress. - New-York, 1999.- V.3.- P.88-96.</w:t>
      </w:r>
    </w:p>
    <w:p w:rsidR="008A4069" w:rsidRDefault="008A4069" w:rsidP="008A4069">
      <w:pPr>
        <w:pStyle w:val="afffffffa"/>
        <w:spacing w:line="360" w:lineRule="auto"/>
        <w:ind w:firstLine="567"/>
        <w:jc w:val="both"/>
        <w:rPr>
          <w:lang w:val="en-US"/>
        </w:rPr>
      </w:pPr>
      <w:r>
        <w:rPr>
          <w:lang w:val="en-US"/>
        </w:rPr>
        <w:t>163. Washutte J. Weighing the options: criteria for evaluating weight - manag</w:t>
      </w:r>
      <w:r>
        <w:rPr>
          <w:lang w:val="en-US"/>
        </w:rPr>
        <w:t>e</w:t>
      </w:r>
      <w:r>
        <w:rPr>
          <w:lang w:val="en-US"/>
        </w:rPr>
        <w:t>ment programs. The Committee  to Develop Criteria for Evaluating the Outcomes of  Approaches to  prevent and Theat obesity. //Obes.Res.-1995.- Vol.3, №6.- P.591-604.</w:t>
      </w:r>
    </w:p>
    <w:p w:rsidR="008A4069" w:rsidRDefault="008A4069" w:rsidP="008A4069">
      <w:pPr>
        <w:pStyle w:val="afffffffa"/>
        <w:spacing w:line="360" w:lineRule="auto"/>
        <w:ind w:firstLine="567"/>
        <w:jc w:val="both"/>
        <w:rPr>
          <w:lang w:val="en-US"/>
        </w:rPr>
      </w:pPr>
      <w:r>
        <w:rPr>
          <w:lang w:val="en-US"/>
        </w:rPr>
        <w:t>164. Wilson P., Kannel W., Silbershatz B. Cbestering of metabolic faсtors and coronary heart disease // Arch. Intern. Med.- 1999.- V.159.- P.1104-1109.</w:t>
      </w:r>
    </w:p>
    <w:p w:rsidR="008A4069" w:rsidRDefault="008A4069" w:rsidP="008A4069">
      <w:pPr>
        <w:pStyle w:val="afffffffa"/>
        <w:spacing w:line="360" w:lineRule="auto"/>
        <w:ind w:firstLine="567"/>
        <w:jc w:val="both"/>
        <w:rPr>
          <w:lang w:val="en-US"/>
        </w:rPr>
      </w:pPr>
      <w:r>
        <w:rPr>
          <w:lang w:val="en-US"/>
        </w:rPr>
        <w:t>165. Williams B. Insulin resistance: the shape of things to come. // Lancet.-1994.- V.344.-P.521-524.</w:t>
      </w:r>
    </w:p>
    <w:p w:rsidR="008A4069" w:rsidRDefault="008A4069" w:rsidP="008A4069">
      <w:pPr>
        <w:pStyle w:val="afffffffa"/>
        <w:spacing w:line="360" w:lineRule="auto"/>
        <w:ind w:firstLine="567"/>
        <w:jc w:val="both"/>
        <w:rPr>
          <w:lang w:val="en-US"/>
        </w:rPr>
      </w:pPr>
      <w:r>
        <w:rPr>
          <w:lang w:val="en-US"/>
        </w:rPr>
        <w:t>166.  Wolfstadter H.D. Zur ozonotherapie // Internist Prax. -1994. - V.34.-№2 - Bol. 329-395.</w:t>
      </w:r>
    </w:p>
    <w:p w:rsidR="008A4069" w:rsidRDefault="008A4069" w:rsidP="008A4069">
      <w:pPr>
        <w:pStyle w:val="afffffffa"/>
        <w:spacing w:line="360" w:lineRule="auto"/>
        <w:ind w:firstLine="567"/>
        <w:jc w:val="both"/>
        <w:rPr>
          <w:lang w:val="en-US"/>
        </w:rPr>
      </w:pPr>
      <w:r>
        <w:rPr>
          <w:lang w:val="en-US"/>
        </w:rPr>
        <w:t>167.  Yanagisava M., Masali T. Endothelium, a novel endothelium-derived pe</w:t>
      </w:r>
      <w:r>
        <w:rPr>
          <w:lang w:val="en-US"/>
        </w:rPr>
        <w:t>p</w:t>
      </w:r>
      <w:r>
        <w:rPr>
          <w:lang w:val="en-US"/>
        </w:rPr>
        <w:t>tide // Biochem. Pharmaсology.- 1989.- №38.- P. 1877-1883.</w:t>
      </w:r>
    </w:p>
    <w:p w:rsidR="008A4069" w:rsidRDefault="008A4069" w:rsidP="008A4069">
      <w:pPr>
        <w:pStyle w:val="afffffffa"/>
        <w:spacing w:line="360" w:lineRule="auto"/>
        <w:ind w:firstLine="567"/>
        <w:jc w:val="both"/>
        <w:rPr>
          <w:lang w:val="en-US"/>
        </w:rPr>
      </w:pPr>
      <w:r>
        <w:rPr>
          <w:lang w:val="en-US"/>
        </w:rPr>
        <w:t>168.  Yanagisava M. The endothelin system a target  for therapevtic inte</w:t>
      </w:r>
      <w:r>
        <w:rPr>
          <w:lang w:val="en-US"/>
        </w:rPr>
        <w:t>r</w:t>
      </w:r>
      <w:r>
        <w:rPr>
          <w:lang w:val="en-US"/>
        </w:rPr>
        <w:t>vention // Circulation.- 1994.- V.89.- P. 1320-1322.</w:t>
      </w:r>
    </w:p>
    <w:p w:rsidR="008A4069" w:rsidRDefault="008A4069" w:rsidP="008A4069">
      <w:pPr>
        <w:pStyle w:val="afffffffa"/>
        <w:spacing w:line="360" w:lineRule="auto"/>
        <w:ind w:firstLine="567"/>
        <w:jc w:val="both"/>
        <w:rPr>
          <w:lang w:val="en-US"/>
        </w:rPr>
      </w:pPr>
      <w:r>
        <w:rPr>
          <w:lang w:val="en-US"/>
        </w:rPr>
        <w:lastRenderedPageBreak/>
        <w:t>169.  Yamada K., Yoshipa S. Role of endogenous endothelin on  renal fun</w:t>
      </w:r>
      <w:r>
        <w:rPr>
          <w:lang w:val="en-US"/>
        </w:rPr>
        <w:t>c</w:t>
      </w:r>
      <w:r>
        <w:rPr>
          <w:lang w:val="en-US"/>
        </w:rPr>
        <w:t>tion in rats // Am. J. Physiol. - 1991.- V.260.- F34-F38.</w:t>
      </w:r>
    </w:p>
    <w:p w:rsidR="008A4069" w:rsidRDefault="008A4069" w:rsidP="008A4069">
      <w:pPr>
        <w:pStyle w:val="afffffffa"/>
        <w:spacing w:line="360" w:lineRule="auto"/>
        <w:jc w:val="both"/>
        <w:rPr>
          <w:lang w:val="en-US"/>
        </w:rPr>
      </w:pPr>
      <w:r>
        <w:rPr>
          <w:lang w:val="en-US"/>
        </w:rPr>
        <w:t xml:space="preserve">   </w:t>
      </w:r>
    </w:p>
    <w:p w:rsidR="008A4069" w:rsidRDefault="008A4069" w:rsidP="008A4069">
      <w:pPr>
        <w:pStyle w:val="afffffffa"/>
        <w:spacing w:line="360" w:lineRule="auto"/>
        <w:jc w:val="both"/>
        <w:rPr>
          <w:lang w:val="en-US"/>
        </w:rPr>
      </w:pPr>
    </w:p>
    <w:p w:rsidR="00F36958" w:rsidRPr="008A4069" w:rsidRDefault="00F36958" w:rsidP="00F36958">
      <w:pPr>
        <w:spacing w:line="360" w:lineRule="auto"/>
        <w:ind w:right="-1"/>
        <w:jc w:val="both"/>
        <w:rPr>
          <w:sz w:val="28"/>
        </w:rPr>
      </w:pPr>
    </w:p>
    <w:p w:rsidR="001172A8" w:rsidRDefault="001172A8" w:rsidP="001172A8">
      <w:pPr>
        <w:jc w:val="both"/>
        <w:rPr>
          <w:szCs w:val="28"/>
          <w:lang w:val="uk-UA"/>
        </w:rPr>
      </w:pPr>
      <w:r>
        <w:rPr>
          <w:szCs w:val="28"/>
          <w:lang w:val="uk-UA"/>
        </w:rPr>
        <w:t xml:space="preserve"> </w:t>
      </w:r>
    </w:p>
    <w:p w:rsidR="00E53E36" w:rsidRPr="00CC63AA" w:rsidRDefault="00E53E36" w:rsidP="00E53E36">
      <w:pPr>
        <w:rPr>
          <w:sz w:val="16"/>
          <w:szCs w:val="16"/>
          <w:lang w:val="uk-UA"/>
        </w:rPr>
      </w:pPr>
    </w:p>
    <w:p w:rsidR="00E8063E" w:rsidRDefault="00E8063E" w:rsidP="0091125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6"/>
            <w:color w:val="0070C0"/>
          </w:rPr>
          <w:t>http://www.mydisser.com/search.html</w:t>
        </w:r>
      </w:hyperlink>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2D" w:rsidRDefault="001E672D">
      <w:r>
        <w:separator/>
      </w:r>
    </w:p>
  </w:endnote>
  <w:endnote w:type="continuationSeparator" w:id="0">
    <w:p w:rsidR="001E672D" w:rsidRDefault="001E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2D" w:rsidRDefault="001E672D">
      <w:r>
        <w:separator/>
      </w:r>
    </w:p>
  </w:footnote>
  <w:footnote w:type="continuationSeparator" w:id="0">
    <w:p w:rsidR="001E672D" w:rsidRDefault="001E6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23C7908"/>
    <w:multiLevelType w:val="singleLevel"/>
    <w:tmpl w:val="061489C2"/>
    <w:lvl w:ilvl="0">
      <w:start w:val="139"/>
      <w:numFmt w:val="decimal"/>
      <w:lvlText w:val="%1."/>
      <w:lvlJc w:val="left"/>
      <w:pPr>
        <w:tabs>
          <w:tab w:val="num" w:pos="630"/>
        </w:tabs>
        <w:ind w:left="630" w:hanging="630"/>
      </w:pPr>
      <w:rPr>
        <w:rFonts w:hint="default"/>
      </w:r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5386699"/>
    <w:multiLevelType w:val="singleLevel"/>
    <w:tmpl w:val="AE02223E"/>
    <w:lvl w:ilvl="0">
      <w:start w:val="159"/>
      <w:numFmt w:val="decimal"/>
      <w:lvlText w:val="%1."/>
      <w:lvlJc w:val="left"/>
      <w:pPr>
        <w:tabs>
          <w:tab w:val="num" w:pos="660"/>
        </w:tabs>
        <w:ind w:left="660" w:hanging="660"/>
      </w:pPr>
      <w:rPr>
        <w:rFonts w:hint="default"/>
      </w:rPr>
    </w:lvl>
  </w:abstractNum>
  <w:abstractNum w:abstractNumId="44">
    <w:nsid w:val="0A0340DB"/>
    <w:multiLevelType w:val="singleLevel"/>
    <w:tmpl w:val="A7BC7BAE"/>
    <w:lvl w:ilvl="0">
      <w:start w:val="1"/>
      <w:numFmt w:val="decimal"/>
      <w:lvlText w:val="%1."/>
      <w:lvlJc w:val="left"/>
      <w:pPr>
        <w:tabs>
          <w:tab w:val="num" w:pos="927"/>
        </w:tabs>
        <w:ind w:left="927" w:hanging="360"/>
      </w:pPr>
      <w:rPr>
        <w:rFonts w:hint="default"/>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B963DCE"/>
    <w:multiLevelType w:val="singleLevel"/>
    <w:tmpl w:val="831412F6"/>
    <w:lvl w:ilvl="0">
      <w:start w:val="123"/>
      <w:numFmt w:val="decimal"/>
      <w:lvlText w:val="%1."/>
      <w:lvlJc w:val="left"/>
      <w:pPr>
        <w:tabs>
          <w:tab w:val="num" w:pos="660"/>
        </w:tabs>
        <w:ind w:left="660" w:hanging="660"/>
      </w:pPr>
      <w:rPr>
        <w:rFonts w:hint="default"/>
      </w:rPr>
    </w:lvl>
  </w:abstractNum>
  <w:abstractNum w:abstractNumId="47">
    <w:nsid w:val="185A5757"/>
    <w:multiLevelType w:val="singleLevel"/>
    <w:tmpl w:val="FD80BC02"/>
    <w:lvl w:ilvl="0">
      <w:start w:val="115"/>
      <w:numFmt w:val="decimal"/>
      <w:lvlText w:val="%1."/>
      <w:lvlJc w:val="left"/>
      <w:pPr>
        <w:tabs>
          <w:tab w:val="num" w:pos="690"/>
        </w:tabs>
        <w:ind w:left="690" w:hanging="690"/>
      </w:pPr>
      <w:rPr>
        <w:rFonts w:hint="default"/>
      </w:rPr>
    </w:lvl>
  </w:abstractNum>
  <w:abstractNum w:abstractNumId="48">
    <w:nsid w:val="2019224B"/>
    <w:multiLevelType w:val="singleLevel"/>
    <w:tmpl w:val="BBE27B5C"/>
    <w:lvl w:ilvl="0">
      <w:start w:val="120"/>
      <w:numFmt w:val="decimal"/>
      <w:lvlText w:val="%1."/>
      <w:lvlJc w:val="left"/>
      <w:pPr>
        <w:tabs>
          <w:tab w:val="num" w:pos="630"/>
        </w:tabs>
        <w:ind w:left="630" w:hanging="630"/>
      </w:pPr>
      <w:rPr>
        <w:rFonts w:hint="default"/>
      </w:r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2F632A5C"/>
    <w:multiLevelType w:val="singleLevel"/>
    <w:tmpl w:val="7E8AE3EE"/>
    <w:lvl w:ilvl="0">
      <w:start w:val="151"/>
      <w:numFmt w:val="decimal"/>
      <w:lvlText w:val="%1."/>
      <w:lvlJc w:val="left"/>
      <w:pPr>
        <w:tabs>
          <w:tab w:val="num" w:pos="480"/>
        </w:tabs>
        <w:ind w:left="480" w:hanging="480"/>
      </w:pPr>
      <w:rPr>
        <w:rFonts w:hint="default"/>
      </w:rPr>
    </w:lvl>
  </w:abstractNum>
  <w:abstractNum w:abstractNumId="52">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BF204D4"/>
    <w:multiLevelType w:val="singleLevel"/>
    <w:tmpl w:val="BC76B190"/>
    <w:lvl w:ilvl="0">
      <w:start w:val="144"/>
      <w:numFmt w:val="decimal"/>
      <w:lvlText w:val="%1."/>
      <w:lvlJc w:val="left"/>
      <w:pPr>
        <w:tabs>
          <w:tab w:val="num" w:pos="720"/>
        </w:tabs>
        <w:ind w:left="720" w:hanging="720"/>
      </w:pPr>
      <w:rPr>
        <w:rFonts w:hint="default"/>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291B80"/>
    <w:multiLevelType w:val="singleLevel"/>
    <w:tmpl w:val="4CE8B712"/>
    <w:lvl w:ilvl="0">
      <w:start w:val="108"/>
      <w:numFmt w:val="decimal"/>
      <w:lvlText w:val="%1."/>
      <w:lvlJc w:val="left"/>
      <w:pPr>
        <w:tabs>
          <w:tab w:val="num" w:pos="630"/>
        </w:tabs>
        <w:ind w:left="630" w:hanging="630"/>
      </w:pPr>
      <w:rPr>
        <w:rFonts w:hint="default"/>
      </w:rPr>
    </w:lvl>
  </w:abstractNum>
  <w:abstractNum w:abstractNumId="58">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EF84971"/>
    <w:multiLevelType w:val="hybridMultilevel"/>
    <w:tmpl w:val="EB74743C"/>
    <w:lvl w:ilvl="0" w:tplc="63AC58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6412615C"/>
    <w:multiLevelType w:val="singleLevel"/>
    <w:tmpl w:val="B914ED4C"/>
    <w:lvl w:ilvl="0">
      <w:start w:val="111"/>
      <w:numFmt w:val="decimal"/>
      <w:lvlText w:val="%1."/>
      <w:lvlJc w:val="left"/>
      <w:pPr>
        <w:tabs>
          <w:tab w:val="num" w:pos="660"/>
        </w:tabs>
        <w:ind w:left="660" w:hanging="660"/>
      </w:pPr>
      <w:rPr>
        <w:rFonts w:hint="default"/>
      </w:rPr>
    </w:lvl>
  </w:abstractNum>
  <w:abstractNum w:abstractNumId="63">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7434B7C"/>
    <w:multiLevelType w:val="singleLevel"/>
    <w:tmpl w:val="125479BE"/>
    <w:lvl w:ilvl="0">
      <w:start w:val="131"/>
      <w:numFmt w:val="decimal"/>
      <w:lvlText w:val="%1."/>
      <w:lvlJc w:val="left"/>
      <w:pPr>
        <w:tabs>
          <w:tab w:val="num" w:pos="630"/>
        </w:tabs>
        <w:ind w:left="630" w:hanging="630"/>
      </w:pPr>
      <w:rPr>
        <w:rFont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5"/>
  </w:num>
  <w:num w:numId="37">
    <w:abstractNumId w:val="42"/>
  </w:num>
  <w:num w:numId="38">
    <w:abstractNumId w:val="54"/>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2"/>
  </w:num>
  <w:num w:numId="47">
    <w:abstractNumId w:val="56"/>
  </w:num>
  <w:num w:numId="48">
    <w:abstractNumId w:val="59"/>
  </w:num>
  <w:num w:numId="49">
    <w:abstractNumId w:val="63"/>
  </w:num>
  <w:num w:numId="50">
    <w:abstractNumId w:val="49"/>
  </w:num>
  <w:num w:numId="51">
    <w:abstractNumId w:val="61"/>
  </w:num>
  <w:num w:numId="52">
    <w:abstractNumId w:val="55"/>
  </w:num>
  <w:num w:numId="53">
    <w:abstractNumId w:val="50"/>
  </w:num>
  <w:num w:numId="54">
    <w:abstractNumId w:val="44"/>
  </w:num>
  <w:num w:numId="55">
    <w:abstractNumId w:val="60"/>
  </w:num>
  <w:num w:numId="56">
    <w:abstractNumId w:val="57"/>
  </w:num>
  <w:num w:numId="57">
    <w:abstractNumId w:val="62"/>
  </w:num>
  <w:num w:numId="58">
    <w:abstractNumId w:val="47"/>
  </w:num>
  <w:num w:numId="59">
    <w:abstractNumId w:val="48"/>
  </w:num>
  <w:num w:numId="60">
    <w:abstractNumId w:val="46"/>
  </w:num>
  <w:num w:numId="61">
    <w:abstractNumId w:val="64"/>
  </w:num>
  <w:num w:numId="62">
    <w:abstractNumId w:val="41"/>
  </w:num>
  <w:num w:numId="63">
    <w:abstractNumId w:val="53"/>
  </w:num>
  <w:num w:numId="64">
    <w:abstractNumId w:val="51"/>
  </w:num>
  <w:num w:numId="65">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7962"/>
    <w:rsid w:val="00187A91"/>
    <w:rsid w:val="00196EE0"/>
    <w:rsid w:val="001A197B"/>
    <w:rsid w:val="001A581E"/>
    <w:rsid w:val="001A5E82"/>
    <w:rsid w:val="001A6FC9"/>
    <w:rsid w:val="001B25BA"/>
    <w:rsid w:val="001B563E"/>
    <w:rsid w:val="001C632A"/>
    <w:rsid w:val="001D5247"/>
    <w:rsid w:val="001E5327"/>
    <w:rsid w:val="001E5DB2"/>
    <w:rsid w:val="001E628B"/>
    <w:rsid w:val="001E672D"/>
    <w:rsid w:val="001F10C4"/>
    <w:rsid w:val="001F14AE"/>
    <w:rsid w:val="001F1507"/>
    <w:rsid w:val="001F3875"/>
    <w:rsid w:val="001F66E7"/>
    <w:rsid w:val="002020D2"/>
    <w:rsid w:val="00203877"/>
    <w:rsid w:val="00203B51"/>
    <w:rsid w:val="00203E15"/>
    <w:rsid w:val="00206C47"/>
    <w:rsid w:val="00206C75"/>
    <w:rsid w:val="00210F74"/>
    <w:rsid w:val="00211287"/>
    <w:rsid w:val="0021224A"/>
    <w:rsid w:val="00213228"/>
    <w:rsid w:val="00223F3D"/>
    <w:rsid w:val="00226684"/>
    <w:rsid w:val="0023069A"/>
    <w:rsid w:val="00230B01"/>
    <w:rsid w:val="00230D91"/>
    <w:rsid w:val="002366B5"/>
    <w:rsid w:val="00240761"/>
    <w:rsid w:val="00250BB5"/>
    <w:rsid w:val="00254394"/>
    <w:rsid w:val="00254C99"/>
    <w:rsid w:val="0025574B"/>
    <w:rsid w:val="0026414C"/>
    <w:rsid w:val="00265681"/>
    <w:rsid w:val="00267173"/>
    <w:rsid w:val="00267C02"/>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3996"/>
    <w:rsid w:val="002B60F4"/>
    <w:rsid w:val="002C2431"/>
    <w:rsid w:val="002C7D8D"/>
    <w:rsid w:val="002D11A8"/>
    <w:rsid w:val="002D254C"/>
    <w:rsid w:val="002D4909"/>
    <w:rsid w:val="002D7181"/>
    <w:rsid w:val="002E1286"/>
    <w:rsid w:val="002E2038"/>
    <w:rsid w:val="002F142F"/>
    <w:rsid w:val="002F14AC"/>
    <w:rsid w:val="002F1BEC"/>
    <w:rsid w:val="002F40BE"/>
    <w:rsid w:val="0030185F"/>
    <w:rsid w:val="00304F1E"/>
    <w:rsid w:val="0030633C"/>
    <w:rsid w:val="00311AF5"/>
    <w:rsid w:val="003120BE"/>
    <w:rsid w:val="00313A9C"/>
    <w:rsid w:val="00314A13"/>
    <w:rsid w:val="00315F5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BE6"/>
    <w:rsid w:val="003D1DB1"/>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0E2C"/>
    <w:rsid w:val="004F153C"/>
    <w:rsid w:val="00511FB9"/>
    <w:rsid w:val="0051424C"/>
    <w:rsid w:val="00515CAE"/>
    <w:rsid w:val="0051645F"/>
    <w:rsid w:val="00524D1A"/>
    <w:rsid w:val="00525F5A"/>
    <w:rsid w:val="00527FB6"/>
    <w:rsid w:val="00535170"/>
    <w:rsid w:val="0054065E"/>
    <w:rsid w:val="005506B9"/>
    <w:rsid w:val="0055493C"/>
    <w:rsid w:val="00556BD0"/>
    <w:rsid w:val="00560081"/>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10AC"/>
    <w:rsid w:val="005C3CE3"/>
    <w:rsid w:val="005C569C"/>
    <w:rsid w:val="005C6846"/>
    <w:rsid w:val="005D3104"/>
    <w:rsid w:val="005D604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A7A55"/>
    <w:rsid w:val="007B0B78"/>
    <w:rsid w:val="007B1704"/>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1A3B"/>
    <w:rsid w:val="008F218D"/>
    <w:rsid w:val="00902A7A"/>
    <w:rsid w:val="00906DDE"/>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805"/>
    <w:rsid w:val="009B3919"/>
    <w:rsid w:val="009B6108"/>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5527"/>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C100F"/>
    <w:rsid w:val="00BC5A9C"/>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3AA"/>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64A2"/>
    <w:rsid w:val="00E16AC7"/>
    <w:rsid w:val="00E229FB"/>
    <w:rsid w:val="00E26F4E"/>
    <w:rsid w:val="00E319D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1BE8"/>
    <w:rsid w:val="00E73D4A"/>
    <w:rsid w:val="00E8063E"/>
    <w:rsid w:val="00E80AFC"/>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1F21"/>
    <w:rsid w:val="00F131F6"/>
    <w:rsid w:val="00F15A44"/>
    <w:rsid w:val="00F2195B"/>
    <w:rsid w:val="00F21EB1"/>
    <w:rsid w:val="00F224B8"/>
    <w:rsid w:val="00F25879"/>
    <w:rsid w:val="00F25C57"/>
    <w:rsid w:val="00F33DB4"/>
    <w:rsid w:val="00F36958"/>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BodyText5">
    <w:name w:val="Body Text"/>
    <w:basedOn w:val="Normal6"/>
    <w:rsid w:val="00C775E4"/>
    <w:pPr>
      <w:widowControl/>
      <w:spacing w:line="240" w:lineRule="auto"/>
      <w:ind w:firstLine="0"/>
      <w:jc w:val="left"/>
    </w:pPr>
    <w:rPr>
      <w:b w:val="0"/>
      <w:sz w:val="28"/>
    </w:rPr>
  </w:style>
  <w:style w:type="character" w:customStyle="1" w:styleId="Strong">
    <w:name w:val="Strong"/>
    <w:rsid w:val="00C775E4"/>
    <w:rPr>
      <w:b/>
    </w:rPr>
  </w:style>
  <w:style w:type="paragraph" w:customStyle="1" w:styleId="heading2">
    <w:name w:val="heading 2"/>
    <w:basedOn w:val="Normal6"/>
    <w:next w:val="Normal6"/>
    <w:rsid w:val="00C775E4"/>
    <w:pPr>
      <w:keepNext/>
      <w:widowControl/>
      <w:spacing w:line="240" w:lineRule="auto"/>
      <w:ind w:firstLine="0"/>
      <w:jc w:val="center"/>
      <w:outlineLvl w:val="1"/>
    </w:pPr>
    <w:rPr>
      <w:lang w:val="uk-UA"/>
    </w:rPr>
  </w:style>
  <w:style w:type="paragraph" w:customStyle="1" w:styleId="heading4">
    <w:name w:val="heading 4"/>
    <w:basedOn w:val="Normal6"/>
    <w:next w:val="Normal6"/>
    <w:rsid w:val="00C775E4"/>
    <w:pPr>
      <w:keepNext/>
      <w:widowControl/>
      <w:spacing w:line="312" w:lineRule="auto"/>
      <w:ind w:firstLine="700"/>
      <w:jc w:val="center"/>
      <w:outlineLvl w:val="3"/>
    </w:pPr>
    <w:rPr>
      <w:b w:val="0"/>
      <w:sz w:val="28"/>
      <w:lang w:val="en-US"/>
    </w:rPr>
  </w:style>
  <w:style w:type="character" w:customStyle="1" w:styleId="Hyperlink">
    <w:name w:val="Hyperlink"/>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Normal6"/>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BodyText5">
    <w:name w:val="Body Text"/>
    <w:basedOn w:val="Normal6"/>
    <w:rsid w:val="00C775E4"/>
    <w:pPr>
      <w:widowControl/>
      <w:spacing w:line="240" w:lineRule="auto"/>
      <w:ind w:firstLine="0"/>
      <w:jc w:val="left"/>
    </w:pPr>
    <w:rPr>
      <w:b w:val="0"/>
      <w:sz w:val="28"/>
    </w:rPr>
  </w:style>
  <w:style w:type="character" w:customStyle="1" w:styleId="Strong">
    <w:name w:val="Strong"/>
    <w:rsid w:val="00C775E4"/>
    <w:rPr>
      <w:b/>
    </w:rPr>
  </w:style>
  <w:style w:type="paragraph" w:customStyle="1" w:styleId="heading2">
    <w:name w:val="heading 2"/>
    <w:basedOn w:val="Normal6"/>
    <w:next w:val="Normal6"/>
    <w:rsid w:val="00C775E4"/>
    <w:pPr>
      <w:keepNext/>
      <w:widowControl/>
      <w:spacing w:line="240" w:lineRule="auto"/>
      <w:ind w:firstLine="0"/>
      <w:jc w:val="center"/>
      <w:outlineLvl w:val="1"/>
    </w:pPr>
    <w:rPr>
      <w:lang w:val="uk-UA"/>
    </w:rPr>
  </w:style>
  <w:style w:type="paragraph" w:customStyle="1" w:styleId="heading4">
    <w:name w:val="heading 4"/>
    <w:basedOn w:val="Normal6"/>
    <w:next w:val="Normal6"/>
    <w:rsid w:val="00C775E4"/>
    <w:pPr>
      <w:keepNext/>
      <w:widowControl/>
      <w:spacing w:line="312" w:lineRule="auto"/>
      <w:ind w:firstLine="700"/>
      <w:jc w:val="center"/>
      <w:outlineLvl w:val="3"/>
    </w:pPr>
    <w:rPr>
      <w:b w:val="0"/>
      <w:sz w:val="28"/>
      <w:lang w:val="en-US"/>
    </w:rPr>
  </w:style>
  <w:style w:type="character" w:customStyle="1" w:styleId="Hyperlink">
    <w:name w:val="Hyperlink"/>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Normal6"/>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A339-9DEB-45C5-935B-06A866B4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30</Pages>
  <Words>5847</Words>
  <Characters>33329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39098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615</cp:revision>
  <cp:lastPrinted>2009-02-06T08:36:00Z</cp:lastPrinted>
  <dcterms:created xsi:type="dcterms:W3CDTF">2015-03-22T11:10:00Z</dcterms:created>
  <dcterms:modified xsi:type="dcterms:W3CDTF">2015-08-24T09:25:00Z</dcterms:modified>
</cp:coreProperties>
</file>