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D57259" w:rsidRDefault="00D57259" w:rsidP="00D57259">
      <w:r w:rsidRPr="00D57259">
        <w:rPr>
          <w:rFonts w:ascii="Times New Roman" w:eastAsia="Arial Narrow" w:hAnsi="Times New Roman" w:cs="Times New Roman"/>
          <w:b/>
          <w:bCs/>
          <w:color w:val="000000"/>
          <w:kern w:val="0"/>
          <w:sz w:val="24"/>
          <w:lang w:val="uk-UA" w:eastAsia="uk-UA" w:bidi="uk-UA"/>
        </w:rPr>
        <w:t>Гордієнко Ірина Вікторівна</w:t>
      </w:r>
      <w:r w:rsidRPr="00D57259">
        <w:rPr>
          <w:rFonts w:ascii="Times New Roman" w:eastAsia="Arial Narrow" w:hAnsi="Times New Roman" w:cs="Times New Roman"/>
          <w:color w:val="000000"/>
          <w:kern w:val="0"/>
          <w:sz w:val="24"/>
          <w:lang w:val="uk-UA" w:eastAsia="uk-UA" w:bidi="uk-UA"/>
        </w:rPr>
        <w:t>, лікар-педіатр КЗОЗ «Хар</w:t>
      </w:r>
      <w:r w:rsidRPr="00D57259">
        <w:rPr>
          <w:rFonts w:ascii="Times New Roman" w:eastAsia="Arial Narrow" w:hAnsi="Times New Roman" w:cs="Times New Roman"/>
          <w:color w:val="000000"/>
          <w:kern w:val="0"/>
          <w:sz w:val="24"/>
          <w:lang w:val="uk-UA" w:eastAsia="uk-UA" w:bidi="uk-UA"/>
        </w:rPr>
        <w:softHyphen/>
        <w:t>ківський обласний спеціалізований будинок дитини № 1»: «Діагностика та прогнозування порушень фізичного, нерво</w:t>
      </w:r>
      <w:r w:rsidRPr="00D57259">
        <w:rPr>
          <w:rFonts w:ascii="Times New Roman" w:eastAsia="Arial Narrow" w:hAnsi="Times New Roman" w:cs="Times New Roman"/>
          <w:color w:val="000000"/>
          <w:kern w:val="0"/>
          <w:sz w:val="24"/>
          <w:lang w:val="uk-UA" w:eastAsia="uk-UA" w:bidi="uk-UA"/>
        </w:rPr>
        <w:softHyphen/>
        <w:t>во-психічного розвитку дітей раннього віку, які народилися передчасно» (14.01.10 - педіатрія). Спецрада Д 64.609.02 у Харківській медичній академії післядипломної освіти</w:t>
      </w:r>
    </w:p>
    <w:sectPr w:rsidR="0037774C" w:rsidRPr="00D57259"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6E021-53F9-4DE1-8F25-962476C0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49</Words>
  <Characters>284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2020-05-26T13:10:00Z</dcterms:created>
  <dcterms:modified xsi:type="dcterms:W3CDTF">2020-05-26T17:19:00Z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