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E23464" w:rsidRDefault="00E23464" w:rsidP="00E23464">
      <w:pPr>
        <w:spacing w:line="270" w:lineRule="atLeast"/>
        <w:rPr>
          <w:rFonts w:ascii="Verdana" w:hAnsi="Verdana"/>
          <w:b/>
          <w:bCs/>
          <w:color w:val="000000"/>
          <w:sz w:val="18"/>
          <w:szCs w:val="18"/>
        </w:rPr>
      </w:pPr>
      <w:r>
        <w:rPr>
          <w:rFonts w:ascii="Verdana" w:hAnsi="Verdana"/>
          <w:color w:val="000000"/>
          <w:sz w:val="18"/>
          <w:szCs w:val="18"/>
          <w:shd w:val="clear" w:color="auto" w:fill="FFFFFF"/>
        </w:rPr>
        <w:t>Особенности правового регулирования трудовых отношений профессиональных спортсменов в командных видах спорта</w:t>
      </w:r>
      <w:r>
        <w:rPr>
          <w:rFonts w:ascii="Verdana" w:hAnsi="Verdana"/>
          <w:color w:val="000000"/>
          <w:sz w:val="18"/>
          <w:szCs w:val="18"/>
        </w:rPr>
        <w:br/>
      </w:r>
      <w:r>
        <w:rPr>
          <w:rFonts w:ascii="Verdana" w:hAnsi="Verdana"/>
          <w:color w:val="000000"/>
          <w:sz w:val="18"/>
          <w:szCs w:val="18"/>
        </w:rPr>
        <w:br/>
      </w:r>
      <w:r w:rsidR="006C37B2">
        <w:rPr>
          <w:rFonts w:ascii="Verdana" w:hAnsi="Verdana"/>
          <w:color w:val="000000"/>
          <w:sz w:val="18"/>
          <w:szCs w:val="18"/>
        </w:rPr>
        <w:br/>
      </w:r>
      <w:r>
        <w:rPr>
          <w:rFonts w:ascii="Verdana" w:hAnsi="Verdana"/>
          <w:b/>
          <w:bCs/>
          <w:color w:val="000000"/>
          <w:sz w:val="18"/>
          <w:szCs w:val="18"/>
        </w:rPr>
        <w:t>Год: </w:t>
      </w:r>
    </w:p>
    <w:p w:rsidR="00E23464" w:rsidRDefault="00E23464" w:rsidP="00E23464">
      <w:pPr>
        <w:spacing w:line="270" w:lineRule="atLeast"/>
        <w:rPr>
          <w:rFonts w:ascii="Verdana" w:hAnsi="Verdana"/>
          <w:color w:val="000000"/>
          <w:sz w:val="18"/>
          <w:szCs w:val="18"/>
        </w:rPr>
      </w:pPr>
      <w:r>
        <w:rPr>
          <w:rFonts w:ascii="Verdana" w:hAnsi="Verdana"/>
          <w:color w:val="000000"/>
          <w:sz w:val="18"/>
          <w:szCs w:val="18"/>
        </w:rPr>
        <w:t>2005</w:t>
      </w:r>
    </w:p>
    <w:p w:rsidR="00E23464" w:rsidRDefault="00E23464" w:rsidP="00E2346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23464" w:rsidRDefault="00E23464" w:rsidP="00E23464">
      <w:pPr>
        <w:spacing w:line="270" w:lineRule="atLeast"/>
        <w:rPr>
          <w:rFonts w:ascii="Verdana" w:hAnsi="Verdana"/>
          <w:color w:val="000000"/>
          <w:sz w:val="18"/>
          <w:szCs w:val="18"/>
        </w:rPr>
      </w:pPr>
      <w:r>
        <w:rPr>
          <w:rFonts w:ascii="Verdana" w:hAnsi="Verdana"/>
          <w:color w:val="000000"/>
          <w:sz w:val="18"/>
          <w:szCs w:val="18"/>
        </w:rPr>
        <w:t>Мисюрин, Игорь Вениаминович</w:t>
      </w:r>
    </w:p>
    <w:p w:rsidR="00E23464" w:rsidRDefault="00E23464" w:rsidP="00E2346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23464" w:rsidRDefault="00E23464" w:rsidP="00E23464">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23464" w:rsidRDefault="00E23464" w:rsidP="00E2346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23464" w:rsidRDefault="00E23464" w:rsidP="00E23464">
      <w:pPr>
        <w:spacing w:line="270" w:lineRule="atLeast"/>
        <w:rPr>
          <w:rFonts w:ascii="Verdana" w:hAnsi="Verdana"/>
          <w:color w:val="000000"/>
          <w:sz w:val="18"/>
          <w:szCs w:val="18"/>
        </w:rPr>
      </w:pPr>
      <w:r>
        <w:rPr>
          <w:rFonts w:ascii="Verdana" w:hAnsi="Verdana"/>
          <w:color w:val="000000"/>
          <w:sz w:val="18"/>
          <w:szCs w:val="18"/>
        </w:rPr>
        <w:t>Челябинск</w:t>
      </w:r>
    </w:p>
    <w:p w:rsidR="00E23464" w:rsidRDefault="00E23464" w:rsidP="00E2346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23464" w:rsidRDefault="00E23464" w:rsidP="00E23464">
      <w:pPr>
        <w:spacing w:line="270" w:lineRule="atLeast"/>
        <w:rPr>
          <w:rFonts w:ascii="Verdana" w:hAnsi="Verdana"/>
          <w:color w:val="000000"/>
          <w:sz w:val="18"/>
          <w:szCs w:val="18"/>
        </w:rPr>
      </w:pPr>
      <w:r>
        <w:rPr>
          <w:rFonts w:ascii="Verdana" w:hAnsi="Verdana"/>
          <w:color w:val="000000"/>
          <w:sz w:val="18"/>
          <w:szCs w:val="18"/>
        </w:rPr>
        <w:t>12.00.05</w:t>
      </w:r>
    </w:p>
    <w:p w:rsidR="00E23464" w:rsidRDefault="00E23464" w:rsidP="00E2346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23464" w:rsidRDefault="00E23464" w:rsidP="00E23464">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E23464" w:rsidRDefault="00E23464" w:rsidP="00E2346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23464" w:rsidRDefault="00E23464" w:rsidP="00E23464">
      <w:pPr>
        <w:spacing w:line="270" w:lineRule="atLeast"/>
        <w:rPr>
          <w:rFonts w:ascii="Verdana" w:hAnsi="Verdana"/>
          <w:color w:val="000000"/>
          <w:sz w:val="18"/>
          <w:szCs w:val="18"/>
        </w:rPr>
      </w:pPr>
      <w:r>
        <w:rPr>
          <w:rFonts w:ascii="Verdana" w:hAnsi="Verdana"/>
          <w:color w:val="000000"/>
          <w:sz w:val="18"/>
          <w:szCs w:val="18"/>
        </w:rPr>
        <w:t>217</w:t>
      </w:r>
    </w:p>
    <w:p w:rsidR="00E23464" w:rsidRDefault="00E23464" w:rsidP="00E2346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Мисюрин, Игорь Вениаминович</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ПРАВОВОЕ РЕГУЛИРОВАНИЕ</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ОТНОШЕНИЙ МЕЖДУ ПРОФЕССИОНАЛЬНЫМИ СПОРТСМЕНАМИ И СПОРТИВНЫМИ КЛУБАМИ В</w:t>
      </w:r>
      <w:r>
        <w:rPr>
          <w:rStyle w:val="WW8Num3z0"/>
          <w:rFonts w:ascii="Verdana" w:hAnsi="Verdana"/>
          <w:color w:val="000000"/>
          <w:sz w:val="18"/>
          <w:szCs w:val="18"/>
        </w:rPr>
        <w:t> </w:t>
      </w:r>
      <w:r>
        <w:rPr>
          <w:rStyle w:val="WW8Num4z0"/>
          <w:rFonts w:ascii="Verdana" w:hAnsi="Verdana"/>
          <w:color w:val="4682B4"/>
          <w:sz w:val="18"/>
          <w:szCs w:val="18"/>
        </w:rPr>
        <w:t>КОМАНДНЫХ</w:t>
      </w:r>
      <w:r>
        <w:rPr>
          <w:rStyle w:val="WW8Num3z0"/>
          <w:rFonts w:ascii="Verdana" w:hAnsi="Verdana"/>
          <w:color w:val="000000"/>
          <w:sz w:val="18"/>
          <w:szCs w:val="18"/>
        </w:rPr>
        <w:t> </w:t>
      </w:r>
      <w:r>
        <w:rPr>
          <w:rFonts w:ascii="Verdana" w:hAnsi="Verdana"/>
          <w:color w:val="000000"/>
          <w:sz w:val="18"/>
          <w:szCs w:val="18"/>
        </w:rPr>
        <w:t>ВИДАХ СПОРТА.</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Проблемы определения отраслевой принадлежности</w:t>
      </w:r>
      <w:r>
        <w:rPr>
          <w:rStyle w:val="WW8Num3z0"/>
          <w:rFonts w:ascii="Verdana" w:hAnsi="Verdana"/>
          <w:color w:val="000000"/>
          <w:sz w:val="18"/>
          <w:szCs w:val="18"/>
        </w:rPr>
        <w:t> </w:t>
      </w:r>
      <w:r>
        <w:rPr>
          <w:rStyle w:val="WW8Num4z0"/>
          <w:rFonts w:ascii="Verdana" w:hAnsi="Verdana"/>
          <w:color w:val="4682B4"/>
          <w:sz w:val="18"/>
          <w:szCs w:val="18"/>
        </w:rPr>
        <w:t>правового</w:t>
      </w:r>
      <w:r>
        <w:rPr>
          <w:rStyle w:val="WW8Num3z0"/>
          <w:rFonts w:ascii="Verdana" w:hAnsi="Verdana"/>
          <w:color w:val="000000"/>
          <w:sz w:val="18"/>
          <w:szCs w:val="18"/>
        </w:rPr>
        <w:t> </w:t>
      </w:r>
      <w:r>
        <w:rPr>
          <w:rFonts w:ascii="Verdana" w:hAnsi="Verdana"/>
          <w:color w:val="000000"/>
          <w:sz w:val="18"/>
          <w:szCs w:val="18"/>
        </w:rPr>
        <w:t>регулирования трудовых отношений профессиональных</w:t>
      </w:r>
      <w:r>
        <w:rPr>
          <w:rStyle w:val="WW8Num3z0"/>
          <w:rFonts w:ascii="Verdana" w:hAnsi="Verdana"/>
          <w:color w:val="000000"/>
          <w:sz w:val="18"/>
          <w:szCs w:val="18"/>
        </w:rPr>
        <w:t> </w:t>
      </w:r>
      <w:r>
        <w:rPr>
          <w:rStyle w:val="WW8Num4z0"/>
          <w:rFonts w:ascii="Verdana" w:hAnsi="Verdana"/>
          <w:color w:val="4682B4"/>
          <w:sz w:val="18"/>
          <w:szCs w:val="18"/>
        </w:rPr>
        <w:t>спортсменов</w:t>
      </w:r>
      <w:r>
        <w:rPr>
          <w:rFonts w:ascii="Verdana" w:hAnsi="Verdana"/>
          <w:color w:val="000000"/>
          <w:sz w:val="18"/>
          <w:szCs w:val="18"/>
        </w:rPr>
        <w:t>.</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Нормативная основа правового</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трудовых отношений между профессиональными спортсменами и спортивными клубами в РФ.</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СПЕЦИАЛЬНЫЕ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ПРОФЕССИОНАЛЬНЫХ СПОРТСМЕНОВ И СПОРТИВНЫХ КЛУБОВ В КОМАНДНЫХ</w:t>
      </w:r>
      <w:r>
        <w:rPr>
          <w:rStyle w:val="WW8Num3z0"/>
          <w:rFonts w:ascii="Verdana" w:hAnsi="Verdana"/>
          <w:color w:val="000000"/>
          <w:sz w:val="18"/>
          <w:szCs w:val="18"/>
        </w:rPr>
        <w:t> </w:t>
      </w:r>
      <w:r>
        <w:rPr>
          <w:rStyle w:val="WW8Num4z0"/>
          <w:rFonts w:ascii="Verdana" w:hAnsi="Verdana"/>
          <w:color w:val="4682B4"/>
          <w:sz w:val="18"/>
          <w:szCs w:val="18"/>
        </w:rPr>
        <w:t>ВИДАХ</w:t>
      </w:r>
      <w:r>
        <w:rPr>
          <w:rStyle w:val="WW8Num3z0"/>
          <w:rFonts w:ascii="Verdana" w:hAnsi="Verdana"/>
          <w:color w:val="000000"/>
          <w:sz w:val="18"/>
          <w:szCs w:val="18"/>
        </w:rPr>
        <w:t> </w:t>
      </w:r>
      <w:r>
        <w:rPr>
          <w:rFonts w:ascii="Verdana" w:hAnsi="Verdana"/>
          <w:color w:val="000000"/>
          <w:sz w:val="18"/>
          <w:szCs w:val="18"/>
        </w:rPr>
        <w:t>СПОРТА.</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Специальные права и обязанности спортивных клубов как работодателей.</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Специальные права и обязанности</w:t>
      </w:r>
      <w:r>
        <w:rPr>
          <w:rStyle w:val="WW8Num3z0"/>
          <w:rFonts w:ascii="Verdana" w:hAnsi="Verdana"/>
          <w:color w:val="000000"/>
          <w:sz w:val="18"/>
          <w:szCs w:val="18"/>
        </w:rPr>
        <w:t> </w:t>
      </w:r>
      <w:r>
        <w:rPr>
          <w:rStyle w:val="WW8Num4z0"/>
          <w:rFonts w:ascii="Verdana" w:hAnsi="Verdana"/>
          <w:color w:val="4682B4"/>
          <w:sz w:val="18"/>
          <w:szCs w:val="18"/>
        </w:rPr>
        <w:t>профессиональных</w:t>
      </w:r>
      <w:r>
        <w:rPr>
          <w:rStyle w:val="WW8Num3z0"/>
          <w:rFonts w:ascii="Verdana" w:hAnsi="Verdana"/>
          <w:color w:val="000000"/>
          <w:sz w:val="18"/>
          <w:szCs w:val="18"/>
        </w:rPr>
        <w:t> </w:t>
      </w:r>
      <w:r>
        <w:rPr>
          <w:rFonts w:ascii="Verdana" w:hAnsi="Verdana"/>
          <w:color w:val="000000"/>
          <w:sz w:val="18"/>
          <w:szCs w:val="18"/>
        </w:rPr>
        <w:t>спортсменов как работников по трудовому договору.</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ПРАВОВОГО РЕГУЛИРОВАНИЯ ОТНОШЕНИЙ ПО ПЕРЕХОДУ ПРОФЕССИОНАЛЬНЫХ СПОРТСМЕНОВ ИЗ ОДНОГО СПОРТИВНОГО КЛУБА В ДРУГОЙ</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Временный переход профессиональных спортсменов из одного спортивного клуба в другой.</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Постоянный переход профессиональных спортсменов из одного спортивного клуба в другой.</w:t>
      </w:r>
    </w:p>
    <w:p w:rsidR="00E23464" w:rsidRDefault="00E23464" w:rsidP="00E2346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трудовых отношений профессиональных спортсменов в командных видах спорта"</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Настоящая диссертационная работа является исследованием особенностей правового регулирования трудовых отношений профессиональных спортсменов в командных видах спорта.</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Вопросы правового регулирования трудовых отношений профессиональных спортсменов с каждым днем приобретают все большую актуальность не только в рамках совершенствования правового регулирования, выраженного в принятии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Федерации1 (далее по тексту «</w:t>
      </w:r>
      <w:r>
        <w:rPr>
          <w:rStyle w:val="WW8Num4z0"/>
          <w:rFonts w:ascii="Verdana" w:hAnsi="Verdana"/>
          <w:color w:val="4682B4"/>
          <w:sz w:val="18"/>
          <w:szCs w:val="18"/>
        </w:rPr>
        <w:t>ТК РФ</w:t>
      </w:r>
      <w:r>
        <w:rPr>
          <w:rFonts w:ascii="Verdana" w:hAnsi="Verdana"/>
          <w:color w:val="000000"/>
          <w:sz w:val="18"/>
          <w:szCs w:val="18"/>
        </w:rPr>
        <w:t>»), выделяющего профессионального спортсмена в качестве особой категории работников (ст. 351 ТК РФ), а также в рассмотрении и обсуждении проекта Федерального закона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 xml:space="preserve">», содержащего отдельную главу о профессиональном спорте, но и в активизации научных исследований, посвященных данной проблематике. Можно выделить следующие направления исследований отношений в области профессионального спорта: во-первых, общественные и экономические стороны, наиболее известными исследователями в которой </w:t>
      </w:r>
      <w:r>
        <w:rPr>
          <w:rFonts w:ascii="Verdana" w:hAnsi="Verdana"/>
          <w:color w:val="000000"/>
          <w:sz w:val="18"/>
          <w:szCs w:val="18"/>
        </w:rPr>
        <w:lastRenderedPageBreak/>
        <w:t>являются JT.B. Аристова2, Н.Н.</w:t>
      </w:r>
      <w:r>
        <w:rPr>
          <w:rStyle w:val="WW8Num3z0"/>
          <w:rFonts w:ascii="Verdana" w:hAnsi="Verdana"/>
          <w:color w:val="000000"/>
          <w:sz w:val="18"/>
          <w:szCs w:val="18"/>
        </w:rPr>
        <w:t> </w:t>
      </w:r>
      <w:r>
        <w:rPr>
          <w:rStyle w:val="WW8Num4z0"/>
          <w:rFonts w:ascii="Verdana" w:hAnsi="Verdana"/>
          <w:color w:val="4682B4"/>
          <w:sz w:val="18"/>
          <w:szCs w:val="18"/>
        </w:rPr>
        <w:t>Визитей</w:t>
      </w:r>
      <w:r>
        <w:rPr>
          <w:rFonts w:ascii="Verdana" w:hAnsi="Verdana"/>
          <w:color w:val="000000"/>
          <w:sz w:val="18"/>
          <w:szCs w:val="18"/>
        </w:rPr>
        <w:t>3, Р.Г. Гостев4, С.И Гуськов5, В.В.</w:t>
      </w:r>
      <w:r>
        <w:rPr>
          <w:rStyle w:val="WW8Num3z0"/>
          <w:rFonts w:ascii="Verdana" w:hAnsi="Verdana"/>
          <w:color w:val="000000"/>
          <w:sz w:val="18"/>
          <w:szCs w:val="18"/>
        </w:rPr>
        <w:t> </w:t>
      </w:r>
      <w:r>
        <w:rPr>
          <w:rStyle w:val="WW8Num4z0"/>
          <w:rFonts w:ascii="Verdana" w:hAnsi="Verdana"/>
          <w:color w:val="4682B4"/>
          <w:sz w:val="18"/>
          <w:szCs w:val="18"/>
        </w:rPr>
        <w:t>Кузин</w:t>
      </w:r>
      <w:r>
        <w:rPr>
          <w:rFonts w:ascii="Verdana" w:hAnsi="Verdana"/>
          <w:color w:val="000000"/>
          <w:sz w:val="18"/>
          <w:szCs w:val="18"/>
        </w:rPr>
        <w:t>6, Н.И. Пономарев7, А.В. Починкин8. Во-вторых, отдельные авторы затра</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СЗ РФ. 2002. № 1.Ст. З.</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напр.:</w:t>
      </w:r>
      <w:r>
        <w:rPr>
          <w:rStyle w:val="WW8Num3z0"/>
          <w:rFonts w:ascii="Verdana" w:hAnsi="Verdana"/>
          <w:color w:val="000000"/>
          <w:sz w:val="18"/>
          <w:szCs w:val="18"/>
        </w:rPr>
        <w:t> </w:t>
      </w:r>
      <w:r>
        <w:rPr>
          <w:rStyle w:val="WW8Num4z0"/>
          <w:rFonts w:ascii="Verdana" w:hAnsi="Verdana"/>
          <w:color w:val="4682B4"/>
          <w:sz w:val="18"/>
          <w:szCs w:val="18"/>
        </w:rPr>
        <w:t>Аристова</w:t>
      </w:r>
      <w:r>
        <w:rPr>
          <w:rStyle w:val="WW8Num3z0"/>
          <w:rFonts w:ascii="Verdana" w:hAnsi="Verdana"/>
          <w:color w:val="000000"/>
          <w:sz w:val="18"/>
          <w:szCs w:val="18"/>
        </w:rPr>
        <w:t> </w:t>
      </w:r>
      <w:r>
        <w:rPr>
          <w:rFonts w:ascii="Verdana" w:hAnsi="Verdana"/>
          <w:color w:val="000000"/>
          <w:sz w:val="18"/>
          <w:szCs w:val="18"/>
        </w:rPr>
        <w:t>Л.В., Шпилько С.П. Физическая культура: отрасль в новых условиях хозяйствования. М.: Экономика, 1991.</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 напр.:</w:t>
      </w:r>
      <w:r>
        <w:rPr>
          <w:rStyle w:val="WW8Num3z0"/>
          <w:rFonts w:ascii="Verdana" w:hAnsi="Verdana"/>
          <w:color w:val="000000"/>
          <w:sz w:val="18"/>
          <w:szCs w:val="18"/>
        </w:rPr>
        <w:t> </w:t>
      </w:r>
      <w:r>
        <w:rPr>
          <w:rStyle w:val="WW8Num4z0"/>
          <w:rFonts w:ascii="Verdana" w:hAnsi="Verdana"/>
          <w:color w:val="4682B4"/>
          <w:sz w:val="18"/>
          <w:szCs w:val="18"/>
        </w:rPr>
        <w:t>Визитей</w:t>
      </w:r>
      <w:r>
        <w:rPr>
          <w:rStyle w:val="WW8Num3z0"/>
          <w:rFonts w:ascii="Verdana" w:hAnsi="Verdana"/>
          <w:color w:val="000000"/>
          <w:sz w:val="18"/>
          <w:szCs w:val="18"/>
        </w:rPr>
        <w:t> </w:t>
      </w:r>
      <w:r>
        <w:rPr>
          <w:rFonts w:ascii="Verdana" w:hAnsi="Verdana"/>
          <w:color w:val="000000"/>
          <w:sz w:val="18"/>
          <w:szCs w:val="18"/>
        </w:rPr>
        <w:t>Н.Н. Социальная природа современного спорта. Кишинев: Штиинца, 1979.</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 напр.:</w:t>
      </w:r>
      <w:r>
        <w:rPr>
          <w:rStyle w:val="WW8Num3z0"/>
          <w:rFonts w:ascii="Verdana" w:hAnsi="Verdana"/>
          <w:color w:val="000000"/>
          <w:sz w:val="18"/>
          <w:szCs w:val="18"/>
        </w:rPr>
        <w:t> </w:t>
      </w:r>
      <w:r>
        <w:rPr>
          <w:rStyle w:val="WW8Num4z0"/>
          <w:rFonts w:ascii="Verdana" w:hAnsi="Verdana"/>
          <w:color w:val="4682B4"/>
          <w:sz w:val="18"/>
          <w:szCs w:val="18"/>
        </w:rPr>
        <w:t>Гостев</w:t>
      </w:r>
      <w:r>
        <w:rPr>
          <w:rStyle w:val="WW8Num3z0"/>
          <w:rFonts w:ascii="Verdana" w:hAnsi="Verdana"/>
          <w:color w:val="000000"/>
          <w:sz w:val="18"/>
          <w:szCs w:val="18"/>
        </w:rPr>
        <w:t> </w:t>
      </w:r>
      <w:r>
        <w:rPr>
          <w:rFonts w:ascii="Verdana" w:hAnsi="Verdana"/>
          <w:color w:val="000000"/>
          <w:sz w:val="18"/>
          <w:szCs w:val="18"/>
        </w:rPr>
        <w:t>Р.Г., Гуськов С.И. Физическая культура и спорт в России: состояние и перспективы // Физическая культура и спорт в Российской Федерации: Сб. ст. / Всерос. науч.-исслед. ин-т физ. культуры; Науч. ред. Р.Г. Гостев, С.И.</w:t>
      </w:r>
      <w:r>
        <w:rPr>
          <w:rStyle w:val="WW8Num3z0"/>
          <w:rFonts w:ascii="Verdana" w:hAnsi="Verdana"/>
          <w:color w:val="000000"/>
          <w:sz w:val="18"/>
          <w:szCs w:val="18"/>
        </w:rPr>
        <w:t> </w:t>
      </w:r>
      <w:r>
        <w:rPr>
          <w:rStyle w:val="WW8Num4z0"/>
          <w:rFonts w:ascii="Verdana" w:hAnsi="Verdana"/>
          <w:color w:val="4682B4"/>
          <w:sz w:val="18"/>
          <w:szCs w:val="18"/>
        </w:rPr>
        <w:t>Гуськов</w:t>
      </w:r>
      <w:r>
        <w:rPr>
          <w:rFonts w:ascii="Verdana" w:hAnsi="Verdana"/>
          <w:color w:val="000000"/>
          <w:sz w:val="18"/>
          <w:szCs w:val="18"/>
        </w:rPr>
        <w:t>. М., 2000.</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 напр.:</w:t>
      </w:r>
      <w:r>
        <w:rPr>
          <w:rStyle w:val="WW8Num3z0"/>
          <w:rFonts w:ascii="Verdana" w:hAnsi="Verdana"/>
          <w:color w:val="000000"/>
          <w:sz w:val="18"/>
          <w:szCs w:val="18"/>
        </w:rPr>
        <w:t> </w:t>
      </w:r>
      <w:r>
        <w:rPr>
          <w:rStyle w:val="WW8Num4z0"/>
          <w:rFonts w:ascii="Verdana" w:hAnsi="Verdana"/>
          <w:color w:val="4682B4"/>
          <w:sz w:val="18"/>
          <w:szCs w:val="18"/>
        </w:rPr>
        <w:t>Гуськов</w:t>
      </w:r>
      <w:r>
        <w:rPr>
          <w:rStyle w:val="WW8Num3z0"/>
          <w:rFonts w:ascii="Verdana" w:hAnsi="Verdana"/>
          <w:color w:val="000000"/>
          <w:sz w:val="18"/>
          <w:szCs w:val="18"/>
        </w:rPr>
        <w:t> </w:t>
      </w:r>
      <w:r>
        <w:rPr>
          <w:rFonts w:ascii="Verdana" w:hAnsi="Verdana"/>
          <w:color w:val="000000"/>
          <w:sz w:val="18"/>
          <w:szCs w:val="18"/>
        </w:rPr>
        <w:t>С.И. Любитель или профессионал? М.: Знание, 1988.; Гуськов С.И. Профессиональный спорт и российская действительность // Физическая культура и спорт в Российской Федерации: Сб. ст. / Всерос. науч.-исслед. ин-т физ. культуры; Науч. ред. Р.Г.</w:t>
      </w:r>
      <w:r>
        <w:rPr>
          <w:rStyle w:val="WW8Num3z0"/>
          <w:rFonts w:ascii="Verdana" w:hAnsi="Verdana"/>
          <w:color w:val="000000"/>
          <w:sz w:val="18"/>
          <w:szCs w:val="18"/>
        </w:rPr>
        <w:t> </w:t>
      </w:r>
      <w:r>
        <w:rPr>
          <w:rStyle w:val="WW8Num4z0"/>
          <w:rFonts w:ascii="Verdana" w:hAnsi="Verdana"/>
          <w:color w:val="4682B4"/>
          <w:sz w:val="18"/>
          <w:szCs w:val="18"/>
        </w:rPr>
        <w:t>Гостев</w:t>
      </w:r>
      <w:r>
        <w:rPr>
          <w:rFonts w:ascii="Verdana" w:hAnsi="Verdana"/>
          <w:color w:val="000000"/>
          <w:sz w:val="18"/>
          <w:szCs w:val="18"/>
        </w:rPr>
        <w:t>, С.И. Гуськов. М., 2000.; Гуськов С.И. Игра называется «</w:t>
      </w:r>
      <w:r>
        <w:rPr>
          <w:rStyle w:val="WW8Num4z0"/>
          <w:rFonts w:ascii="Verdana" w:hAnsi="Verdana"/>
          <w:color w:val="4682B4"/>
          <w:sz w:val="18"/>
          <w:szCs w:val="18"/>
        </w:rPr>
        <w:t>деньги</w:t>
      </w:r>
      <w:r>
        <w:rPr>
          <w:rFonts w:ascii="Verdana" w:hAnsi="Verdana"/>
          <w:color w:val="000000"/>
          <w:sz w:val="18"/>
          <w:szCs w:val="18"/>
        </w:rPr>
        <w:t>» («moneyball»). М.:</w:t>
      </w:r>
      <w:r>
        <w:rPr>
          <w:rStyle w:val="WW8Num4z0"/>
          <w:rFonts w:ascii="Verdana" w:hAnsi="Verdana"/>
          <w:color w:val="4682B4"/>
          <w:sz w:val="18"/>
          <w:szCs w:val="18"/>
        </w:rPr>
        <w:t>Полиграф</w:t>
      </w:r>
      <w:r>
        <w:rPr>
          <w:rStyle w:val="WW8Num3z0"/>
          <w:rFonts w:ascii="Verdana" w:hAnsi="Verdana"/>
          <w:color w:val="000000"/>
          <w:sz w:val="18"/>
          <w:szCs w:val="18"/>
        </w:rPr>
        <w:t> </w:t>
      </w:r>
      <w:r>
        <w:rPr>
          <w:rFonts w:ascii="Verdana" w:hAnsi="Verdana"/>
          <w:color w:val="000000"/>
          <w:sz w:val="18"/>
          <w:szCs w:val="18"/>
        </w:rPr>
        <w:t>сервис, 1998.</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 напр.:</w:t>
      </w:r>
      <w:r>
        <w:rPr>
          <w:rStyle w:val="WW8Num3z0"/>
          <w:rFonts w:ascii="Verdana" w:hAnsi="Verdana"/>
          <w:color w:val="000000"/>
          <w:sz w:val="18"/>
          <w:szCs w:val="18"/>
        </w:rPr>
        <w:t> </w:t>
      </w:r>
      <w:r>
        <w:rPr>
          <w:rStyle w:val="WW8Num4z0"/>
          <w:rFonts w:ascii="Verdana" w:hAnsi="Verdana"/>
          <w:color w:val="4682B4"/>
          <w:sz w:val="18"/>
          <w:szCs w:val="18"/>
        </w:rPr>
        <w:t>Кузин</w:t>
      </w:r>
      <w:r>
        <w:rPr>
          <w:rStyle w:val="WW8Num3z0"/>
          <w:rFonts w:ascii="Verdana" w:hAnsi="Verdana"/>
          <w:color w:val="000000"/>
          <w:sz w:val="18"/>
          <w:szCs w:val="18"/>
        </w:rPr>
        <w:t> </w:t>
      </w:r>
      <w:r>
        <w:rPr>
          <w:rFonts w:ascii="Verdana" w:hAnsi="Verdana"/>
          <w:color w:val="000000"/>
          <w:sz w:val="18"/>
          <w:szCs w:val="18"/>
        </w:rPr>
        <w:t>В.В. Предпринимательство в зарубежном спорте. М.: ГЦОЛИФК, 1993.</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См., напр.:</w:t>
      </w:r>
      <w:r>
        <w:rPr>
          <w:rStyle w:val="WW8Num3z0"/>
          <w:rFonts w:ascii="Verdana" w:hAnsi="Verdana"/>
          <w:color w:val="000000"/>
          <w:sz w:val="18"/>
          <w:szCs w:val="18"/>
        </w:rPr>
        <w:t> </w:t>
      </w:r>
      <w:r>
        <w:rPr>
          <w:rStyle w:val="WW8Num4z0"/>
          <w:rFonts w:ascii="Verdana" w:hAnsi="Verdana"/>
          <w:color w:val="4682B4"/>
          <w:sz w:val="18"/>
          <w:szCs w:val="18"/>
        </w:rPr>
        <w:t>Пономарев</w:t>
      </w:r>
      <w:r>
        <w:rPr>
          <w:rStyle w:val="WW8Num3z0"/>
          <w:rFonts w:ascii="Verdana" w:hAnsi="Verdana"/>
          <w:color w:val="000000"/>
          <w:sz w:val="18"/>
          <w:szCs w:val="18"/>
        </w:rPr>
        <w:t> </w:t>
      </w:r>
      <w:r>
        <w:rPr>
          <w:rFonts w:ascii="Verdana" w:hAnsi="Verdana"/>
          <w:color w:val="000000"/>
          <w:sz w:val="18"/>
          <w:szCs w:val="18"/>
        </w:rPr>
        <w:t>Н.И. Спорт-феномен культуры: Лекция. Л.:</w:t>
      </w:r>
      <w:r>
        <w:rPr>
          <w:rStyle w:val="WW8Num3z0"/>
          <w:rFonts w:ascii="Verdana" w:hAnsi="Verdana"/>
          <w:color w:val="000000"/>
          <w:sz w:val="18"/>
          <w:szCs w:val="18"/>
        </w:rPr>
        <w:t> </w:t>
      </w:r>
      <w:r>
        <w:rPr>
          <w:rStyle w:val="WW8Num4z0"/>
          <w:rFonts w:ascii="Verdana" w:hAnsi="Verdana"/>
          <w:color w:val="4682B4"/>
          <w:sz w:val="18"/>
          <w:szCs w:val="18"/>
        </w:rPr>
        <w:t>ЛГПИ</w:t>
      </w:r>
      <w:r>
        <w:rPr>
          <w:rFonts w:ascii="Verdana" w:hAnsi="Verdana"/>
          <w:color w:val="000000"/>
          <w:sz w:val="18"/>
          <w:szCs w:val="18"/>
        </w:rPr>
        <w:t>, 1987.</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См., напр.:</w:t>
      </w:r>
      <w:r>
        <w:rPr>
          <w:rStyle w:val="WW8Num3z0"/>
          <w:rFonts w:ascii="Verdana" w:hAnsi="Verdana"/>
          <w:color w:val="000000"/>
          <w:sz w:val="18"/>
          <w:szCs w:val="18"/>
        </w:rPr>
        <w:t> </w:t>
      </w:r>
      <w:r>
        <w:rPr>
          <w:rStyle w:val="WW8Num4z0"/>
          <w:rFonts w:ascii="Verdana" w:hAnsi="Verdana"/>
          <w:color w:val="4682B4"/>
          <w:sz w:val="18"/>
          <w:szCs w:val="18"/>
        </w:rPr>
        <w:t>Починкин</w:t>
      </w:r>
      <w:r>
        <w:rPr>
          <w:rStyle w:val="WW8Num3z0"/>
          <w:rFonts w:ascii="Verdana" w:hAnsi="Verdana"/>
          <w:color w:val="000000"/>
          <w:sz w:val="18"/>
          <w:szCs w:val="18"/>
        </w:rPr>
        <w:t> </w:t>
      </w:r>
      <w:r>
        <w:rPr>
          <w:rFonts w:ascii="Verdana" w:hAnsi="Verdana"/>
          <w:color w:val="000000"/>
          <w:sz w:val="18"/>
          <w:szCs w:val="18"/>
        </w:rPr>
        <w:t>А.В. Коммерческий спорт в Российской Федерации: тенденции развития и взгляды в будущее // Физическая культура и спорт в Российской Федерации (Национальные спортивные федерации): Сб. ст. / Всерос. науч.-исслед. ин-т физ. культуры; Науч. ред. Р.Г.</w:t>
      </w:r>
      <w:r>
        <w:rPr>
          <w:rStyle w:val="WW8Num3z0"/>
          <w:rFonts w:ascii="Verdana" w:hAnsi="Verdana"/>
          <w:color w:val="000000"/>
          <w:sz w:val="18"/>
          <w:szCs w:val="18"/>
        </w:rPr>
        <w:t> </w:t>
      </w:r>
      <w:r>
        <w:rPr>
          <w:rStyle w:val="WW8Num4z0"/>
          <w:rFonts w:ascii="Verdana" w:hAnsi="Verdana"/>
          <w:color w:val="4682B4"/>
          <w:sz w:val="18"/>
          <w:szCs w:val="18"/>
        </w:rPr>
        <w:t>Гостев</w:t>
      </w:r>
      <w:r>
        <w:rPr>
          <w:rFonts w:ascii="Verdana" w:hAnsi="Verdana"/>
          <w:color w:val="000000"/>
          <w:sz w:val="18"/>
          <w:szCs w:val="18"/>
        </w:rPr>
        <w:t>, С.И. Гуськов. М., 2000. гивали некоторые правовые аспекты</w:t>
      </w:r>
      <w:r>
        <w:rPr>
          <w:rStyle w:val="WW8Num3z0"/>
          <w:rFonts w:ascii="Verdana" w:hAnsi="Verdana"/>
          <w:color w:val="000000"/>
          <w:sz w:val="18"/>
          <w:szCs w:val="18"/>
        </w:rPr>
        <w:t> </w:t>
      </w:r>
      <w:r>
        <w:rPr>
          <w:rStyle w:val="WW8Num4z0"/>
          <w:rFonts w:ascii="Verdana" w:hAnsi="Verdana"/>
          <w:color w:val="4682B4"/>
          <w:sz w:val="18"/>
          <w:szCs w:val="18"/>
        </w:rPr>
        <w:t>договорных</w:t>
      </w:r>
      <w:r>
        <w:rPr>
          <w:rFonts w:ascii="Verdana" w:hAnsi="Verdana"/>
          <w:color w:val="000000"/>
          <w:sz w:val="18"/>
          <w:szCs w:val="18"/>
        </w:rPr>
        <w:t>отношений между профессиональными спортсменами и спортивными клубами, однако они носили описательный характер. Так, JI.B. Аристова1, С.И.</w:t>
      </w:r>
      <w:r>
        <w:rPr>
          <w:rStyle w:val="WW8Num3z0"/>
          <w:rFonts w:ascii="Verdana" w:hAnsi="Verdana"/>
          <w:color w:val="000000"/>
          <w:sz w:val="18"/>
          <w:szCs w:val="18"/>
        </w:rPr>
        <w:t> </w:t>
      </w:r>
      <w:r>
        <w:rPr>
          <w:rStyle w:val="WW8Num4z0"/>
          <w:rFonts w:ascii="Verdana" w:hAnsi="Verdana"/>
          <w:color w:val="4682B4"/>
          <w:sz w:val="18"/>
          <w:szCs w:val="18"/>
        </w:rPr>
        <w:t>Гуськов</w:t>
      </w:r>
      <w:r>
        <w:rPr>
          <w:rFonts w:ascii="Verdana" w:hAnsi="Verdana"/>
          <w:color w:val="000000"/>
          <w:sz w:val="18"/>
          <w:szCs w:val="18"/>
        </w:rPr>
        <w:t>2, В.В. Кузин3 характеризовали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в договорах между спортсменами и клубами, заключаемых 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Западной Европе. В-третьих, проводились юридические исследования отдельных сторон отношений между профессиональными спортсменами и спортивными клубами, труда профессиональных спортсменов в работах С.В. Алексеева4, В.</w:t>
      </w:r>
      <w:r>
        <w:rPr>
          <w:rStyle w:val="WW8Num3z0"/>
          <w:rFonts w:ascii="Verdana" w:hAnsi="Verdana"/>
          <w:color w:val="000000"/>
          <w:sz w:val="18"/>
          <w:szCs w:val="18"/>
        </w:rPr>
        <w:t> </w:t>
      </w:r>
      <w:r>
        <w:rPr>
          <w:rStyle w:val="WW8Num4z0"/>
          <w:rFonts w:ascii="Verdana" w:hAnsi="Verdana"/>
          <w:color w:val="4682B4"/>
          <w:sz w:val="18"/>
          <w:szCs w:val="18"/>
        </w:rPr>
        <w:t>Васькевича</w:t>
      </w:r>
      <w:r>
        <w:rPr>
          <w:rStyle w:val="WW8Num3z0"/>
          <w:rFonts w:ascii="Verdana" w:hAnsi="Verdana"/>
          <w:color w:val="000000"/>
          <w:sz w:val="18"/>
          <w:szCs w:val="18"/>
        </w:rPr>
        <w:t> </w:t>
      </w:r>
      <w:r>
        <w:rPr>
          <w:rFonts w:ascii="Verdana" w:hAnsi="Verdana"/>
          <w:color w:val="000000"/>
          <w:sz w:val="18"/>
          <w:szCs w:val="18"/>
        </w:rPr>
        <w:t>и М. Челышева5, Г.С.</w:t>
      </w:r>
      <w:r>
        <w:rPr>
          <w:rStyle w:val="WW8Num3z0"/>
          <w:rFonts w:ascii="Verdana" w:hAnsi="Verdana"/>
          <w:color w:val="000000"/>
          <w:sz w:val="18"/>
          <w:szCs w:val="18"/>
        </w:rPr>
        <w:t> </w:t>
      </w:r>
      <w:r>
        <w:rPr>
          <w:rStyle w:val="WW8Num4z0"/>
          <w:rFonts w:ascii="Verdana" w:hAnsi="Verdana"/>
          <w:color w:val="4682B4"/>
          <w:sz w:val="18"/>
          <w:szCs w:val="18"/>
        </w:rPr>
        <w:t>Скачковой</w:t>
      </w:r>
      <w:r>
        <w:rPr>
          <w:rFonts w:ascii="Verdana" w:hAnsi="Verdana"/>
          <w:color w:val="000000"/>
          <w:sz w:val="18"/>
          <w:szCs w:val="18"/>
        </w:rPr>
        <w:t>6, В.Н. Уварова7. При этом наиболее подробно вопросы правового регулирования трудовых отношений профессиональных спортсменов были рассмотрены в работе О.А. Шевченко «</w:t>
      </w:r>
      <w:r>
        <w:rPr>
          <w:rStyle w:val="WW8Num4z0"/>
          <w:rFonts w:ascii="Verdana" w:hAnsi="Verdana"/>
          <w:color w:val="4682B4"/>
          <w:sz w:val="18"/>
          <w:szCs w:val="18"/>
        </w:rPr>
        <w:t>Особенности правового регулирования труда профессиональных спортсменов</w:t>
      </w:r>
      <w:r>
        <w:rPr>
          <w:rFonts w:ascii="Verdana" w:hAnsi="Verdana"/>
          <w:color w:val="000000"/>
          <w:sz w:val="18"/>
          <w:szCs w:val="18"/>
        </w:rPr>
        <w:t>»8, в которой</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регулирование отношений с участием указанной категории работников нормами трудового законодательства в соответствии с принципом единства и дифференциации норм трудового права. Как известно, любая деятельность, составляющая содержание общественных отношений, имеет как внешние, так и внутренние признаки, и порой схожие по внешним признакам виды деятельности имеют принципиальные содержательные различия. При этом именно характер и содержание общественных отношений, а соответственно, и деятельности их участников, определяют способ (метод) правового регулирования. В связи с этим, в аспекте исторически сложившегося разделения видов спорта на индивидуальные и</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w:t>
      </w:r>
      <w:r>
        <w:rPr>
          <w:rStyle w:val="WW8Num3z0"/>
          <w:rFonts w:ascii="Verdana" w:hAnsi="Verdana"/>
          <w:color w:val="000000"/>
          <w:sz w:val="18"/>
          <w:szCs w:val="18"/>
        </w:rPr>
        <w:t> </w:t>
      </w:r>
      <w:r>
        <w:rPr>
          <w:rStyle w:val="WW8Num4z0"/>
          <w:rFonts w:ascii="Verdana" w:hAnsi="Verdana"/>
          <w:color w:val="4682B4"/>
          <w:sz w:val="18"/>
          <w:szCs w:val="18"/>
        </w:rPr>
        <w:t>Аристова</w:t>
      </w:r>
      <w:r>
        <w:rPr>
          <w:rStyle w:val="WW8Num3z0"/>
          <w:rFonts w:ascii="Verdana" w:hAnsi="Verdana"/>
          <w:color w:val="000000"/>
          <w:sz w:val="18"/>
          <w:szCs w:val="18"/>
        </w:rPr>
        <w:t> </w:t>
      </w:r>
      <w:r>
        <w:rPr>
          <w:rFonts w:ascii="Verdana" w:hAnsi="Verdana"/>
          <w:color w:val="000000"/>
          <w:sz w:val="18"/>
          <w:szCs w:val="18"/>
        </w:rPr>
        <w:t>Л.В. Шпилько С.П. Указ. соч. С. 38-44.</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напр.:-Гуськов С.И. Игра называется «</w:t>
      </w:r>
      <w:r>
        <w:rPr>
          <w:rStyle w:val="WW8Num4z0"/>
          <w:rFonts w:ascii="Verdana" w:hAnsi="Verdana"/>
          <w:color w:val="4682B4"/>
          <w:sz w:val="18"/>
          <w:szCs w:val="18"/>
        </w:rPr>
        <w:t>деньги</w:t>
      </w:r>
      <w:r>
        <w:rPr>
          <w:rFonts w:ascii="Verdana" w:hAnsi="Verdana"/>
          <w:color w:val="000000"/>
          <w:sz w:val="18"/>
          <w:szCs w:val="18"/>
        </w:rPr>
        <w:t>» («moneyball»). С. 71-80.</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 напр.:</w:t>
      </w:r>
      <w:r>
        <w:rPr>
          <w:rStyle w:val="WW8Num3z0"/>
          <w:rFonts w:ascii="Verdana" w:hAnsi="Verdana"/>
          <w:color w:val="000000"/>
          <w:sz w:val="18"/>
          <w:szCs w:val="18"/>
        </w:rPr>
        <w:t> </w:t>
      </w:r>
      <w:r>
        <w:rPr>
          <w:rStyle w:val="WW8Num4z0"/>
          <w:rFonts w:ascii="Verdana" w:hAnsi="Verdana"/>
          <w:color w:val="4682B4"/>
          <w:sz w:val="18"/>
          <w:szCs w:val="18"/>
        </w:rPr>
        <w:t>Кузин</w:t>
      </w:r>
      <w:r>
        <w:rPr>
          <w:rStyle w:val="WW8Num3z0"/>
          <w:rFonts w:ascii="Verdana" w:hAnsi="Verdana"/>
          <w:color w:val="000000"/>
          <w:sz w:val="18"/>
          <w:szCs w:val="18"/>
        </w:rPr>
        <w:t> </w:t>
      </w:r>
      <w:r>
        <w:rPr>
          <w:rFonts w:ascii="Verdana" w:hAnsi="Verdana"/>
          <w:color w:val="000000"/>
          <w:sz w:val="18"/>
          <w:szCs w:val="18"/>
        </w:rPr>
        <w:t>В.В. Указ. соч. С. 102-105.</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 напр.:</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С.В. Спортивное право России, Правовые основы физической культуры и спорта /Под ред. проф. П.В.</w:t>
      </w:r>
      <w:r>
        <w:rPr>
          <w:rStyle w:val="WW8Num3z0"/>
          <w:rFonts w:ascii="Verdana" w:hAnsi="Verdana"/>
          <w:color w:val="000000"/>
          <w:sz w:val="18"/>
          <w:szCs w:val="18"/>
        </w:rPr>
        <w:t> </w:t>
      </w:r>
      <w:r>
        <w:rPr>
          <w:rStyle w:val="WW8Num4z0"/>
          <w:rFonts w:ascii="Verdana" w:hAnsi="Verdana"/>
          <w:color w:val="4682B4"/>
          <w:sz w:val="18"/>
          <w:szCs w:val="18"/>
        </w:rPr>
        <w:t>Крашенинникова</w:t>
      </w:r>
      <w:r>
        <w:rPr>
          <w:rFonts w:ascii="Verdana" w:hAnsi="Verdana"/>
          <w:color w:val="000000"/>
          <w:sz w:val="18"/>
          <w:szCs w:val="18"/>
        </w:rPr>
        <w:t>. М.: ЮНИТИ-ДАНА; Закон и право, 2005.</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 напр.:</w:t>
      </w:r>
      <w:r>
        <w:rPr>
          <w:rStyle w:val="WW8Num3z0"/>
          <w:rFonts w:ascii="Verdana" w:hAnsi="Verdana"/>
          <w:color w:val="000000"/>
          <w:sz w:val="18"/>
          <w:szCs w:val="18"/>
        </w:rPr>
        <w:t> </w:t>
      </w:r>
      <w:r>
        <w:rPr>
          <w:rStyle w:val="WW8Num4z0"/>
          <w:rFonts w:ascii="Verdana" w:hAnsi="Verdana"/>
          <w:color w:val="4682B4"/>
          <w:sz w:val="18"/>
          <w:szCs w:val="18"/>
        </w:rPr>
        <w:t>Васькевич</w:t>
      </w:r>
      <w:r>
        <w:rPr>
          <w:rStyle w:val="WW8Num3z0"/>
          <w:rFonts w:ascii="Verdana" w:hAnsi="Verdana"/>
          <w:color w:val="000000"/>
          <w:sz w:val="18"/>
          <w:szCs w:val="18"/>
        </w:rPr>
        <w:t> </w:t>
      </w:r>
      <w:r>
        <w:rPr>
          <w:rFonts w:ascii="Verdana" w:hAnsi="Verdana"/>
          <w:color w:val="000000"/>
          <w:sz w:val="18"/>
          <w:szCs w:val="18"/>
        </w:rPr>
        <w:t>В., Челышев М. Правовое регулирование профессионального спорта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2001. №7.</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 напр.:</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Особенности регулирования трудовых отношений в области физической культуры и спорта // Труд, право. 2002. № 5. С. 69.</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См., напр.:</w:t>
      </w:r>
      <w:r>
        <w:rPr>
          <w:rStyle w:val="WW8Num3z0"/>
          <w:rFonts w:ascii="Verdana" w:hAnsi="Verdana"/>
          <w:color w:val="000000"/>
          <w:sz w:val="18"/>
          <w:szCs w:val="18"/>
        </w:rPr>
        <w:t> </w:t>
      </w:r>
      <w:r>
        <w:rPr>
          <w:rStyle w:val="WW8Num4z0"/>
          <w:rFonts w:ascii="Verdana" w:hAnsi="Verdana"/>
          <w:color w:val="4682B4"/>
          <w:sz w:val="18"/>
          <w:szCs w:val="18"/>
        </w:rPr>
        <w:t>Уваров</w:t>
      </w:r>
      <w:r>
        <w:rPr>
          <w:rStyle w:val="WW8Num3z0"/>
          <w:rFonts w:ascii="Verdana" w:hAnsi="Verdana"/>
          <w:color w:val="000000"/>
          <w:sz w:val="18"/>
          <w:szCs w:val="18"/>
        </w:rPr>
        <w:t> </w:t>
      </w:r>
      <w:r>
        <w:rPr>
          <w:rFonts w:ascii="Verdana" w:hAnsi="Verdana"/>
          <w:color w:val="000000"/>
          <w:sz w:val="18"/>
          <w:szCs w:val="18"/>
        </w:rPr>
        <w:t>В.Н. Трудовые права работников физкультуры и спорта.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1974.</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Шевченко</w:t>
      </w:r>
      <w:r>
        <w:rPr>
          <w:rStyle w:val="WW8Num3z0"/>
          <w:rFonts w:ascii="Verdana" w:hAnsi="Verdana"/>
          <w:color w:val="000000"/>
          <w:sz w:val="18"/>
          <w:szCs w:val="18"/>
        </w:rPr>
        <w:t> </w:t>
      </w:r>
      <w:r>
        <w:rPr>
          <w:rFonts w:ascii="Verdana" w:hAnsi="Verdana"/>
          <w:color w:val="000000"/>
          <w:sz w:val="18"/>
          <w:szCs w:val="18"/>
        </w:rPr>
        <w:t>О.А. Особенности правового регулирования труда профессиональных спортсменов: Автореф. дис. . канд. юрид. наук. М., 2005. командные, является актуальным исследование трудовых отношений профессиональных спортсменов в зависимости от их участия в индивидуальных или командных видах спорта.</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Недостаточно полное изучение сферы правового регулирования трудовых отношений профессиональных спортсменов оставляет открытыми вопросы о сущности профессионального спорта и, соответственно, деятельности профессиональных спортсменов, отраслевой принадлежности правового регулирования трудовых отношений профессиональных спортсменов, определенной сущностью профессионального спорта и исторически сложившегося его деления на индивидуальные и командные виды; вопросы определения и анализа специальных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субъектов трудовых отношений в командных видах профессионального спорта; перехода профессиональных спортсменов в командных видах спорта из одного спортивного клуба в другой.</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Решение указанных вопросов обеспечит совершенствование правового регулирования трудовых отношений профессиональных спортсменов, которое также определяет актуальность настоящего диссертационного исследования.</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общественные отношения, связанные с трудом профессиональных спортсменов в командных видах спорта.</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диссертационного исследования являются нормативные правовые акты федерального уровня, а также акты, принимаемые физкуль-турно-спортивными объединениями по соответствующим видам спорта, определяющие особенности правового регулирования общественных отношений, связанных с трудом профессиональных спортсменов; применение законодательства, регламентирующего трудовые отношения в области профессионального спорта.</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В качестве основных целей диссертационного исследования выступают формирование теоретической и прикладной основы для решения проблем специального правового регулирования трудовых отношений профессиональных спортсменов в командных видах спорта, разработка предложений по совершенствованию трудового законодательства Российской Федерации и иных нормативных правовых актов, направленных на регулирование отношений в области профессионального спорта, и практики их применения.</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целей в диссертации ставится и решается ряд теоретических и прикладных задач, наиболее важными из которых являются: выявить сущность профессионального спорта и его характерные признаки; на основе разработанных теорией права, концепций отраслевой дифференциации общественных отношений и сущности профессионального спорта определить отраслевую принадлежность правового регулирования трудовых отношений профессиональных спортсменов в зависимости от их участия в индивидуальных или командных видах спорта; на основе положений трудового законодательства Российской Федерации, нормативных правовых актов физкультурно-спортивных объединений по соответствующим видам спорта и трудовых договоров, заключаемых между профессиональными спортсменами (работниками) и спортивными клубами (работодателями) в командных видах спорта, исследовать специальные права и обязанности как профессиональных спортсменов, так и спортивных клубов в командных видах спорта; охарактеризовать рассмотрения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командных видах профессионального спорта; исследовать порядок, основания и условия как постоянного, так и временного перехода профессиональных спортсменов из одного спортивного клуба в другой; выработать предложения по совершенствованию правового регулирования трудовых отношений профессиональных спортсменов в командных видах спорта.</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При написании диссертации в качестве главного использован традиционный для юридических наук формально-логический метод исследования. Применялись и другие специальные методы научно-юридического познания: исторический, системно-структурный, сравнительно-правовой, обобщение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Fonts w:ascii="Verdana" w:hAnsi="Verdana"/>
          <w:color w:val="000000"/>
          <w:sz w:val="18"/>
          <w:szCs w:val="18"/>
        </w:rPr>
        <w:t>практики, технико-юридический. Исследование проводилось с использованием логического, семантического и системного анализа, синтеза, индукции, дедукции и аналогии.</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Нормативно-правовую основу настоящего диссертационного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Трудовой кодекс Российской Федерации и иные федеральные законы, нормативные правовые акты физкультурно-спортивных объединений по соответствующим видам спорта и иные нормативные правовые акты.</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качестве эмпирического материала использовались результаты правоприменительной деятельности судов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третейских</w:t>
      </w:r>
      <w:r>
        <w:rPr>
          <w:rStyle w:val="WW8Num3z0"/>
          <w:rFonts w:ascii="Verdana" w:hAnsi="Verdana"/>
          <w:color w:val="000000"/>
          <w:sz w:val="18"/>
          <w:szCs w:val="18"/>
        </w:rPr>
        <w:t> </w:t>
      </w:r>
      <w:r>
        <w:rPr>
          <w:rFonts w:ascii="Verdana" w:hAnsi="Verdana"/>
          <w:color w:val="000000"/>
          <w:sz w:val="18"/>
          <w:szCs w:val="18"/>
        </w:rPr>
        <w:t>судов, материалы научно-практических конференций, действующие договоры между профессиональными спортсменами и спортивными клубами в командных видах спорта, в т.ч. формы таких договоров, утвержденные физкультурно-спортивными объединениями по соответствующим видам спорта.</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 Теоретическую основу диссертации составили труды по теории государства и права, трудовому и гражданскому праву, а также физической культуре и спорту. Использовались выводы по теории права, сделанные С.С. Алексеевым1, Ю.И. Грев-цовым2, П.С.</w:t>
      </w:r>
      <w:r>
        <w:rPr>
          <w:rStyle w:val="WW8Num3z0"/>
          <w:rFonts w:ascii="Verdana" w:hAnsi="Verdana"/>
          <w:color w:val="000000"/>
          <w:sz w:val="18"/>
          <w:szCs w:val="18"/>
        </w:rPr>
        <w:t> </w:t>
      </w:r>
      <w:r>
        <w:rPr>
          <w:rStyle w:val="WW8Num4z0"/>
          <w:rFonts w:ascii="Verdana" w:hAnsi="Verdana"/>
          <w:color w:val="4682B4"/>
          <w:sz w:val="18"/>
          <w:szCs w:val="18"/>
        </w:rPr>
        <w:t>Дагелем</w:t>
      </w:r>
      <w:r>
        <w:rPr>
          <w:rFonts w:ascii="Verdana" w:hAnsi="Verdana"/>
          <w:color w:val="000000"/>
          <w:sz w:val="18"/>
          <w:szCs w:val="18"/>
        </w:rPr>
        <w:t>3, Л.И. Дембо4, А.В. Дроздовым5, P.O.</w:t>
      </w:r>
      <w:r>
        <w:rPr>
          <w:rStyle w:val="WW8Num3z0"/>
          <w:rFonts w:ascii="Verdana" w:hAnsi="Verdana"/>
          <w:color w:val="000000"/>
          <w:sz w:val="18"/>
          <w:szCs w:val="18"/>
        </w:rPr>
        <w:t> </w:t>
      </w:r>
      <w:r>
        <w:rPr>
          <w:rStyle w:val="WW8Num4z0"/>
          <w:rFonts w:ascii="Verdana" w:hAnsi="Verdana"/>
          <w:color w:val="4682B4"/>
          <w:sz w:val="18"/>
          <w:szCs w:val="18"/>
        </w:rPr>
        <w:t>Халфиной</w:t>
      </w:r>
      <w:r>
        <w:rPr>
          <w:rFonts w:ascii="Verdana" w:hAnsi="Verdana"/>
          <w:color w:val="000000"/>
          <w:sz w:val="18"/>
          <w:szCs w:val="18"/>
        </w:rPr>
        <w:t>6,</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Общие теоретические проблемы системы советского права. М., 1961; Алексеев С.С. Теория права. М., 1996; Алексеев С.С. Право: азбука -теория-философия: Опыт комплексного исследования. M.:</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 и др.</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напр.:</w:t>
      </w:r>
      <w:r>
        <w:rPr>
          <w:rStyle w:val="WW8Num3z0"/>
          <w:rFonts w:ascii="Verdana" w:hAnsi="Verdana"/>
          <w:color w:val="000000"/>
          <w:sz w:val="18"/>
          <w:szCs w:val="18"/>
        </w:rPr>
        <w:t> </w:t>
      </w:r>
      <w:r>
        <w:rPr>
          <w:rStyle w:val="WW8Num4z0"/>
          <w:rFonts w:ascii="Verdana" w:hAnsi="Verdana"/>
          <w:color w:val="4682B4"/>
          <w:sz w:val="18"/>
          <w:szCs w:val="18"/>
        </w:rPr>
        <w:t>Гревцов</w:t>
      </w:r>
      <w:r>
        <w:rPr>
          <w:rStyle w:val="WW8Num3z0"/>
          <w:rFonts w:ascii="Verdana" w:hAnsi="Verdana"/>
          <w:color w:val="000000"/>
          <w:sz w:val="18"/>
          <w:szCs w:val="18"/>
        </w:rPr>
        <w:t> </w:t>
      </w:r>
      <w:r>
        <w:rPr>
          <w:rFonts w:ascii="Verdana" w:hAnsi="Verdana"/>
          <w:color w:val="000000"/>
          <w:sz w:val="18"/>
          <w:szCs w:val="18"/>
        </w:rPr>
        <w:t>Ю.И. Проблемы теории правового отношения. Л.: Изд-во Ленигр. гос. ун-та, 1981.</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 напр.:</w:t>
      </w:r>
      <w:r>
        <w:rPr>
          <w:rStyle w:val="WW8Num3z0"/>
          <w:rFonts w:ascii="Verdana" w:hAnsi="Verdana"/>
          <w:color w:val="000000"/>
          <w:sz w:val="18"/>
          <w:szCs w:val="18"/>
        </w:rPr>
        <w:t> </w:t>
      </w:r>
      <w:r>
        <w:rPr>
          <w:rStyle w:val="WW8Num4z0"/>
          <w:rFonts w:ascii="Verdana" w:hAnsi="Verdana"/>
          <w:color w:val="4682B4"/>
          <w:sz w:val="18"/>
          <w:szCs w:val="18"/>
        </w:rPr>
        <w:t>Дагель</w:t>
      </w:r>
      <w:r>
        <w:rPr>
          <w:rStyle w:val="WW8Num3z0"/>
          <w:rFonts w:ascii="Verdana" w:hAnsi="Verdana"/>
          <w:color w:val="000000"/>
          <w:sz w:val="18"/>
          <w:szCs w:val="18"/>
        </w:rPr>
        <w:t> </w:t>
      </w:r>
      <w:r>
        <w:rPr>
          <w:rFonts w:ascii="Verdana" w:hAnsi="Verdana"/>
          <w:color w:val="000000"/>
          <w:sz w:val="18"/>
          <w:szCs w:val="18"/>
        </w:rPr>
        <w:t>П.С. Диалектика правового регулирования общественных отношений И</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1971. № 1.</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 напр.:</w:t>
      </w:r>
      <w:r>
        <w:rPr>
          <w:rStyle w:val="WW8Num3z0"/>
          <w:rFonts w:ascii="Verdana" w:hAnsi="Verdana"/>
          <w:color w:val="000000"/>
          <w:sz w:val="18"/>
          <w:szCs w:val="18"/>
        </w:rPr>
        <w:t> </w:t>
      </w:r>
      <w:r>
        <w:rPr>
          <w:rStyle w:val="WW8Num4z0"/>
          <w:rFonts w:ascii="Verdana" w:hAnsi="Verdana"/>
          <w:color w:val="4682B4"/>
          <w:sz w:val="18"/>
          <w:szCs w:val="18"/>
        </w:rPr>
        <w:t>Дембо</w:t>
      </w:r>
      <w:r>
        <w:rPr>
          <w:rStyle w:val="WW8Num3z0"/>
          <w:rFonts w:ascii="Verdana" w:hAnsi="Verdana"/>
          <w:color w:val="000000"/>
          <w:sz w:val="18"/>
          <w:szCs w:val="18"/>
        </w:rPr>
        <w:t> </w:t>
      </w:r>
      <w:r>
        <w:rPr>
          <w:rFonts w:ascii="Verdana" w:hAnsi="Verdana"/>
          <w:color w:val="000000"/>
          <w:sz w:val="18"/>
          <w:szCs w:val="18"/>
        </w:rPr>
        <w:t>Л.И. О принципах построения системы права // Сов. государство и право. 1956. № 8.</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 напр.:</w:t>
      </w:r>
      <w:r>
        <w:rPr>
          <w:rStyle w:val="WW8Num3z0"/>
          <w:rFonts w:ascii="Verdana" w:hAnsi="Verdana"/>
          <w:color w:val="000000"/>
          <w:sz w:val="18"/>
          <w:szCs w:val="18"/>
        </w:rPr>
        <w:t> </w:t>
      </w:r>
      <w:r>
        <w:rPr>
          <w:rStyle w:val="WW8Num4z0"/>
          <w:rFonts w:ascii="Verdana" w:hAnsi="Verdana"/>
          <w:color w:val="4682B4"/>
          <w:sz w:val="18"/>
          <w:szCs w:val="18"/>
        </w:rPr>
        <w:t>Дроздов</w:t>
      </w:r>
      <w:r>
        <w:rPr>
          <w:rStyle w:val="WW8Num3z0"/>
          <w:rFonts w:ascii="Verdana" w:hAnsi="Verdana"/>
          <w:color w:val="000000"/>
          <w:sz w:val="18"/>
          <w:szCs w:val="18"/>
        </w:rPr>
        <w:t> </w:t>
      </w:r>
      <w:r>
        <w:rPr>
          <w:rFonts w:ascii="Verdana" w:hAnsi="Verdana"/>
          <w:color w:val="000000"/>
          <w:sz w:val="18"/>
          <w:szCs w:val="18"/>
        </w:rPr>
        <w:t>А.В. Человек и общественные отношения. Л.: Изд-во Ленингр. ун-та, 1966.</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 напр.:</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Юрид. лит., 1974.</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JI.C.</w:t>
      </w:r>
      <w:r>
        <w:rPr>
          <w:rStyle w:val="WW8Num3z0"/>
          <w:rFonts w:ascii="Verdana" w:hAnsi="Verdana"/>
          <w:color w:val="000000"/>
          <w:sz w:val="18"/>
          <w:szCs w:val="18"/>
        </w:rPr>
        <w:t> </w:t>
      </w:r>
      <w:r>
        <w:rPr>
          <w:rStyle w:val="WW8Num4z0"/>
          <w:rFonts w:ascii="Verdana" w:hAnsi="Verdana"/>
          <w:color w:val="4682B4"/>
          <w:sz w:val="18"/>
          <w:szCs w:val="18"/>
        </w:rPr>
        <w:t>Явичем</w:t>
      </w:r>
      <w:r>
        <w:rPr>
          <w:rFonts w:ascii="Verdana" w:hAnsi="Verdana"/>
          <w:color w:val="000000"/>
          <w:sz w:val="18"/>
          <w:szCs w:val="18"/>
        </w:rPr>
        <w:t>1 и др. Применялись результаты научных исследований таких ученых в области трудового права, как Н.Г. Александров2, Б.К.</w:t>
      </w:r>
      <w:r>
        <w:rPr>
          <w:rStyle w:val="WW8Num3z0"/>
          <w:rFonts w:ascii="Verdana" w:hAnsi="Verdana"/>
          <w:color w:val="000000"/>
          <w:sz w:val="18"/>
          <w:szCs w:val="18"/>
        </w:rPr>
        <w:t> </w:t>
      </w:r>
      <w:r>
        <w:rPr>
          <w:rStyle w:val="WW8Num4z0"/>
          <w:rFonts w:ascii="Verdana" w:hAnsi="Verdana"/>
          <w:color w:val="4682B4"/>
          <w:sz w:val="18"/>
          <w:szCs w:val="18"/>
        </w:rPr>
        <w:t>Бегичев</w:t>
      </w:r>
      <w:r>
        <w:rPr>
          <w:rFonts w:ascii="Verdana" w:hAnsi="Verdana"/>
          <w:color w:val="000000"/>
          <w:sz w:val="18"/>
          <w:szCs w:val="18"/>
        </w:rPr>
        <w:t>3, Л.Ю. Бугров4, Л .Я. Гинцбург5, С.Ю.</w:t>
      </w:r>
      <w:r>
        <w:rPr>
          <w:rStyle w:val="WW8Num3z0"/>
          <w:rFonts w:ascii="Verdana" w:hAnsi="Verdana"/>
          <w:color w:val="000000"/>
          <w:sz w:val="18"/>
          <w:szCs w:val="18"/>
        </w:rPr>
        <w:t> </w:t>
      </w:r>
      <w:r>
        <w:rPr>
          <w:rStyle w:val="WW8Num4z0"/>
          <w:rFonts w:ascii="Verdana" w:hAnsi="Verdana"/>
          <w:color w:val="4682B4"/>
          <w:sz w:val="18"/>
          <w:szCs w:val="18"/>
        </w:rPr>
        <w:t>Головина</w:t>
      </w:r>
      <w:r>
        <w:rPr>
          <w:rFonts w:ascii="Verdana" w:hAnsi="Verdana"/>
          <w:color w:val="000000"/>
          <w:sz w:val="18"/>
          <w:szCs w:val="18"/>
        </w:rPr>
        <w:t>6, К.Н. Гусов7, И.К. Дмитриева8, В.В.</w:t>
      </w:r>
      <w:r>
        <w:rPr>
          <w:rStyle w:val="WW8Num3z0"/>
          <w:rFonts w:ascii="Verdana" w:hAnsi="Verdana"/>
          <w:color w:val="000000"/>
          <w:sz w:val="18"/>
          <w:szCs w:val="18"/>
        </w:rPr>
        <w:t> </w:t>
      </w:r>
      <w:r>
        <w:rPr>
          <w:rStyle w:val="WW8Num4z0"/>
          <w:rFonts w:ascii="Verdana" w:hAnsi="Verdana"/>
          <w:color w:val="4682B4"/>
          <w:sz w:val="18"/>
          <w:szCs w:val="18"/>
        </w:rPr>
        <w:t>Ершов</w:t>
      </w:r>
      <w:r>
        <w:rPr>
          <w:rFonts w:ascii="Verdana" w:hAnsi="Verdana"/>
          <w:color w:val="000000"/>
          <w:sz w:val="18"/>
          <w:szCs w:val="18"/>
        </w:rPr>
        <w:t>9, В.М. Лебедев10, A.M. Лушников11, 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12, В.И. Миронов13, М.В. Молодцов14, В.И.</w:t>
      </w:r>
      <w:r>
        <w:rPr>
          <w:rStyle w:val="WW8Num3z0"/>
          <w:rFonts w:ascii="Verdana" w:hAnsi="Verdana"/>
          <w:color w:val="000000"/>
          <w:sz w:val="18"/>
          <w:szCs w:val="18"/>
        </w:rPr>
        <w:t> </w:t>
      </w:r>
      <w:r>
        <w:rPr>
          <w:rStyle w:val="WW8Num4z0"/>
          <w:rFonts w:ascii="Verdana" w:hAnsi="Verdana"/>
          <w:color w:val="4682B4"/>
          <w:sz w:val="18"/>
          <w:szCs w:val="18"/>
        </w:rPr>
        <w:t>Попов</w:t>
      </w:r>
      <w:r>
        <w:rPr>
          <w:rFonts w:ascii="Verdana" w:hAnsi="Verdana"/>
          <w:color w:val="000000"/>
          <w:sz w:val="18"/>
          <w:szCs w:val="18"/>
        </w:rPr>
        <w:t>15, А.И. Процевский16, Н.М. Саликова, Г.С.</w:t>
      </w:r>
      <w:r>
        <w:rPr>
          <w:rStyle w:val="WW8Num3z0"/>
          <w:rFonts w:ascii="Verdana" w:hAnsi="Verdana"/>
          <w:color w:val="000000"/>
          <w:sz w:val="18"/>
          <w:szCs w:val="18"/>
        </w:rPr>
        <w:t> </w:t>
      </w:r>
      <w:r>
        <w:rPr>
          <w:rStyle w:val="WW8Num4z0"/>
          <w:rFonts w:ascii="Verdana" w:hAnsi="Verdana"/>
          <w:color w:val="4682B4"/>
          <w:sz w:val="18"/>
          <w:szCs w:val="18"/>
        </w:rPr>
        <w:t>Скачкова</w:t>
      </w:r>
      <w:r>
        <w:rPr>
          <w:rFonts w:ascii="Verdana" w:hAnsi="Verdana"/>
          <w:color w:val="000000"/>
          <w:sz w:val="18"/>
          <w:szCs w:val="18"/>
        </w:rPr>
        <w:t>17, В.Н. Скобелкин18, Л.А. Сыроватская19, В.Н.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20, В.В. Федин21 и др.</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 руководствовался выводами представителей гражданского пра</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 i Яа ва - М.И.</w:t>
      </w:r>
      <w:r>
        <w:rPr>
          <w:rStyle w:val="WW8Num3z0"/>
          <w:rFonts w:ascii="Verdana" w:hAnsi="Verdana"/>
          <w:color w:val="000000"/>
          <w:sz w:val="18"/>
          <w:szCs w:val="18"/>
        </w:rPr>
        <w:t> </w:t>
      </w:r>
      <w:r>
        <w:rPr>
          <w:rStyle w:val="WW8Num4z0"/>
          <w:rFonts w:ascii="Verdana" w:hAnsi="Verdana"/>
          <w:color w:val="4682B4"/>
          <w:sz w:val="18"/>
          <w:szCs w:val="18"/>
        </w:rPr>
        <w:t>Брагинского</w:t>
      </w:r>
      <w:r>
        <w:rPr>
          <w:rStyle w:val="WW8Num3z0"/>
          <w:rFonts w:ascii="Verdana" w:hAnsi="Verdana"/>
          <w:color w:val="000000"/>
          <w:sz w:val="18"/>
          <w:szCs w:val="18"/>
        </w:rPr>
        <w:t> </w:t>
      </w:r>
      <w:r>
        <w:rPr>
          <w:rFonts w:ascii="Verdana" w:hAnsi="Verdana"/>
          <w:color w:val="000000"/>
          <w:sz w:val="18"/>
          <w:szCs w:val="18"/>
        </w:rPr>
        <w:t>, В.В. Витрянского , С.Н.</w:t>
      </w:r>
      <w:r>
        <w:rPr>
          <w:rStyle w:val="WW8Num3z0"/>
          <w:rFonts w:ascii="Verdana" w:hAnsi="Verdana"/>
          <w:color w:val="000000"/>
          <w:sz w:val="18"/>
          <w:szCs w:val="18"/>
        </w:rPr>
        <w:t> </w:t>
      </w:r>
      <w:r>
        <w:rPr>
          <w:rStyle w:val="WW8Num4z0"/>
          <w:rFonts w:ascii="Verdana" w:hAnsi="Verdana"/>
          <w:color w:val="4682B4"/>
          <w:sz w:val="18"/>
          <w:szCs w:val="18"/>
        </w:rPr>
        <w:t>Братуся</w:t>
      </w:r>
      <w:r>
        <w:rPr>
          <w:rStyle w:val="WW8Num3z0"/>
          <w:rFonts w:ascii="Verdana" w:hAnsi="Verdana"/>
          <w:color w:val="000000"/>
          <w:sz w:val="18"/>
          <w:szCs w:val="18"/>
        </w:rPr>
        <w:t> </w:t>
      </w:r>
      <w:r>
        <w:rPr>
          <w:rFonts w:ascii="Verdana" w:hAnsi="Verdana"/>
          <w:color w:val="000000"/>
          <w:sz w:val="18"/>
          <w:szCs w:val="18"/>
        </w:rPr>
        <w:t>, Д.М. Генкина ,</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Проблемы правового регулирования советских общественных отношений. M., Юрид. лит., 1961.</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напр.:</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1948.</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 напр.:</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Характеристика рабочих и служащих как субъектов советского трудового права // Сб. уч. 4 тр. Свердл. юрид. ин-та. Вып. 1. Свердловск, 1964. См., напр.:</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Изд-во Перм. ун-та; Ин-форм.-правовое агентство ИНПЭА, 1992.</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 напр.:</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M.: Наука, 1977. 6 См., напр.:</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Изд-во УрГЮА, 1997;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 для вузов. M.: НОРМА, 2003; Головина С.Ю. Правовое регулирование труда отдельных категорий работников: Учеб.- практ. пособие. M.: Дело, 2003. См., напр.:</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Учеб.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2000.</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См., напр.:</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 2004.</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См., напр.:</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М.: Дело, 1999. (Сер. «</w:t>
      </w:r>
      <w:r>
        <w:rPr>
          <w:rStyle w:val="WW8Num4z0"/>
          <w:rFonts w:ascii="Verdana" w:hAnsi="Verdana"/>
          <w:color w:val="4682B4"/>
          <w:sz w:val="18"/>
          <w:szCs w:val="18"/>
        </w:rPr>
        <w:t>Российское право: теория и практика</w:t>
      </w:r>
      <w:r>
        <w:rPr>
          <w:rFonts w:ascii="Verdana" w:hAnsi="Verdana"/>
          <w:color w:val="000000"/>
          <w:sz w:val="18"/>
          <w:szCs w:val="18"/>
        </w:rPr>
        <w:t>»)</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См., напр.:</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Томский гос. пед. ун-т, 1998. См., напр.:</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В 2 т. Т. 1: Историко-правовое введение. Общая часть. Коллективное трудовое право. М.: Проспект, 2003.; Т. 2: Трудовые права в системе прав человека. Индивидуальное трудовое право. М.: TK</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Проспект, 2004.</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См. там же.</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См., напр.:</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Конспект курса лекций. М., Бизнес-шк. «Интел-синтес», 2001.</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14 См., напр.:</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В.М., Головина С.Ю. Указ. соч.; Молодцов М.В. Система советского трудового права и система законодательства о труде. М., 1985.</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См., напр.:</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Трудовая деятельность и трудовые отношения в развитом социалистическом обществе // Правовые средства регулирования труда в развитом социалистическом обществе: Межвуз. сб. науч. тр. Вып. 55. Свердловск, 1977.</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См., напр.:</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Юрид. лит., 1979;</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Юрид. лит., 1972.</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См., напр.:</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Особенности регулирования трудовых отношений в области физической культуры и спорта; Скачкова Г.С. Расширение сферы действия трудового права и дифференциация его норм: Моногр. М.:</w:t>
      </w:r>
      <w:r>
        <w:rPr>
          <w:rStyle w:val="WW8Num3z0"/>
          <w:rFonts w:ascii="Verdana" w:hAnsi="Verdana"/>
          <w:color w:val="000000"/>
          <w:sz w:val="18"/>
          <w:szCs w:val="18"/>
        </w:rPr>
        <w:t> </w:t>
      </w:r>
      <w:r>
        <w:rPr>
          <w:rStyle w:val="WW8Num4z0"/>
          <w:rFonts w:ascii="Verdana" w:hAnsi="Verdana"/>
          <w:color w:val="4682B4"/>
          <w:sz w:val="18"/>
          <w:szCs w:val="18"/>
        </w:rPr>
        <w:t>МГИУ</w:t>
      </w:r>
      <w:r>
        <w:rPr>
          <w:rFonts w:ascii="Verdana" w:hAnsi="Verdana"/>
          <w:color w:val="000000"/>
          <w:sz w:val="18"/>
          <w:szCs w:val="18"/>
        </w:rPr>
        <w:t>, 2003.</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См., напр.:</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w:t>
      </w:r>
      <w:r>
        <w:rPr>
          <w:rStyle w:val="WW8Num3z0"/>
          <w:rFonts w:ascii="Verdana" w:hAnsi="Verdana"/>
          <w:color w:val="000000"/>
          <w:sz w:val="18"/>
          <w:szCs w:val="18"/>
        </w:rPr>
        <w:t> </w:t>
      </w:r>
      <w:r>
        <w:rPr>
          <w:rStyle w:val="WW8Num4z0"/>
          <w:rFonts w:ascii="Verdana" w:hAnsi="Verdana"/>
          <w:color w:val="4682B4"/>
          <w:sz w:val="18"/>
          <w:szCs w:val="18"/>
        </w:rPr>
        <w:t>Вердикт</w:t>
      </w:r>
      <w:r>
        <w:rPr>
          <w:rFonts w:ascii="Verdana" w:hAnsi="Verdana"/>
          <w:color w:val="000000"/>
          <w:sz w:val="18"/>
          <w:szCs w:val="18"/>
        </w:rPr>
        <w:t>- 1М, 1999.</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См., напр.:</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Высш. шк., 1995.</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См., напр.:</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Проспект, 2004.</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См., напр.:</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М.: Проспект, 2005.</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См., напр.:</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Гражданский кодекс. Часть первая. Три года спустя. // Хоз-во и право. 1998. № 1;</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Договор подряда и подобные ему договоры. М.: Статут, 1999 и др.</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напр.:</w:t>
      </w:r>
      <w:r>
        <w:rPr>
          <w:rStyle w:val="WW8Num3z0"/>
          <w:rFonts w:ascii="Verdana" w:hAnsi="Verdana"/>
          <w:color w:val="000000"/>
          <w:sz w:val="18"/>
          <w:szCs w:val="18"/>
        </w:rPr>
        <w:t> </w:t>
      </w:r>
      <w:r>
        <w:rPr>
          <w:rStyle w:val="WW8Num4z0"/>
          <w:rFonts w:ascii="Verdana" w:hAnsi="Verdana"/>
          <w:color w:val="4682B4"/>
          <w:sz w:val="18"/>
          <w:szCs w:val="18"/>
        </w:rPr>
        <w:t>Витрянский</w:t>
      </w:r>
      <w:r>
        <w:rPr>
          <w:rStyle w:val="WW8Num3z0"/>
          <w:rFonts w:ascii="Verdana" w:hAnsi="Verdana"/>
          <w:color w:val="000000"/>
          <w:sz w:val="18"/>
          <w:szCs w:val="18"/>
        </w:rPr>
        <w:t> </w:t>
      </w:r>
      <w:r>
        <w:rPr>
          <w:rFonts w:ascii="Verdana" w:hAnsi="Verdana"/>
          <w:color w:val="000000"/>
          <w:sz w:val="18"/>
          <w:szCs w:val="18"/>
        </w:rPr>
        <w:t>В.В. Договоры: порядок заключения, изменения 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Fonts w:ascii="Verdana" w:hAnsi="Verdana"/>
          <w:color w:val="000000"/>
          <w:sz w:val="18"/>
          <w:szCs w:val="18"/>
        </w:rPr>
        <w:t>. Новые типы. М., 1995;</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Кн. 1: Общие положения. М.: Статут, 1999; Брагинский М.И.,</w:t>
      </w:r>
      <w:r>
        <w:rPr>
          <w:rStyle w:val="WW8Num3z0"/>
          <w:rFonts w:ascii="Verdana" w:hAnsi="Verdana"/>
          <w:color w:val="000000"/>
          <w:sz w:val="18"/>
          <w:szCs w:val="18"/>
        </w:rPr>
        <w:t> </w:t>
      </w:r>
      <w:r>
        <w:rPr>
          <w:rStyle w:val="WW8Num4z0"/>
          <w:rFonts w:ascii="Verdana" w:hAnsi="Verdana"/>
          <w:color w:val="4682B4"/>
          <w:sz w:val="18"/>
          <w:szCs w:val="18"/>
        </w:rPr>
        <w:t>Витрянский</w:t>
      </w:r>
      <w:r>
        <w:rPr>
          <w:rStyle w:val="WW8Num3z0"/>
          <w:rFonts w:ascii="Verdana" w:hAnsi="Verdana"/>
          <w:color w:val="000000"/>
          <w:sz w:val="18"/>
          <w:szCs w:val="18"/>
        </w:rPr>
        <w:t> </w:t>
      </w:r>
      <w:r>
        <w:rPr>
          <w:rFonts w:ascii="Verdana" w:hAnsi="Verdana"/>
          <w:color w:val="000000"/>
          <w:sz w:val="18"/>
          <w:szCs w:val="18"/>
        </w:rPr>
        <w:t>В.В. Договорное право. Кн. 2: Договоры о передаче</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М.: Статут, 2000; и др.</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См., напр.:</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Предмет и система советского гражданского права. М.: Юрид. лит., 1963.</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 См., напр.:</w:t>
      </w:r>
      <w:r>
        <w:rPr>
          <w:rStyle w:val="WW8Num3z0"/>
          <w:rFonts w:ascii="Verdana" w:hAnsi="Verdana"/>
          <w:color w:val="000000"/>
          <w:sz w:val="18"/>
          <w:szCs w:val="18"/>
        </w:rPr>
        <w:t> </w:t>
      </w:r>
      <w:r>
        <w:rPr>
          <w:rStyle w:val="WW8Num4z0"/>
          <w:rFonts w:ascii="Verdana" w:hAnsi="Verdana"/>
          <w:color w:val="4682B4"/>
          <w:sz w:val="18"/>
          <w:szCs w:val="18"/>
        </w:rPr>
        <w:t>Генкин</w:t>
      </w:r>
      <w:r>
        <w:rPr>
          <w:rStyle w:val="WW8Num3z0"/>
          <w:rFonts w:ascii="Verdana" w:hAnsi="Verdana"/>
          <w:color w:val="000000"/>
          <w:sz w:val="18"/>
          <w:szCs w:val="18"/>
        </w:rPr>
        <w:t> </w:t>
      </w:r>
      <w:r>
        <w:rPr>
          <w:rFonts w:ascii="Verdana" w:hAnsi="Verdana"/>
          <w:color w:val="000000"/>
          <w:sz w:val="18"/>
          <w:szCs w:val="18"/>
        </w:rPr>
        <w:t>Д.М. К вопросу о системе советского социалистического права // Сов. государство и право. 1956. № 9.</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Н.Д. Егорова1, О.С.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2, Ю.Х. Калмыкова3, В.И. Корецкого4, Д.И. Мей-ера5, В.А.</w:t>
      </w:r>
      <w:r>
        <w:rPr>
          <w:rStyle w:val="WW8Num3z0"/>
          <w:rFonts w:ascii="Verdana" w:hAnsi="Verdana"/>
          <w:color w:val="000000"/>
          <w:sz w:val="18"/>
          <w:szCs w:val="18"/>
        </w:rPr>
        <w:t> </w:t>
      </w:r>
      <w:r>
        <w:rPr>
          <w:rStyle w:val="WW8Num4z0"/>
          <w:rFonts w:ascii="Verdana" w:hAnsi="Verdana"/>
          <w:color w:val="4682B4"/>
          <w:sz w:val="18"/>
          <w:szCs w:val="18"/>
        </w:rPr>
        <w:t>Тархова</w:t>
      </w:r>
      <w:r>
        <w:rPr>
          <w:rFonts w:ascii="Verdana" w:hAnsi="Verdana"/>
          <w:color w:val="000000"/>
          <w:sz w:val="18"/>
          <w:szCs w:val="18"/>
        </w:rPr>
        <w:t>6, Г.Ф. Шершеневича7, В.Ф. Яковлева8 и др.</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работы были применены исследования по физической культуре и спорту JI.B. Аристовой9, Н.Н.</w:t>
      </w:r>
      <w:r>
        <w:rPr>
          <w:rStyle w:val="WW8Num3z0"/>
          <w:rFonts w:ascii="Verdana" w:hAnsi="Verdana"/>
          <w:color w:val="000000"/>
          <w:sz w:val="18"/>
          <w:szCs w:val="18"/>
        </w:rPr>
        <w:t> </w:t>
      </w:r>
      <w:r>
        <w:rPr>
          <w:rStyle w:val="WW8Num4z0"/>
          <w:rFonts w:ascii="Verdana" w:hAnsi="Verdana"/>
          <w:color w:val="4682B4"/>
          <w:sz w:val="18"/>
          <w:szCs w:val="18"/>
        </w:rPr>
        <w:t>Визитея</w:t>
      </w:r>
      <w:r>
        <w:rPr>
          <w:rFonts w:ascii="Verdana" w:hAnsi="Verdana"/>
          <w:color w:val="000000"/>
          <w:sz w:val="18"/>
          <w:szCs w:val="18"/>
        </w:rPr>
        <w:t>10, Р.Г. Гостева11, С.И. Гуськова12, В.В.</w:t>
      </w:r>
      <w:r>
        <w:rPr>
          <w:rStyle w:val="WW8Num3z0"/>
          <w:rFonts w:ascii="Verdana" w:hAnsi="Verdana"/>
          <w:color w:val="000000"/>
          <w:sz w:val="18"/>
          <w:szCs w:val="18"/>
        </w:rPr>
        <w:t> </w:t>
      </w:r>
      <w:r>
        <w:rPr>
          <w:rStyle w:val="WW8Num4z0"/>
          <w:rFonts w:ascii="Verdana" w:hAnsi="Verdana"/>
          <w:color w:val="4682B4"/>
          <w:sz w:val="18"/>
          <w:szCs w:val="18"/>
        </w:rPr>
        <w:t>Кузина</w:t>
      </w:r>
      <w:r>
        <w:rPr>
          <w:rFonts w:ascii="Verdana" w:hAnsi="Verdana"/>
          <w:color w:val="000000"/>
          <w:sz w:val="18"/>
          <w:szCs w:val="18"/>
        </w:rPr>
        <w:t>13, Н. И. Пономарева14, А.В. Починкина15, Б.А.</w:t>
      </w:r>
      <w:r>
        <w:rPr>
          <w:rStyle w:val="WW8Num3z0"/>
          <w:rFonts w:ascii="Verdana" w:hAnsi="Verdana"/>
          <w:color w:val="000000"/>
          <w:sz w:val="18"/>
          <w:szCs w:val="18"/>
        </w:rPr>
        <w:t> </w:t>
      </w:r>
      <w:r>
        <w:rPr>
          <w:rStyle w:val="WW8Num4z0"/>
          <w:rFonts w:ascii="Verdana" w:hAnsi="Verdana"/>
          <w:color w:val="4682B4"/>
          <w:sz w:val="18"/>
          <w:szCs w:val="18"/>
        </w:rPr>
        <w:t>Лисицина</w:t>
      </w:r>
      <w:r>
        <w:rPr>
          <w:rFonts w:ascii="Verdana" w:hAnsi="Verdana"/>
          <w:color w:val="000000"/>
          <w:sz w:val="18"/>
          <w:szCs w:val="18"/>
        </w:rPr>
        <w:t>16, И.В. Мазурова17 и др.</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Научная новизна диссертационного исследования заключается в том, что в нем впервые в науке российского трудового права анализируются основные концептуальные теоретические и практические вопросы, касающиеся правового регулирования трудовых отношений профессиональных спортсменов, в первую очередь, с позиции разделения отраслевой принадлежности правового регулирования в зависимости от их участия в индивидуальных или командных видах спорта.</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Н.Д. Гражданско-правовое регулирование общественных отношений: Единство и дифференциация. Л.: Изд-во Ленингр. гос. ун-та, 1988.</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напр.:</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Советское гражданское право: В 3 ч. 4. 1 Л.: Изд-во Ленингр. гос. ун-та, 1958; Иоффе О.С.</w:t>
      </w:r>
      <w:r>
        <w:rPr>
          <w:rStyle w:val="WW8Num3z0"/>
          <w:rFonts w:ascii="Verdana" w:hAnsi="Verdana"/>
          <w:color w:val="000000"/>
          <w:sz w:val="18"/>
          <w:szCs w:val="18"/>
        </w:rPr>
        <w:t> </w:t>
      </w:r>
      <w:r>
        <w:rPr>
          <w:rStyle w:val="WW8Num4z0"/>
          <w:rFonts w:ascii="Verdana" w:hAnsi="Verdana"/>
          <w:color w:val="4682B4"/>
          <w:sz w:val="18"/>
          <w:szCs w:val="18"/>
        </w:rPr>
        <w:t>Обязательственное</w:t>
      </w:r>
      <w:r>
        <w:rPr>
          <w:rStyle w:val="WW8Num3z0"/>
          <w:rFonts w:ascii="Verdana" w:hAnsi="Verdana"/>
          <w:color w:val="000000"/>
          <w:sz w:val="18"/>
          <w:szCs w:val="18"/>
        </w:rPr>
        <w:t> </w:t>
      </w:r>
      <w:r>
        <w:rPr>
          <w:rFonts w:ascii="Verdana" w:hAnsi="Verdana"/>
          <w:color w:val="000000"/>
          <w:sz w:val="18"/>
          <w:szCs w:val="18"/>
        </w:rPr>
        <w:t>право. M.: Юрид. лит., 1975; Иоффе О.С. Избранные труды по гражданскому праву: Из истории</w:t>
      </w:r>
      <w:r>
        <w:rPr>
          <w:rStyle w:val="WW8Num3z0"/>
          <w:rFonts w:ascii="Verdana" w:hAnsi="Verdana"/>
          <w:color w:val="000000"/>
          <w:sz w:val="18"/>
          <w:szCs w:val="18"/>
        </w:rPr>
        <w:t> </w:t>
      </w:r>
      <w:r>
        <w:rPr>
          <w:rStyle w:val="WW8Num4z0"/>
          <w:rFonts w:ascii="Verdana" w:hAnsi="Verdana"/>
          <w:color w:val="4682B4"/>
          <w:sz w:val="18"/>
          <w:szCs w:val="18"/>
        </w:rPr>
        <w:t>цивилистической</w:t>
      </w:r>
      <w:r>
        <w:rPr>
          <w:rStyle w:val="WW8Num3z0"/>
          <w:rFonts w:ascii="Verdana" w:hAnsi="Verdana"/>
          <w:color w:val="000000"/>
          <w:sz w:val="18"/>
          <w:szCs w:val="18"/>
        </w:rPr>
        <w:t> </w:t>
      </w:r>
      <w:r>
        <w:rPr>
          <w:rFonts w:ascii="Verdana" w:hAnsi="Verdana"/>
          <w:color w:val="000000"/>
          <w:sz w:val="18"/>
          <w:szCs w:val="18"/>
        </w:rPr>
        <w:t>мысли. Гражданское правоотношение. Критика теории «</w:t>
      </w:r>
      <w:r>
        <w:rPr>
          <w:rStyle w:val="WW8Num4z0"/>
          <w:rFonts w:ascii="Verdana" w:hAnsi="Verdana"/>
          <w:color w:val="4682B4"/>
          <w:sz w:val="18"/>
          <w:szCs w:val="18"/>
        </w:rPr>
        <w:t>Хозяйственного права</w:t>
      </w:r>
      <w:r>
        <w:rPr>
          <w:rFonts w:ascii="Verdana" w:hAnsi="Verdana"/>
          <w:color w:val="000000"/>
          <w:sz w:val="18"/>
          <w:szCs w:val="18"/>
        </w:rPr>
        <w:t>». М.: Статут, 2000.</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 напр.:</w:t>
      </w:r>
      <w:r>
        <w:rPr>
          <w:rStyle w:val="WW8Num3z0"/>
          <w:rFonts w:ascii="Verdana" w:hAnsi="Verdana"/>
          <w:color w:val="000000"/>
          <w:sz w:val="18"/>
          <w:szCs w:val="18"/>
        </w:rPr>
        <w:t> </w:t>
      </w:r>
      <w:r>
        <w:rPr>
          <w:rStyle w:val="WW8Num4z0"/>
          <w:rFonts w:ascii="Verdana" w:hAnsi="Verdana"/>
          <w:color w:val="4682B4"/>
          <w:sz w:val="18"/>
          <w:szCs w:val="18"/>
        </w:rPr>
        <w:t>Калмыков</w:t>
      </w:r>
      <w:r>
        <w:rPr>
          <w:rStyle w:val="WW8Num3z0"/>
          <w:rFonts w:ascii="Verdana" w:hAnsi="Verdana"/>
          <w:color w:val="000000"/>
          <w:sz w:val="18"/>
          <w:szCs w:val="18"/>
        </w:rPr>
        <w:t> </w:t>
      </w:r>
      <w:r>
        <w:rPr>
          <w:rFonts w:ascii="Verdana" w:hAnsi="Verdana"/>
          <w:color w:val="000000"/>
          <w:sz w:val="18"/>
          <w:szCs w:val="18"/>
        </w:rPr>
        <w:t>Ю.Х. К понятию обязательства по оказанию услуг // Сов. государство и право. 1966. №5.</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 напр.:</w:t>
      </w:r>
      <w:r>
        <w:rPr>
          <w:rStyle w:val="WW8Num3z0"/>
          <w:rFonts w:ascii="Verdana" w:hAnsi="Verdana"/>
          <w:color w:val="000000"/>
          <w:sz w:val="18"/>
          <w:szCs w:val="18"/>
        </w:rPr>
        <w:t> </w:t>
      </w:r>
      <w:r>
        <w:rPr>
          <w:rStyle w:val="WW8Num4z0"/>
          <w:rFonts w:ascii="Verdana" w:hAnsi="Verdana"/>
          <w:color w:val="4682B4"/>
          <w:sz w:val="18"/>
          <w:szCs w:val="18"/>
        </w:rPr>
        <w:t>Корецкий</w:t>
      </w:r>
      <w:r>
        <w:rPr>
          <w:rStyle w:val="WW8Num3z0"/>
          <w:rFonts w:ascii="Verdana" w:hAnsi="Verdana"/>
          <w:color w:val="000000"/>
          <w:sz w:val="18"/>
          <w:szCs w:val="18"/>
        </w:rPr>
        <w:t> </w:t>
      </w:r>
      <w:r>
        <w:rPr>
          <w:rFonts w:ascii="Verdana" w:hAnsi="Verdana"/>
          <w:color w:val="000000"/>
          <w:sz w:val="18"/>
          <w:szCs w:val="18"/>
        </w:rPr>
        <w:t>В.И. Гражданское право и гражданские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СССР. М.: ИРФОН, 1967;</w:t>
      </w:r>
      <w:r>
        <w:rPr>
          <w:rStyle w:val="WW8Num3z0"/>
          <w:rFonts w:ascii="Verdana" w:hAnsi="Verdana"/>
          <w:color w:val="000000"/>
          <w:sz w:val="18"/>
          <w:szCs w:val="18"/>
        </w:rPr>
        <w:t> </w:t>
      </w:r>
      <w:r>
        <w:rPr>
          <w:rStyle w:val="WW8Num4z0"/>
          <w:rFonts w:ascii="Verdana" w:hAnsi="Verdana"/>
          <w:color w:val="4682B4"/>
          <w:sz w:val="18"/>
          <w:szCs w:val="18"/>
        </w:rPr>
        <w:t>Корецкий</w:t>
      </w:r>
      <w:r>
        <w:rPr>
          <w:rStyle w:val="WW8Num3z0"/>
          <w:rFonts w:ascii="Verdana" w:hAnsi="Verdana"/>
          <w:color w:val="000000"/>
          <w:sz w:val="18"/>
          <w:szCs w:val="18"/>
        </w:rPr>
        <w:t> </w:t>
      </w:r>
      <w:r>
        <w:rPr>
          <w:rFonts w:ascii="Verdana" w:hAnsi="Verdana"/>
          <w:color w:val="000000"/>
          <w:sz w:val="18"/>
          <w:szCs w:val="18"/>
        </w:rPr>
        <w:t>В.И. Предмет, метод и определение советского гражданского права в период развернутого строительства коммунизма. Душанбе, 1963.</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 напр.:</w:t>
      </w:r>
      <w:r>
        <w:rPr>
          <w:rStyle w:val="WW8Num3z0"/>
          <w:rFonts w:ascii="Verdana" w:hAnsi="Verdana"/>
          <w:color w:val="000000"/>
          <w:sz w:val="18"/>
          <w:szCs w:val="18"/>
        </w:rPr>
        <w:t> </w:t>
      </w:r>
      <w:r>
        <w:rPr>
          <w:rStyle w:val="WW8Num4z0"/>
          <w:rFonts w:ascii="Verdana" w:hAnsi="Verdana"/>
          <w:color w:val="4682B4"/>
          <w:sz w:val="18"/>
          <w:szCs w:val="18"/>
        </w:rPr>
        <w:t>Мейер</w:t>
      </w:r>
      <w:r>
        <w:rPr>
          <w:rStyle w:val="WW8Num3z0"/>
          <w:rFonts w:ascii="Verdana" w:hAnsi="Verdana"/>
          <w:color w:val="000000"/>
          <w:sz w:val="18"/>
          <w:szCs w:val="18"/>
        </w:rPr>
        <w:t> </w:t>
      </w:r>
      <w:r>
        <w:rPr>
          <w:rFonts w:ascii="Verdana" w:hAnsi="Verdana"/>
          <w:color w:val="000000"/>
          <w:sz w:val="18"/>
          <w:szCs w:val="18"/>
        </w:rPr>
        <w:t>Д.И. Русское гражданское право. Ч. 2. М.: Статут, 1997. (По испр. и доп. изд. 1902 г.)</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 напр.:</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О понятии имущественных отношений // Правоведение. 1962. №3; Он же. К вопросу о правовых отношениях // Правоведение. 1965. № 1.</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См., напр.:</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Курс гражданского права. Тула: Автограф, 2001.</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 См., напр.:</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Гражданскоправовой метод регулирования общественных отношений. Учеб. пособие. Свердловск, 1972.</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См., напр.:</w:t>
      </w:r>
      <w:r>
        <w:rPr>
          <w:rStyle w:val="WW8Num3z0"/>
          <w:rFonts w:ascii="Verdana" w:hAnsi="Verdana"/>
          <w:color w:val="000000"/>
          <w:sz w:val="18"/>
          <w:szCs w:val="18"/>
        </w:rPr>
        <w:t> </w:t>
      </w:r>
      <w:r>
        <w:rPr>
          <w:rStyle w:val="WW8Num4z0"/>
          <w:rFonts w:ascii="Verdana" w:hAnsi="Verdana"/>
          <w:color w:val="4682B4"/>
          <w:sz w:val="18"/>
          <w:szCs w:val="18"/>
        </w:rPr>
        <w:t>Аристова</w:t>
      </w:r>
      <w:r>
        <w:rPr>
          <w:rStyle w:val="WW8Num3z0"/>
          <w:rFonts w:ascii="Verdana" w:hAnsi="Verdana"/>
          <w:color w:val="000000"/>
          <w:sz w:val="18"/>
          <w:szCs w:val="18"/>
        </w:rPr>
        <w:t> </w:t>
      </w:r>
      <w:r>
        <w:rPr>
          <w:rFonts w:ascii="Verdana" w:hAnsi="Verdana"/>
          <w:color w:val="000000"/>
          <w:sz w:val="18"/>
          <w:szCs w:val="18"/>
        </w:rPr>
        <w:t>Л.В., Шпилько С.П. Физическая культура: отрасль в новых условиях хозяйствования. М.: Экономика, 1991.</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См., напр.:</w:t>
      </w:r>
      <w:r>
        <w:rPr>
          <w:rStyle w:val="WW8Num3z0"/>
          <w:rFonts w:ascii="Verdana" w:hAnsi="Verdana"/>
          <w:color w:val="000000"/>
          <w:sz w:val="18"/>
          <w:szCs w:val="18"/>
        </w:rPr>
        <w:t> </w:t>
      </w:r>
      <w:r>
        <w:rPr>
          <w:rStyle w:val="WW8Num4z0"/>
          <w:rFonts w:ascii="Verdana" w:hAnsi="Verdana"/>
          <w:color w:val="4682B4"/>
          <w:sz w:val="18"/>
          <w:szCs w:val="18"/>
        </w:rPr>
        <w:t>Визитей</w:t>
      </w:r>
      <w:r>
        <w:rPr>
          <w:rStyle w:val="WW8Num3z0"/>
          <w:rFonts w:ascii="Verdana" w:hAnsi="Verdana"/>
          <w:color w:val="000000"/>
          <w:sz w:val="18"/>
          <w:szCs w:val="18"/>
        </w:rPr>
        <w:t> </w:t>
      </w:r>
      <w:r>
        <w:rPr>
          <w:rFonts w:ascii="Verdana" w:hAnsi="Verdana"/>
          <w:color w:val="000000"/>
          <w:sz w:val="18"/>
          <w:szCs w:val="18"/>
        </w:rPr>
        <w:t>Н.Н. Указ. соч. См., напр.:</w:t>
      </w:r>
      <w:r>
        <w:rPr>
          <w:rStyle w:val="WW8Num3z0"/>
          <w:rFonts w:ascii="Verdana" w:hAnsi="Verdana"/>
          <w:color w:val="000000"/>
          <w:sz w:val="18"/>
          <w:szCs w:val="18"/>
        </w:rPr>
        <w:t> </w:t>
      </w:r>
      <w:r>
        <w:rPr>
          <w:rStyle w:val="WW8Num4z0"/>
          <w:rFonts w:ascii="Verdana" w:hAnsi="Verdana"/>
          <w:color w:val="4682B4"/>
          <w:sz w:val="18"/>
          <w:szCs w:val="18"/>
        </w:rPr>
        <w:t>Гостев</w:t>
      </w:r>
      <w:r>
        <w:rPr>
          <w:rStyle w:val="WW8Num3z0"/>
          <w:rFonts w:ascii="Verdana" w:hAnsi="Verdana"/>
          <w:color w:val="000000"/>
          <w:sz w:val="18"/>
          <w:szCs w:val="18"/>
        </w:rPr>
        <w:t> </w:t>
      </w:r>
      <w:r>
        <w:rPr>
          <w:rFonts w:ascii="Verdana" w:hAnsi="Verdana"/>
          <w:color w:val="000000"/>
          <w:sz w:val="18"/>
          <w:szCs w:val="18"/>
        </w:rPr>
        <w:t>Р.Г., Гуськов С.И. Физическая культура и спорт в России: состояние и перспективы.</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См., напр.:</w:t>
      </w:r>
      <w:r>
        <w:rPr>
          <w:rStyle w:val="WW8Num3z0"/>
          <w:rFonts w:ascii="Verdana" w:hAnsi="Verdana"/>
          <w:color w:val="000000"/>
          <w:sz w:val="18"/>
          <w:szCs w:val="18"/>
        </w:rPr>
        <w:t> </w:t>
      </w:r>
      <w:r>
        <w:rPr>
          <w:rStyle w:val="WW8Num4z0"/>
          <w:rFonts w:ascii="Verdana" w:hAnsi="Verdana"/>
          <w:color w:val="4682B4"/>
          <w:sz w:val="18"/>
          <w:szCs w:val="18"/>
        </w:rPr>
        <w:t>Гуськов</w:t>
      </w:r>
      <w:r>
        <w:rPr>
          <w:rStyle w:val="WW8Num3z0"/>
          <w:rFonts w:ascii="Verdana" w:hAnsi="Verdana"/>
          <w:color w:val="000000"/>
          <w:sz w:val="18"/>
          <w:szCs w:val="18"/>
        </w:rPr>
        <w:t> </w:t>
      </w:r>
      <w:r>
        <w:rPr>
          <w:rFonts w:ascii="Verdana" w:hAnsi="Verdana"/>
          <w:color w:val="000000"/>
          <w:sz w:val="18"/>
          <w:szCs w:val="18"/>
        </w:rPr>
        <w:t>С.И. Любитель или профессионал?; Он же. Профессиональный спорт и российская действительность; Он же. Игра называется «</w:t>
      </w:r>
      <w:r>
        <w:rPr>
          <w:rStyle w:val="WW8Num4z0"/>
          <w:rFonts w:ascii="Verdana" w:hAnsi="Verdana"/>
          <w:color w:val="4682B4"/>
          <w:sz w:val="18"/>
          <w:szCs w:val="18"/>
        </w:rPr>
        <w:t>деньги</w:t>
      </w:r>
      <w:r>
        <w:rPr>
          <w:rFonts w:ascii="Verdana" w:hAnsi="Verdana"/>
          <w:color w:val="000000"/>
          <w:sz w:val="18"/>
          <w:szCs w:val="18"/>
        </w:rPr>
        <w:t>».</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См., напр.:</w:t>
      </w:r>
      <w:r>
        <w:rPr>
          <w:rStyle w:val="WW8Num3z0"/>
          <w:rFonts w:ascii="Verdana" w:hAnsi="Verdana"/>
          <w:color w:val="000000"/>
          <w:sz w:val="18"/>
          <w:szCs w:val="18"/>
        </w:rPr>
        <w:t> </w:t>
      </w:r>
      <w:r>
        <w:rPr>
          <w:rStyle w:val="WW8Num4z0"/>
          <w:rFonts w:ascii="Verdana" w:hAnsi="Verdana"/>
          <w:color w:val="4682B4"/>
          <w:sz w:val="18"/>
          <w:szCs w:val="18"/>
        </w:rPr>
        <w:t>Кузин</w:t>
      </w:r>
      <w:r>
        <w:rPr>
          <w:rStyle w:val="WW8Num3z0"/>
          <w:rFonts w:ascii="Verdana" w:hAnsi="Verdana"/>
          <w:color w:val="000000"/>
          <w:sz w:val="18"/>
          <w:szCs w:val="18"/>
        </w:rPr>
        <w:t> </w:t>
      </w:r>
      <w:r>
        <w:rPr>
          <w:rFonts w:ascii="Verdana" w:hAnsi="Verdana"/>
          <w:color w:val="000000"/>
          <w:sz w:val="18"/>
          <w:szCs w:val="18"/>
        </w:rPr>
        <w:t>В.В. Указ. соч.</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См., напр.:</w:t>
      </w:r>
      <w:r>
        <w:rPr>
          <w:rStyle w:val="WW8Num3z0"/>
          <w:rFonts w:ascii="Verdana" w:hAnsi="Verdana"/>
          <w:color w:val="000000"/>
          <w:sz w:val="18"/>
          <w:szCs w:val="18"/>
        </w:rPr>
        <w:t> </w:t>
      </w:r>
      <w:r>
        <w:rPr>
          <w:rStyle w:val="WW8Num4z0"/>
          <w:rFonts w:ascii="Verdana" w:hAnsi="Verdana"/>
          <w:color w:val="4682B4"/>
          <w:sz w:val="18"/>
          <w:szCs w:val="18"/>
        </w:rPr>
        <w:t>Пономарев</w:t>
      </w:r>
      <w:r>
        <w:rPr>
          <w:rStyle w:val="WW8Num3z0"/>
          <w:rFonts w:ascii="Verdana" w:hAnsi="Verdana"/>
          <w:color w:val="000000"/>
          <w:sz w:val="18"/>
          <w:szCs w:val="18"/>
        </w:rPr>
        <w:t> </w:t>
      </w:r>
      <w:r>
        <w:rPr>
          <w:rFonts w:ascii="Verdana" w:hAnsi="Verdana"/>
          <w:color w:val="000000"/>
          <w:sz w:val="18"/>
          <w:szCs w:val="18"/>
        </w:rPr>
        <w:t>Н.И. Указ. соч.</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См., напр.:</w:t>
      </w:r>
      <w:r>
        <w:rPr>
          <w:rStyle w:val="WW8Num3z0"/>
          <w:rFonts w:ascii="Verdana" w:hAnsi="Verdana"/>
          <w:color w:val="000000"/>
          <w:sz w:val="18"/>
          <w:szCs w:val="18"/>
        </w:rPr>
        <w:t> </w:t>
      </w:r>
      <w:r>
        <w:rPr>
          <w:rStyle w:val="WW8Num4z0"/>
          <w:rFonts w:ascii="Verdana" w:hAnsi="Verdana"/>
          <w:color w:val="4682B4"/>
          <w:sz w:val="18"/>
          <w:szCs w:val="18"/>
        </w:rPr>
        <w:t>Починкин</w:t>
      </w:r>
      <w:r>
        <w:rPr>
          <w:rStyle w:val="WW8Num3z0"/>
          <w:rFonts w:ascii="Verdana" w:hAnsi="Verdana"/>
          <w:color w:val="000000"/>
          <w:sz w:val="18"/>
          <w:szCs w:val="18"/>
        </w:rPr>
        <w:t> </w:t>
      </w:r>
      <w:r>
        <w:rPr>
          <w:rFonts w:ascii="Verdana" w:hAnsi="Verdana"/>
          <w:color w:val="000000"/>
          <w:sz w:val="18"/>
          <w:szCs w:val="18"/>
        </w:rPr>
        <w:t>А.В. Указ. соч.</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См., напр.:</w:t>
      </w:r>
      <w:r>
        <w:rPr>
          <w:rStyle w:val="WW8Num3z0"/>
          <w:rFonts w:ascii="Verdana" w:hAnsi="Verdana"/>
          <w:color w:val="000000"/>
          <w:sz w:val="18"/>
          <w:szCs w:val="18"/>
        </w:rPr>
        <w:t> </w:t>
      </w:r>
      <w:r>
        <w:rPr>
          <w:rStyle w:val="WW8Num4z0"/>
          <w:rFonts w:ascii="Verdana" w:hAnsi="Verdana"/>
          <w:color w:val="4682B4"/>
          <w:sz w:val="18"/>
          <w:szCs w:val="18"/>
        </w:rPr>
        <w:t>Лисицин</w:t>
      </w:r>
      <w:r>
        <w:rPr>
          <w:rStyle w:val="WW8Num3z0"/>
          <w:rFonts w:ascii="Verdana" w:hAnsi="Verdana"/>
          <w:color w:val="000000"/>
          <w:sz w:val="18"/>
          <w:szCs w:val="18"/>
        </w:rPr>
        <w:t> </w:t>
      </w:r>
      <w:r>
        <w:rPr>
          <w:rFonts w:ascii="Verdana" w:hAnsi="Verdana"/>
          <w:color w:val="000000"/>
          <w:sz w:val="18"/>
          <w:szCs w:val="18"/>
        </w:rPr>
        <w:t>Б.А. К вопросу о понятии спорта // Теория и практика физ. культуры. 1972. № 2.</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См., напр.:</w:t>
      </w:r>
      <w:r>
        <w:rPr>
          <w:rStyle w:val="WW8Num3z0"/>
          <w:rFonts w:ascii="Verdana" w:hAnsi="Verdana"/>
          <w:color w:val="000000"/>
          <w:sz w:val="18"/>
          <w:szCs w:val="18"/>
        </w:rPr>
        <w:t> </w:t>
      </w:r>
      <w:r>
        <w:rPr>
          <w:rStyle w:val="WW8Num4z0"/>
          <w:rFonts w:ascii="Verdana" w:hAnsi="Verdana"/>
          <w:color w:val="4682B4"/>
          <w:sz w:val="18"/>
          <w:szCs w:val="18"/>
        </w:rPr>
        <w:t>Мазуров</w:t>
      </w:r>
      <w:r>
        <w:rPr>
          <w:rStyle w:val="WW8Num3z0"/>
          <w:rFonts w:ascii="Verdana" w:hAnsi="Verdana"/>
          <w:color w:val="000000"/>
          <w:sz w:val="18"/>
          <w:szCs w:val="18"/>
        </w:rPr>
        <w:t> </w:t>
      </w:r>
      <w:r>
        <w:rPr>
          <w:rFonts w:ascii="Verdana" w:hAnsi="Verdana"/>
          <w:color w:val="000000"/>
          <w:sz w:val="18"/>
          <w:szCs w:val="18"/>
        </w:rPr>
        <w:t>И.В. О профессиональном боксе в России // Физическая культура и спорт в Российской Федерации (Национальные спортивные федерации): Сб. ст. Вып. 2. М.: Полиграф сервис. 2001.</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значимые суждения, выражающие авторский подход к рассматриваемому вопросу и научную новизну исследования, содержатся в следующих положениях и выводах, выносимых на защиту:</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Сущностью профессионального спорта является соревновательный (</w:t>
      </w:r>
      <w:r>
        <w:rPr>
          <w:rStyle w:val="WW8Num4z0"/>
          <w:rFonts w:ascii="Verdana" w:hAnsi="Verdana"/>
          <w:color w:val="4682B4"/>
          <w:sz w:val="18"/>
          <w:szCs w:val="18"/>
        </w:rPr>
        <w:t>состязательный</w:t>
      </w:r>
      <w:r>
        <w:rPr>
          <w:rFonts w:ascii="Verdana" w:hAnsi="Verdana"/>
          <w:color w:val="000000"/>
          <w:sz w:val="18"/>
          <w:szCs w:val="18"/>
        </w:rPr>
        <w:t>) процесс, направленный на достижение победы над соперником или достижение высшего спортивного результата. Этот процесс есть труд в широком смысле слова, выраженный в соревновательной (</w:t>
      </w:r>
      <w:r>
        <w:rPr>
          <w:rStyle w:val="WW8Num4z0"/>
          <w:rFonts w:ascii="Verdana" w:hAnsi="Verdana"/>
          <w:color w:val="4682B4"/>
          <w:sz w:val="18"/>
          <w:szCs w:val="18"/>
        </w:rPr>
        <w:t>состязательной</w:t>
      </w:r>
      <w:r>
        <w:rPr>
          <w:rFonts w:ascii="Verdana" w:hAnsi="Verdana"/>
          <w:color w:val="000000"/>
          <w:sz w:val="18"/>
          <w:szCs w:val="18"/>
        </w:rPr>
        <w:t>) деятельности профессионального спортсмена, направленной на достижение победы над соперником или достижение высшего спортивного результата. В командных видах спорта стороной</w:t>
      </w:r>
      <w:r>
        <w:rPr>
          <w:rStyle w:val="WW8Num3z0"/>
          <w:rFonts w:ascii="Verdana" w:hAnsi="Verdana"/>
          <w:color w:val="000000"/>
          <w:sz w:val="18"/>
          <w:szCs w:val="18"/>
        </w:rPr>
        <w:t> </w:t>
      </w:r>
      <w:r>
        <w:rPr>
          <w:rStyle w:val="WW8Num4z0"/>
          <w:rFonts w:ascii="Verdana" w:hAnsi="Verdana"/>
          <w:color w:val="4682B4"/>
          <w:sz w:val="18"/>
          <w:szCs w:val="18"/>
        </w:rPr>
        <w:t>состязательного</w:t>
      </w:r>
      <w:r>
        <w:rPr>
          <w:rStyle w:val="WW8Num3z0"/>
          <w:rFonts w:ascii="Verdana" w:hAnsi="Verdana"/>
          <w:color w:val="000000"/>
          <w:sz w:val="18"/>
          <w:szCs w:val="18"/>
        </w:rPr>
        <w:t> </w:t>
      </w:r>
      <w:r>
        <w:rPr>
          <w:rFonts w:ascii="Verdana" w:hAnsi="Verdana"/>
          <w:color w:val="000000"/>
          <w:sz w:val="18"/>
          <w:szCs w:val="18"/>
        </w:rPr>
        <w:t>процесса и субъектом достижения победного результата является определенный коллектив (группа, команда) профессиональных спортсменов, каждый из которых действует в интересах коллектива (группы, команды), а в индивидуальных - конкретный спортсмен, действующий в собственных интересах. Только трудовые отношения между спортивными клубами и профессиональными спортсменами в командных видах спорта по своей природе составляют предмет трудового права. Ядром указанных отношений является осуществляемая в интересах спортивного клуба соревновательная деятельность профессионального спортсмена. Соответственно, предлагается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федеральным законом разделение видов спорта на индивидуальные и командные и разграничить правовое регулирование отношений, связанных с трудом профессиональных спортсменов, в зависимости от их участия в индивидуальных или командных видах спорта.</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Регулирование труда профессиональных спортсменов, в соответствии со ст. 351 ТК РФ, осуществляется нормами трудового законодательства с особенностями, предусмотренными федеральными законами и иными нормативными правовыми актами. Однако данная норма противоречит ст. 252 ТК РФ, в которой определяется, что только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Российской Федерации и федеральные законы могут выступать в качестве источника закрепления норм права, устанавливающих особенности регулирования трудовых отношений отдельных категорий работников. Данная конкуренция норм должна решаться в пользу нормы более узкой направленности, то есть нормы,</w:t>
      </w:r>
      <w:r>
        <w:rPr>
          <w:rStyle w:val="WW8Num3z0"/>
          <w:rFonts w:ascii="Verdana" w:hAnsi="Verdana"/>
          <w:color w:val="000000"/>
          <w:sz w:val="18"/>
          <w:szCs w:val="18"/>
        </w:rPr>
        <w:t> </w:t>
      </w:r>
      <w:r>
        <w:rPr>
          <w:rStyle w:val="WW8Num4z0"/>
          <w:rFonts w:ascii="Verdana" w:hAnsi="Verdana"/>
          <w:color w:val="4682B4"/>
          <w:sz w:val="18"/>
          <w:szCs w:val="18"/>
        </w:rPr>
        <w:t>закрепленной</w:t>
      </w:r>
      <w:r>
        <w:rPr>
          <w:rStyle w:val="WW8Num3z0"/>
          <w:rFonts w:ascii="Verdana" w:hAnsi="Verdana"/>
          <w:color w:val="000000"/>
          <w:sz w:val="18"/>
          <w:szCs w:val="18"/>
        </w:rPr>
        <w:t> </w:t>
      </w:r>
      <w:r>
        <w:rPr>
          <w:rFonts w:ascii="Verdana" w:hAnsi="Verdana"/>
          <w:color w:val="000000"/>
          <w:sz w:val="18"/>
          <w:szCs w:val="18"/>
        </w:rPr>
        <w:t>ст. 351 ТК РФ. Поэтому в целях приведения положений Трудового кодекса Российской Федерации к единой терминологии и разграничения отраслевой принадлежности правового регулирования отношений, связанных с трудом профессиональных спортсменов в зависимости от их участия в индивидуальных или командных видах спорта, ст. 351 ТК РФ необходимо изложить в следующей редакции: «Трудовые отношения и иные непосредственно связанные с ними отношения с участием творческих работников средств массовой информации, организаций кинематографии, театров, театральных и концертных организаций, цирков, иных лиц, участвующих в создании и (или)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произведений, профессиональных спортсменов в командных видах спорта регулируются трудовым законодательством с учетом особенностей, предусмотренных федеральными законами и иными нормативными правовыми актами».</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 Положения ст. 423 ТК РФ исключают возможность дифференцированного подхода к регулированию трудовых отношений отдельных категорий работников, в том числе с участием профессиональных спортсменов в командных видах спорта. Поэтому в целях обеспечения принципа единства и дифференциации правового регулирования предлагаю внести дополнительную часть в ст. 423 ТК РФ,</w:t>
      </w:r>
      <w:r>
        <w:rPr>
          <w:rStyle w:val="WW8Num3z0"/>
          <w:rFonts w:ascii="Verdana" w:hAnsi="Verdana"/>
          <w:color w:val="000000"/>
          <w:sz w:val="18"/>
          <w:szCs w:val="18"/>
        </w:rPr>
        <w:t> </w:t>
      </w:r>
      <w:r>
        <w:rPr>
          <w:rStyle w:val="WW8Num4z0"/>
          <w:rFonts w:ascii="Verdana" w:hAnsi="Verdana"/>
          <w:color w:val="4682B4"/>
          <w:sz w:val="18"/>
          <w:szCs w:val="18"/>
        </w:rPr>
        <w:t>закрепляющую</w:t>
      </w:r>
      <w:r>
        <w:rPr>
          <w:rStyle w:val="WW8Num3z0"/>
          <w:rFonts w:ascii="Verdana" w:hAnsi="Verdana"/>
          <w:color w:val="000000"/>
          <w:sz w:val="18"/>
          <w:szCs w:val="18"/>
        </w:rPr>
        <w:t> </w:t>
      </w:r>
      <w:r>
        <w:rPr>
          <w:rFonts w:ascii="Verdana" w:hAnsi="Verdana"/>
          <w:color w:val="000000"/>
          <w:sz w:val="18"/>
          <w:szCs w:val="18"/>
        </w:rPr>
        <w:t>следующую норму: «Изданные до введения в действие Трудового кодекса законы и иные нормативные правовые акты, устанавливающие особенности регулирования трудовых отношений отдельных категорий работников, сохраняют юридическую силу, если иные особенности регулирования трудовых отношений указанных категорий работников не установлены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или иным федеральным законом».</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Признание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регулирования деятельности спортсменов-профессионалов нормами, разработанными физкультурно-спортивными объединениями по соответствующим видам спорта (п. 3 ст. 24 Федерального закона от 29 апреля 1999 г.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»1), дает основание утверждать о существовании особого отраслевого регулирования трудовых отношений профессиональных спортсменов в командных видах спорта, осуществляемого физкультурно-спортивными объединениями по соответствующим видам спорта.</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Существующие в Федеральном законе от 29 апреля 1999 г.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 противоречия, неточности,</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проблемы понятийного аппарата обусловливают необходимость принятия Федерального закона «</w:t>
      </w:r>
      <w:r>
        <w:rPr>
          <w:rStyle w:val="WW8Num4z0"/>
          <w:rFonts w:ascii="Verdana" w:hAnsi="Verdana"/>
          <w:color w:val="4682B4"/>
          <w:sz w:val="18"/>
          <w:szCs w:val="18"/>
        </w:rPr>
        <w:t>О профессиональном спорте в Российской Федерации</w:t>
      </w:r>
      <w:r>
        <w:rPr>
          <w:rFonts w:ascii="Verdana" w:hAnsi="Verdana"/>
          <w:color w:val="000000"/>
          <w:sz w:val="18"/>
          <w:szCs w:val="18"/>
        </w:rPr>
        <w:t>», либо внесения следующих изменений и дополнений в действующий закон: а) провести четкое разграничение между физкультурно-спортивными объединениями по соответствующим видам спорта и физкультурно-спортивными организациями (спортивными клубами); б) установить более четкую и прозрачную организационную структуру профессионального спорта в зависимости от его индивидуальных или командных видов, предусмотрев следующую организационную структуру для командных видов профессионального спорта в составе аккредитованного федеральным органом</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в области физической культуры и спорта и Олимпийским комитетом России физкультурно-спортивного объединения по соответствующему виду спорта, создаваемого в организационно-правовой форме,- общественных организаций и физкультурно-спортивных организаций (спортивных клубов), заключивших трудовые договоры со спортсменами-профессионалами и являющихся членами или участниками указанного объединения; в) в целях приведения Федерального закона от 29 апреля 1999 г. «О физической культуре и спорте в Российской</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СЗ РФ. 1999. № 18. Ст. 2206.</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Федерации» в соответствии со ст. 20 ТК РФ необходимо внести соответствующее изменение в ст. 25 и определить в качестве работодателя физкуль-турно-спортивную организацию (спортивный клуб), а не ее руководителя; г) обеспечение интересов профессиональных спортсменов и</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соответствия норм, принимаемых физкультурно-спортивными объединениями по соответствующим видам спорта положениям</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действующего трудового законодательства и иных федеральных законов, обусловливают необходимость дополнения ст. 24 Федерального закона от 29 апреля 1999 г.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 пунктом 4 следующего содержания: «Нормы, разработанные на основе</w:t>
      </w:r>
      <w:r>
        <w:rPr>
          <w:rStyle w:val="WW8Num3z0"/>
          <w:rFonts w:ascii="Verdana" w:hAnsi="Verdana"/>
          <w:color w:val="000000"/>
          <w:sz w:val="18"/>
          <w:szCs w:val="18"/>
        </w:rPr>
        <w:t> </w:t>
      </w:r>
      <w:r>
        <w:rPr>
          <w:rStyle w:val="WW8Num4z0"/>
          <w:rFonts w:ascii="Verdana" w:hAnsi="Verdana"/>
          <w:color w:val="4682B4"/>
          <w:sz w:val="18"/>
          <w:szCs w:val="18"/>
        </w:rPr>
        <w:t>уставов</w:t>
      </w:r>
      <w:r>
        <w:rPr>
          <w:rStyle w:val="WW8Num3z0"/>
          <w:rFonts w:ascii="Verdana" w:hAnsi="Verdana"/>
          <w:color w:val="000000"/>
          <w:sz w:val="18"/>
          <w:szCs w:val="18"/>
        </w:rPr>
        <w:t> </w:t>
      </w:r>
      <w:r>
        <w:rPr>
          <w:rFonts w:ascii="Verdana" w:hAnsi="Verdana"/>
          <w:color w:val="000000"/>
          <w:sz w:val="18"/>
          <w:szCs w:val="18"/>
        </w:rPr>
        <w:t>международных и российских физкультурно-спортивных организаций и утвержденные профессиональными физкультурно-спортивными объединениями по согласованию с общероссийскими федерациями по соответствующим видам спорта, ухудшающие положение спортсмена-профессионала по сравнению с нормами,</w:t>
      </w:r>
      <w:r>
        <w:rPr>
          <w:rStyle w:val="WW8Num4z0"/>
          <w:rFonts w:ascii="Verdana" w:hAnsi="Verdana"/>
          <w:color w:val="4682B4"/>
          <w:sz w:val="18"/>
          <w:szCs w:val="18"/>
        </w:rPr>
        <w:t>закрепленными</w:t>
      </w:r>
      <w:r>
        <w:rPr>
          <w:rStyle w:val="WW8Num3z0"/>
          <w:rFonts w:ascii="Verdana" w:hAnsi="Verdana"/>
          <w:color w:val="000000"/>
          <w:sz w:val="18"/>
          <w:szCs w:val="18"/>
        </w:rPr>
        <w:t> </w:t>
      </w:r>
      <w:r>
        <w:rPr>
          <w:rFonts w:ascii="Verdana" w:hAnsi="Verdana"/>
          <w:color w:val="000000"/>
          <w:sz w:val="18"/>
          <w:szCs w:val="18"/>
        </w:rPr>
        <w:t>в Конституции Российской Федерации, настоящем федеральном законе и трудовом законодательстве Российской Федерации, являются</w:t>
      </w:r>
      <w:r>
        <w:rPr>
          <w:rStyle w:val="WW8Num3z0"/>
          <w:rFonts w:ascii="Verdana" w:hAnsi="Verdana"/>
          <w:color w:val="000000"/>
          <w:sz w:val="18"/>
          <w:szCs w:val="18"/>
        </w:rPr>
        <w:t> </w:t>
      </w:r>
      <w:r>
        <w:rPr>
          <w:rStyle w:val="WW8Num4z0"/>
          <w:rFonts w:ascii="Verdana" w:hAnsi="Verdana"/>
          <w:color w:val="4682B4"/>
          <w:sz w:val="18"/>
          <w:szCs w:val="18"/>
        </w:rPr>
        <w:t>недействительными</w:t>
      </w:r>
      <w:r>
        <w:rPr>
          <w:rFonts w:ascii="Verdana" w:hAnsi="Verdana"/>
          <w:color w:val="000000"/>
          <w:sz w:val="18"/>
          <w:szCs w:val="18"/>
        </w:rPr>
        <w:t>».</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Сложившаяся система способов рассмотрения индивидуальных трудовых споров с участием профессиональных спортсменов в командных видах спорта,</w:t>
      </w:r>
      <w:r>
        <w:rPr>
          <w:rStyle w:val="WW8Num3z0"/>
          <w:rFonts w:ascii="Verdana" w:hAnsi="Verdana"/>
          <w:color w:val="000000"/>
          <w:sz w:val="18"/>
          <w:szCs w:val="18"/>
        </w:rPr>
        <w:t> </w:t>
      </w:r>
      <w:r>
        <w:rPr>
          <w:rStyle w:val="WW8Num4z0"/>
          <w:rFonts w:ascii="Verdana" w:hAnsi="Verdana"/>
          <w:color w:val="4682B4"/>
          <w:sz w:val="18"/>
          <w:szCs w:val="18"/>
        </w:rPr>
        <w:t>закрепленная</w:t>
      </w:r>
      <w:r>
        <w:rPr>
          <w:rStyle w:val="WW8Num3z0"/>
          <w:rFonts w:ascii="Verdana" w:hAnsi="Verdana"/>
          <w:color w:val="000000"/>
          <w:sz w:val="18"/>
          <w:szCs w:val="18"/>
        </w:rPr>
        <w:t> </w:t>
      </w:r>
      <w:r>
        <w:rPr>
          <w:rFonts w:ascii="Verdana" w:hAnsi="Verdana"/>
          <w:color w:val="000000"/>
          <w:sz w:val="18"/>
          <w:szCs w:val="18"/>
        </w:rPr>
        <w:t>нормами, разработанными физкультурно-спортивными объединениями по соответствующим видам спорта, ограничивает</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профессиональных спортсменов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Fonts w:ascii="Verdana" w:hAnsi="Verdana"/>
          <w:color w:val="000000"/>
          <w:sz w:val="18"/>
          <w:szCs w:val="18"/>
        </w:rPr>
        <w:t xml:space="preserve">защиту, предусмотренное ст. 46 Конституции Российской Федерации. Поэтому в целях обеспечения прав профессиональных спортсменов автор предлагает использовать в командных видах профессионального спорта следующую систему рассмотрения индивидуальных трудовых споров, </w:t>
      </w:r>
      <w:r>
        <w:rPr>
          <w:rFonts w:ascii="Verdana" w:hAnsi="Verdana"/>
          <w:color w:val="000000"/>
          <w:sz w:val="18"/>
          <w:szCs w:val="18"/>
        </w:rPr>
        <w:lastRenderedPageBreak/>
        <w:t>включающую в себя: 1) непосредственные переговоры; 2) комиссии по трудовым</w:t>
      </w:r>
      <w:r>
        <w:rPr>
          <w:rStyle w:val="WW8Num4z0"/>
          <w:rFonts w:ascii="Verdana" w:hAnsi="Verdana"/>
          <w:color w:val="4682B4"/>
          <w:sz w:val="18"/>
          <w:szCs w:val="18"/>
        </w:rPr>
        <w:t>спорам</w:t>
      </w:r>
      <w:r>
        <w:rPr>
          <w:rFonts w:ascii="Verdana" w:hAnsi="Verdana"/>
          <w:color w:val="000000"/>
          <w:sz w:val="18"/>
          <w:szCs w:val="18"/>
        </w:rPr>
        <w:t>; 3) специализированные третейские суды (спортивные</w:t>
      </w:r>
      <w:r>
        <w:rPr>
          <w:rStyle w:val="WW8Num3z0"/>
          <w:rFonts w:ascii="Verdana" w:hAnsi="Verdana"/>
          <w:color w:val="000000"/>
          <w:sz w:val="18"/>
          <w:szCs w:val="18"/>
        </w:rPr>
        <w:t> </w:t>
      </w:r>
      <w:r>
        <w:rPr>
          <w:rStyle w:val="WW8Num4z0"/>
          <w:rFonts w:ascii="Verdana" w:hAnsi="Verdana"/>
          <w:color w:val="4682B4"/>
          <w:sz w:val="18"/>
          <w:szCs w:val="18"/>
        </w:rPr>
        <w:t>арбитражные</w:t>
      </w:r>
      <w:r>
        <w:rPr>
          <w:rStyle w:val="WW8Num3z0"/>
          <w:rFonts w:ascii="Verdana" w:hAnsi="Verdana"/>
          <w:color w:val="000000"/>
          <w:sz w:val="18"/>
          <w:szCs w:val="18"/>
        </w:rPr>
        <w:t> </w:t>
      </w:r>
      <w:r>
        <w:rPr>
          <w:rFonts w:ascii="Verdana" w:hAnsi="Verdana"/>
          <w:color w:val="000000"/>
          <w:sz w:val="18"/>
          <w:szCs w:val="18"/>
        </w:rPr>
        <w:t>суды); 4) суды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качестве основания для временного перехода профессиональных спортсменов в командных видах спорта из одного спортивного клуба в другой предлагается использовать юридическую конструкцию временного перевода работников на работу в другую организацию, основанную на</w:t>
      </w:r>
      <w:r>
        <w:rPr>
          <w:rStyle w:val="WW8Num3z0"/>
          <w:rFonts w:ascii="Verdana" w:hAnsi="Verdana"/>
          <w:color w:val="000000"/>
          <w:sz w:val="18"/>
          <w:szCs w:val="18"/>
        </w:rPr>
        <w:t> </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характере трудовых отношений. Такой перевод допускается без указания каких-либо причин, но при обязательном условии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между спортивными клубами и профессиональным спортсменом.</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качестве юридической конструкции постоянного перехода профессиональных спортсменов в командных видах спорта из одного спортивного клуба в другой до окончания срока действия трудового договора автор предлагает применять положения трудового законодательства о переводе на постоянную работу в другую организацию (ст. 72 ТК РФ), с учетом особенностей,</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федеральным законом.</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Переход в другой спортивный клуб по окончании срока действия трудового договора должен осуществляться в порядке, определенном трудовым законодательством, с особенностями, определенными только феде- v ральным законом, при этом без ограничений</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профессиональных спортсменов.</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Тренировочная деятельность профессиональных спортсменов, как правило, является необходимой предпосылкой соревновательного процесса с их участием. Спортивно-тренировочные условия могут быть либо включены в трудовой договор в качестве его существенных условий, либо оформлены обособленным спортивно-тренировочным договором, регулируемым нормами трудового права и тяготеющим по своей природе к конструкции ученического договора, предусмотренной главой 32 ТК РФ, однако обладающим следующими характерными признаками: а) считается заключенным между профессиональным спортсменом и спортивным клубом с момента заключения трудового договора, если иное не определено сторонами, в форме, предусмотренной для трудового договора; б) направлен на совершенствование и повышение уровня профессиональных навыков, умений и знаний, а также согласование действий коллектива (группы, команды) профессиональных спортсменов; в)</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спортивно-тренировочных отношений является основанием</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действия трудового договора, как собственно и прекращение последнего является основанием прекращения спортивно-тренировочного договора, если иное не установлено</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сторон. Спортивно-тренировочный договор прекращается по основаниям, предусмотренным для прекращения трудового договора; г) профессиональному спортсмену выплачивается стипендия.</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диссертационного исследования. Практическое значение диссертационного исследования заключается в разработке выводов и конкретных предложений по совершенствованию нормативных правовых актов, направленных на регулирование трудовых отношений профессиональных спортсменов, в том числе с учетом отраслевой дифференциации правового регулирования отношений с их участием в зависимости от того, в индивидуальных или командных видах спорта они осуществляют спортивную деятельность.</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Данное диссертационное исследование может быть использовано в учебных целях, в том числе при преподавании курса «</w:t>
      </w:r>
      <w:r>
        <w:rPr>
          <w:rStyle w:val="WW8Num4z0"/>
          <w:rFonts w:ascii="Verdana" w:hAnsi="Verdana"/>
          <w:color w:val="4682B4"/>
          <w:sz w:val="18"/>
          <w:szCs w:val="18"/>
        </w:rPr>
        <w:t>Трудовое право</w:t>
      </w:r>
      <w:r>
        <w:rPr>
          <w:rFonts w:ascii="Verdana" w:hAnsi="Verdana"/>
          <w:color w:val="000000"/>
          <w:sz w:val="18"/>
          <w:szCs w:val="18"/>
        </w:rPr>
        <w:t>» и специализированного курса «Особенности правового регулирования трудовых отношений отдельных категорий работников».</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и предложения, сделанные в настоящей диссертации, могут быть использованы в процессе дальнейшего исследования и разработки вопросов правового регулирования общественных отношений в области профессионального спорта.</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диссертационного исследования. Диссертация выполнена и обсуждена на кафедре трудового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ГОУ ВПО «</w:t>
      </w:r>
      <w:r>
        <w:rPr>
          <w:rStyle w:val="WW8Num4z0"/>
          <w:rFonts w:ascii="Verdana" w:hAnsi="Verdana"/>
          <w:color w:val="4682B4"/>
          <w:sz w:val="18"/>
          <w:szCs w:val="18"/>
        </w:rPr>
        <w:t>Челябинский государственный университет</w:t>
      </w:r>
      <w:r>
        <w:rPr>
          <w:rFonts w:ascii="Verdana" w:hAnsi="Verdana"/>
          <w:color w:val="000000"/>
          <w:sz w:val="18"/>
          <w:szCs w:val="18"/>
        </w:rPr>
        <w:t>». Выводы научных исследований выносились диссертантом на обсуждение на научных и научно-практических конференциях: «</w:t>
      </w:r>
      <w:r>
        <w:rPr>
          <w:rStyle w:val="WW8Num4z0"/>
          <w:rFonts w:ascii="Verdana" w:hAnsi="Verdana"/>
          <w:color w:val="4682B4"/>
          <w:sz w:val="18"/>
          <w:szCs w:val="18"/>
        </w:rPr>
        <w:t>Проблемы правового регулирования трудовых отношений</w:t>
      </w:r>
      <w:r>
        <w:rPr>
          <w:rFonts w:ascii="Verdana" w:hAnsi="Verdana"/>
          <w:color w:val="000000"/>
          <w:sz w:val="18"/>
          <w:szCs w:val="18"/>
        </w:rPr>
        <w:t>» (Омский государственный университет, 2004 г.); «Актуальные проблемы права России и стран</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xml:space="preserve">-2004 г.»: VI Международная научно-практическая конференция, посвященная 75-летию и памяти профессора Ю.Д. Лившица (Южно-Уральский государственный университет, 2004 г.); «Современные проблемы взаимодействия материального </w:t>
      </w:r>
      <w:r>
        <w:rPr>
          <w:rFonts w:ascii="Verdana" w:hAnsi="Verdana"/>
          <w:color w:val="000000"/>
          <w:sz w:val="18"/>
          <w:szCs w:val="18"/>
        </w:rPr>
        <w:lastRenderedPageBreak/>
        <w:t>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России: теория и практика» (Уральская государственная юридическая академия, 2003 г.); «</w:t>
      </w:r>
      <w:r>
        <w:rPr>
          <w:rStyle w:val="WW8Num4z0"/>
          <w:rFonts w:ascii="Verdana" w:hAnsi="Verdana"/>
          <w:color w:val="4682B4"/>
          <w:sz w:val="18"/>
          <w:szCs w:val="18"/>
        </w:rPr>
        <w:t>Юридическая наука и практика: пути развития и совершенствования</w:t>
      </w:r>
      <w:r>
        <w:rPr>
          <w:rFonts w:ascii="Verdana" w:hAnsi="Verdana"/>
          <w:color w:val="000000"/>
          <w:sz w:val="18"/>
          <w:szCs w:val="18"/>
        </w:rPr>
        <w:t>» (Пермский государственный университет, 2003 г.); XXVI студенческая научная конференция «Студент и научно-технический прогресс» (Челябинский государственный университет, 2002 г.). Результаты исследования используются автором в процессе преподавания курса «</w:t>
      </w:r>
      <w:r>
        <w:rPr>
          <w:rStyle w:val="WW8Num4z0"/>
          <w:rFonts w:ascii="Verdana" w:hAnsi="Verdana"/>
          <w:color w:val="4682B4"/>
          <w:sz w:val="18"/>
          <w:szCs w:val="18"/>
        </w:rPr>
        <w:t>Трудовое право России</w:t>
      </w:r>
      <w:r>
        <w:rPr>
          <w:rFonts w:ascii="Verdana" w:hAnsi="Verdana"/>
          <w:color w:val="000000"/>
          <w:sz w:val="18"/>
          <w:szCs w:val="18"/>
        </w:rPr>
        <w:t>» в Челябинском государственном университете.</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Настоящая работа состоит из введения, трех глав, содержащих шесть параграфов, заключения, списка использованной литературы.</w:t>
      </w:r>
    </w:p>
    <w:p w:rsidR="00E23464" w:rsidRDefault="00E23464" w:rsidP="00E23464">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Мисюрин, Игорь Вениаминович</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диссертационного исследования автором были сделаны следующие выводы и предложения, имеющие как научное, так и практическое значение:</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Сущностью профессионального спорта является соревновательный (</w:t>
      </w:r>
      <w:r>
        <w:rPr>
          <w:rStyle w:val="WW8Num4z0"/>
          <w:rFonts w:ascii="Verdana" w:hAnsi="Verdana"/>
          <w:color w:val="4682B4"/>
          <w:sz w:val="18"/>
          <w:szCs w:val="18"/>
        </w:rPr>
        <w:t>состязательный</w:t>
      </w:r>
      <w:r>
        <w:rPr>
          <w:rFonts w:ascii="Verdana" w:hAnsi="Verdana"/>
          <w:color w:val="000000"/>
          <w:sz w:val="18"/>
          <w:szCs w:val="18"/>
        </w:rPr>
        <w:t>) процесс, направленный на достижение победы над соперником или достижение высшего спортивного результата. Этот процесс есть труд в широком смысле слова, выраженный в соревновательной (</w:t>
      </w:r>
      <w:r>
        <w:rPr>
          <w:rStyle w:val="WW8Num4z0"/>
          <w:rFonts w:ascii="Verdana" w:hAnsi="Verdana"/>
          <w:color w:val="4682B4"/>
          <w:sz w:val="18"/>
          <w:szCs w:val="18"/>
        </w:rPr>
        <w:t>состязательной</w:t>
      </w:r>
      <w:r>
        <w:rPr>
          <w:rFonts w:ascii="Verdana" w:hAnsi="Verdana"/>
          <w:color w:val="000000"/>
          <w:sz w:val="18"/>
          <w:szCs w:val="18"/>
        </w:rPr>
        <w:t>) деятельности профессионального спортсмена, направленной на достижение победы над соперником или достижение высшего спортивного результата. В зависимости от исторически сложившегося разделения спорта на индивидуальные и командные виды, характер трудовой деятельности профессиональных спортсменов имеет различия, выраженные в количественном составе участников соревновательного процесса и субъекте достижения победного результата, что обусловливает выбор способов (методов) правового регулирования. Только трудовые отношения между спортивными клубами и профессиональными спортсменами в командных видах спорта по своей природе составляют предмет трудового права. В свою очередь, деятельность профессиональных спортсменов в индивидуальных видах спорта следует признать деятельностью индивидуального предпринимателя, регулируемой нормами гражданского законодательства. В связи с этим, автор предлагает федеральным законом</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следующие новации: а) разграничить спорт, в том числе профессиональный, на индивидуальные и командные виды. Командные виды спорта - это исторически сложившиеся виды спорта, основанные на соревновании между собой двух или более организованных групп спортсменов, состоящих из определенного количества участников. Индивидуальные виды спорта - это исторически сложившиеся виды спорта, основанные на соревновании между собой двух или более индивидуальных спортсменов; б) дифференцировать отраслевую принадлежность правового регулирования отношений, связанных с трудом профессиональных спортсменов, в зависимости от их участия в командных или индивидуальных видах спорта; в) изменить п. 2 ст. 24 Федерального закона от 29 апреля 1999 г.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 с целью закрепления права на объединение в профсоюзы для спортсменов-профессионалов только в командных видах спорта, а для спортсменов, деятельность которых регулируется нормами гражданского законодательства,— в общественные организации в целях защиты их интересов; г) в связи с указанными изменениями дать следующее определение профессионального спорта,</w:t>
      </w:r>
      <w:r>
        <w:rPr>
          <w:rStyle w:val="WW8Num4z0"/>
          <w:rFonts w:ascii="Verdana" w:hAnsi="Verdana"/>
          <w:color w:val="4682B4"/>
          <w:sz w:val="18"/>
          <w:szCs w:val="18"/>
        </w:rPr>
        <w:t>закрепив</w:t>
      </w:r>
      <w:r>
        <w:rPr>
          <w:rStyle w:val="WW8Num3z0"/>
          <w:rFonts w:ascii="Verdana" w:hAnsi="Verdana"/>
          <w:color w:val="000000"/>
          <w:sz w:val="18"/>
          <w:szCs w:val="18"/>
        </w:rPr>
        <w:t> </w:t>
      </w:r>
      <w:r>
        <w:rPr>
          <w:rFonts w:ascii="Verdana" w:hAnsi="Verdana"/>
          <w:color w:val="000000"/>
          <w:sz w:val="18"/>
          <w:szCs w:val="18"/>
        </w:rPr>
        <w:t>его в ст. 2 Федерального закона от 29 апреля 1999 г.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 «профессиональный спорт - это составная часть спорта, сложившаяся в целях удовлетворения интересов физкультурно-спортивных организаций (спортивных клубов), спортсменов-профессионалов в индивидуальных видах спорта, а также зрителей»; д) изменить определение спортсмена-профессионала,</w:t>
      </w:r>
      <w:r>
        <w:rPr>
          <w:rStyle w:val="WW8Num3z0"/>
          <w:rFonts w:ascii="Verdana" w:hAnsi="Verdana"/>
          <w:color w:val="000000"/>
          <w:sz w:val="18"/>
          <w:szCs w:val="18"/>
        </w:rPr>
        <w:t> </w:t>
      </w:r>
      <w:r>
        <w:rPr>
          <w:rStyle w:val="WW8Num4z0"/>
          <w:rFonts w:ascii="Verdana" w:hAnsi="Verdana"/>
          <w:color w:val="4682B4"/>
          <w:sz w:val="18"/>
          <w:szCs w:val="18"/>
        </w:rPr>
        <w:t>закрепленное</w:t>
      </w:r>
      <w:r>
        <w:rPr>
          <w:rStyle w:val="WW8Num3z0"/>
          <w:rFonts w:ascii="Verdana" w:hAnsi="Verdana"/>
          <w:color w:val="000000"/>
          <w:sz w:val="18"/>
          <w:szCs w:val="18"/>
        </w:rPr>
        <w:t> </w:t>
      </w:r>
      <w:r>
        <w:rPr>
          <w:rFonts w:ascii="Verdana" w:hAnsi="Verdana"/>
          <w:color w:val="000000"/>
          <w:sz w:val="18"/>
          <w:szCs w:val="18"/>
        </w:rPr>
        <w:t>в ст. 2 Федерального закона от 29 апреля 1999 г.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 и сформулировать его в следующей редакции: «спортсмен-профессионал - это спортсмен, для которого занятие спортом является основным видом деятельности и который в зависимости от вида спорта (командного или индивидуального) является участником либо трудовых, либо гражданских отношений».</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2. Трудовая деятельность профессиональных спортсменов в командных видах спорта имеет свою специфику, что предопределяет особенности правового регулирования трудовых отношений с их участием. В качестве объективных и субъективных оснований подобного регулирования </w:t>
      </w:r>
      <w:r>
        <w:rPr>
          <w:rFonts w:ascii="Verdana" w:hAnsi="Verdana"/>
          <w:color w:val="000000"/>
          <w:sz w:val="18"/>
          <w:szCs w:val="18"/>
        </w:rPr>
        <w:lastRenderedPageBreak/>
        <w:t>трудовых отношений профессиональных спортсменов в командных видах спорта следует обозначить: повышенную физическую и психологическую нагрузку в ходе подготовки к соревнованиям и участия в них; неспособность организма человека долгое время выдерживать постоянные повышенные физические и психологические нагрузки, следствием чего является короткая карьера (от 3 до 10 лет в зависимости от вида спорта, травматизма и т.д.); специфику соревновательной деятельности, связанную с периодическими переездами, осуществляемыми в целях участия в официальных соревнованиях, что обусловливает невозможность четкого определения места осуществления трудовой функции; ориентированность профессионального спорта как части социальной культуры на удовлетворение духовных потребностей общества, что вызывает необходимость осуществления спортивной деятельности в выходные и праздничные дни; направленность командных видов спорта на достижение одной командой победы над другой, что предопределяет особый порядок ее формирования, выраженный в приеме на работу членов команды.</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целях приведения положений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к единой терминологии, разграничения отраслевой принадлежности правового регулирования отношений, связанных с трудом профессиональных спортсменов в зависимости от их участия в индивидуальных или командных видах спорта, ст. 351 ТК РФ необходимо изложить в следующей редакции: «Трудовые отношения и иные непосредственно связанные с ними отношения с участием творческих работников средств массовой информации, организаций кинематографии, театров, театральных и концертных организаций, цирков, иных лиц, участвующих в создании и (или)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произведений, профессиональных спортсменов в командных видах спорта регулируются трудовым законодательством с учетом особенностей, предусмотренных федеральными законами и иными нормативными правовыми актами».</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 целях обеспечения принципа единства и дифференциации правового регулирования, предлагаю внести дополнительную часть в ст. 423 ТК</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РФ,</w:t>
      </w:r>
      <w:r>
        <w:rPr>
          <w:rStyle w:val="WW8Num3z0"/>
          <w:rFonts w:ascii="Verdana" w:hAnsi="Verdana"/>
          <w:color w:val="000000"/>
          <w:sz w:val="18"/>
          <w:szCs w:val="18"/>
        </w:rPr>
        <w:t> </w:t>
      </w:r>
      <w:r>
        <w:rPr>
          <w:rStyle w:val="WW8Num4z0"/>
          <w:rFonts w:ascii="Verdana" w:hAnsi="Verdana"/>
          <w:color w:val="4682B4"/>
          <w:sz w:val="18"/>
          <w:szCs w:val="18"/>
        </w:rPr>
        <w:t>закрепляющую</w:t>
      </w:r>
      <w:r>
        <w:rPr>
          <w:rStyle w:val="WW8Num3z0"/>
          <w:rFonts w:ascii="Verdana" w:hAnsi="Verdana"/>
          <w:color w:val="000000"/>
          <w:sz w:val="18"/>
          <w:szCs w:val="18"/>
        </w:rPr>
        <w:t> </w:t>
      </w:r>
      <w:r>
        <w:rPr>
          <w:rFonts w:ascii="Verdana" w:hAnsi="Verdana"/>
          <w:color w:val="000000"/>
          <w:sz w:val="18"/>
          <w:szCs w:val="18"/>
        </w:rPr>
        <w:t>следующую норму: «Изданные до введения в действие Трудового кодекса законы и иные нормативные правовые акты, устанавливающие особенности регулирования трудовых отношений отдельных категорий работников, сохраняют юридическую силу, если иные особенности регулирования трудовых отношений указанных категорий работников не установлены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или иным федеральным законом».</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Правовые акты, разработанные физкультурно-спортивными объединениями - особый источник трудового права,</w:t>
      </w:r>
      <w:r>
        <w:rPr>
          <w:rStyle w:val="WW8Num3z0"/>
          <w:rFonts w:ascii="Verdana" w:hAnsi="Verdana"/>
          <w:color w:val="000000"/>
          <w:sz w:val="18"/>
          <w:szCs w:val="18"/>
        </w:rPr>
        <w:t> </w:t>
      </w:r>
      <w:r>
        <w:rPr>
          <w:rStyle w:val="WW8Num4z0"/>
          <w:rFonts w:ascii="Verdana" w:hAnsi="Verdana"/>
          <w:color w:val="4682B4"/>
          <w:sz w:val="18"/>
          <w:szCs w:val="18"/>
        </w:rPr>
        <w:t>непоименованный</w:t>
      </w:r>
      <w:r>
        <w:rPr>
          <w:rStyle w:val="WW8Num3z0"/>
          <w:rFonts w:ascii="Verdana" w:hAnsi="Verdana"/>
          <w:color w:val="000000"/>
          <w:sz w:val="18"/>
          <w:szCs w:val="18"/>
        </w:rPr>
        <w:t> </w:t>
      </w:r>
      <w:r>
        <w:rPr>
          <w:rFonts w:ascii="Verdana" w:hAnsi="Verdana"/>
          <w:color w:val="000000"/>
          <w:sz w:val="18"/>
          <w:szCs w:val="18"/>
        </w:rPr>
        <w:t>непосредственно Трудовым кодексом Российской Федерации, но предусмотренный специальной нормой,</w:t>
      </w:r>
      <w:r>
        <w:rPr>
          <w:rStyle w:val="WW8Num3z0"/>
          <w:rFonts w:ascii="Verdana" w:hAnsi="Verdana"/>
          <w:color w:val="000000"/>
          <w:sz w:val="18"/>
          <w:szCs w:val="18"/>
        </w:rPr>
        <w:t> </w:t>
      </w:r>
      <w:r>
        <w:rPr>
          <w:rStyle w:val="WW8Num4z0"/>
          <w:rFonts w:ascii="Verdana" w:hAnsi="Verdana"/>
          <w:color w:val="4682B4"/>
          <w:sz w:val="18"/>
          <w:szCs w:val="18"/>
        </w:rPr>
        <w:t>закрепленной</w:t>
      </w:r>
      <w:r>
        <w:rPr>
          <w:rStyle w:val="WW8Num3z0"/>
          <w:rFonts w:ascii="Verdana" w:hAnsi="Verdana"/>
          <w:color w:val="000000"/>
          <w:sz w:val="18"/>
          <w:szCs w:val="18"/>
        </w:rPr>
        <w:t> </w:t>
      </w:r>
      <w:r>
        <w:rPr>
          <w:rFonts w:ascii="Verdana" w:hAnsi="Verdana"/>
          <w:color w:val="000000"/>
          <w:sz w:val="18"/>
          <w:szCs w:val="18"/>
        </w:rPr>
        <w:t>Федеральным законом от 29 апреля 1999 г.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Признание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регулирования деятельности спортсменов-профессионалов нормами, разработанными физкультурно-спортивными объединениями по соответствующим видам спорта (п. 3 ст. 24 Федерального закона от 29 апреля 1999 г.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 дает основание утверждать о существовании особого отраслевого регулирования трудовых отношений профессиональных спортсменов в командных видах спорта, осуществляемого физкультурно-спор-тивными объединениями по соответствующим видам спорта.</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Существующие в Федеральном законе от 29 апреля 1999 г.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 противоречия, неточности,</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проблемы понятийного аппарата обусловливают необходимость принятия Федерального закона «</w:t>
      </w:r>
      <w:r>
        <w:rPr>
          <w:rStyle w:val="WW8Num4z0"/>
          <w:rFonts w:ascii="Verdana" w:hAnsi="Verdana"/>
          <w:color w:val="4682B4"/>
          <w:sz w:val="18"/>
          <w:szCs w:val="18"/>
        </w:rPr>
        <w:t>О профессиональном спорте в Российской Федерации</w:t>
      </w:r>
      <w:r>
        <w:rPr>
          <w:rFonts w:ascii="Verdana" w:hAnsi="Verdana"/>
          <w:color w:val="000000"/>
          <w:sz w:val="18"/>
          <w:szCs w:val="18"/>
        </w:rPr>
        <w:t>», либо внесения следующих изменений и дополнений в действующий закон: а) провести четкое разграничение между физкультурно-спортивными объединениями по соответствующим видам спорта и физкультурно-спортивными организациями (спортивными клубами); б) установить более четкую и прозрачную организационную структуру профессионального спорта в зависимости от его индивидуальных или командных видов, предусмотрев следующую организационную структуру для командных видов профессионального спорта в составе аккредитованного федеральным органом</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 xml:space="preserve">власти в области физической культуры и спорта и Олимпийским комитетом России физкультурно-спор-тивного объединения по соответствующему виду спорта, создаваемого в организационно-правовой форме,- общественных организаций и физкультурно-спортивных организаций (спортивных клубов), </w:t>
      </w:r>
      <w:r>
        <w:rPr>
          <w:rFonts w:ascii="Verdana" w:hAnsi="Verdana"/>
          <w:color w:val="000000"/>
          <w:sz w:val="18"/>
          <w:szCs w:val="18"/>
        </w:rPr>
        <w:lastRenderedPageBreak/>
        <w:t>заключивших трудовые договоры со спортсменами-профессионалами и являющихся членами или участниками указанного объединения; в) в целях приведения Федерального закона от 29 апреля 1999 г.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 в соответствие со ст. 20 ТК РФ необходимо внести соответствующее изменение в ст. 25 и определить в качестве работодателя физкультурно-спортивную организацию (спортивный клуб), а не ее руководителя; г) дополнить статью 24 Федерального закона от 29 апреля 1999г.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 пунктом 4 следующего содержания: «Нормы, разработанные на основе</w:t>
      </w:r>
      <w:r>
        <w:rPr>
          <w:rStyle w:val="WW8Num3z0"/>
          <w:rFonts w:ascii="Verdana" w:hAnsi="Verdana"/>
          <w:color w:val="000000"/>
          <w:sz w:val="18"/>
          <w:szCs w:val="18"/>
        </w:rPr>
        <w:t> </w:t>
      </w:r>
      <w:r>
        <w:rPr>
          <w:rStyle w:val="WW8Num4z0"/>
          <w:rFonts w:ascii="Verdana" w:hAnsi="Verdana"/>
          <w:color w:val="4682B4"/>
          <w:sz w:val="18"/>
          <w:szCs w:val="18"/>
        </w:rPr>
        <w:t>уставов</w:t>
      </w:r>
      <w:r>
        <w:rPr>
          <w:rStyle w:val="WW8Num3z0"/>
          <w:rFonts w:ascii="Verdana" w:hAnsi="Verdana"/>
          <w:color w:val="000000"/>
          <w:sz w:val="18"/>
          <w:szCs w:val="18"/>
        </w:rPr>
        <w:t> </w:t>
      </w:r>
      <w:r>
        <w:rPr>
          <w:rFonts w:ascii="Verdana" w:hAnsi="Verdana"/>
          <w:color w:val="000000"/>
          <w:sz w:val="18"/>
          <w:szCs w:val="18"/>
        </w:rPr>
        <w:t>международных и российских физкультурно-спортивных организаций и утвержденные профессиональными физкультурно-спортивными объединениями по согласованию с общероссийскими федерациями по соответствующим видам спорта, ухудшающие положение спортсмена-профессионала по сравнению с нормами,</w:t>
      </w:r>
      <w:r>
        <w:rPr>
          <w:rStyle w:val="WW8Num3z0"/>
          <w:rFonts w:ascii="Verdana" w:hAnsi="Verdana"/>
          <w:color w:val="000000"/>
          <w:sz w:val="18"/>
          <w:szCs w:val="18"/>
        </w:rPr>
        <w:t> </w:t>
      </w:r>
      <w:r>
        <w:rPr>
          <w:rStyle w:val="WW8Num4z0"/>
          <w:rFonts w:ascii="Verdana" w:hAnsi="Verdana"/>
          <w:color w:val="4682B4"/>
          <w:sz w:val="18"/>
          <w:szCs w:val="18"/>
        </w:rPr>
        <w:t>закрепленными</w:t>
      </w:r>
      <w:r>
        <w:rPr>
          <w:rStyle w:val="WW8Num3z0"/>
          <w:rFonts w:ascii="Verdana" w:hAnsi="Verdana"/>
          <w:color w:val="000000"/>
          <w:sz w:val="18"/>
          <w:szCs w:val="18"/>
        </w:rPr>
        <w:t> </w:t>
      </w:r>
      <w:r>
        <w:rPr>
          <w:rFonts w:ascii="Verdana" w:hAnsi="Verdana"/>
          <w:color w:val="000000"/>
          <w:sz w:val="18"/>
          <w:szCs w:val="18"/>
        </w:rPr>
        <w:t>в Конституции Российской Федерации, настоящем федеральном законе и трудовом законодательстве Российской Федерации, являются</w:t>
      </w:r>
      <w:r>
        <w:rPr>
          <w:rStyle w:val="WW8Num3z0"/>
          <w:rFonts w:ascii="Verdana" w:hAnsi="Verdana"/>
          <w:color w:val="000000"/>
          <w:sz w:val="18"/>
          <w:szCs w:val="18"/>
        </w:rPr>
        <w:t> </w:t>
      </w:r>
      <w:r>
        <w:rPr>
          <w:rStyle w:val="WW8Num4z0"/>
          <w:rFonts w:ascii="Verdana" w:hAnsi="Verdana"/>
          <w:color w:val="4682B4"/>
          <w:sz w:val="18"/>
          <w:szCs w:val="18"/>
        </w:rPr>
        <w:t>недействительными</w:t>
      </w:r>
      <w:r>
        <w:rPr>
          <w:rFonts w:ascii="Verdana" w:hAnsi="Verdana"/>
          <w:color w:val="000000"/>
          <w:sz w:val="18"/>
          <w:szCs w:val="18"/>
        </w:rPr>
        <w:t>».</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качестве специальных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спортивного клуба как работодателя по отношению к профессиональному спортсмену можно выделить: ознакомление с правилами соревнований по соответствующему виду спорта, в том числе запрещенным действиям в процессе состязаний; предоставление необходимого спортивного снаряжения, способствующего снижению травматизма, а также соответствующей форменной одежды; обеспечение тренерским составом; создание необходимых и достаточных условий для проживания и питания в учебно-тренировочные и игровые периоды вне их постоянного места</w:t>
      </w:r>
      <w:r>
        <w:rPr>
          <w:rStyle w:val="WW8Num3z0"/>
          <w:rFonts w:ascii="Verdana" w:hAnsi="Verdana"/>
          <w:color w:val="000000"/>
          <w:sz w:val="18"/>
          <w:szCs w:val="18"/>
        </w:rPr>
        <w:t> </w:t>
      </w:r>
      <w:r>
        <w:rPr>
          <w:rStyle w:val="WW8Num4z0"/>
          <w:rFonts w:ascii="Verdana" w:hAnsi="Verdana"/>
          <w:color w:val="4682B4"/>
          <w:sz w:val="18"/>
          <w:szCs w:val="18"/>
        </w:rPr>
        <w:t>жительства</w:t>
      </w:r>
      <w:r>
        <w:rPr>
          <w:rFonts w:ascii="Verdana" w:hAnsi="Verdana"/>
          <w:color w:val="000000"/>
          <w:sz w:val="18"/>
          <w:szCs w:val="18"/>
        </w:rPr>
        <w:t>; страхование жизни и здоровья; оплата госпитализации в случае получения травмы в процессе тренировки или соревнования, при условии выбора медицинского учреждения спортивным клубом и прочие.</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Нормативные правовые акты, содержащие нормы, регулирующие трудовые отношения в области профессионального спорта, а также заключаемые трудовые договоры,</w:t>
      </w:r>
      <w:r>
        <w:rPr>
          <w:rStyle w:val="WW8Num3z0"/>
          <w:rFonts w:ascii="Verdana" w:hAnsi="Verdana"/>
          <w:color w:val="000000"/>
          <w:sz w:val="18"/>
          <w:szCs w:val="18"/>
        </w:rPr>
        <w:t> </w:t>
      </w:r>
      <w:r>
        <w:rPr>
          <w:rStyle w:val="WW8Num4z0"/>
          <w:rFonts w:ascii="Verdana" w:hAnsi="Verdana"/>
          <w:color w:val="4682B4"/>
          <w:sz w:val="18"/>
          <w:szCs w:val="18"/>
        </w:rPr>
        <w:t>закрепляют</w:t>
      </w:r>
      <w:r>
        <w:rPr>
          <w:rStyle w:val="WW8Num3z0"/>
          <w:rFonts w:ascii="Verdana" w:hAnsi="Verdana"/>
          <w:color w:val="000000"/>
          <w:sz w:val="18"/>
          <w:szCs w:val="18"/>
        </w:rPr>
        <w:t> </w:t>
      </w:r>
      <w:r>
        <w:rPr>
          <w:rFonts w:ascii="Verdana" w:hAnsi="Verdana"/>
          <w:color w:val="000000"/>
          <w:sz w:val="18"/>
          <w:szCs w:val="18"/>
        </w:rPr>
        <w:t>следующие специальные трудовые права спортивных клубов: передать требование осуществления профессиональным спортсменом трудовой функции другому спортивному клубу; поставить вопрос о</w:t>
      </w:r>
      <w:r>
        <w:rPr>
          <w:rStyle w:val="WW8Num3z0"/>
          <w:rFonts w:ascii="Verdana" w:hAnsi="Verdana"/>
          <w:color w:val="000000"/>
          <w:sz w:val="18"/>
          <w:szCs w:val="18"/>
        </w:rPr>
        <w:t> </w:t>
      </w:r>
      <w:r>
        <w:rPr>
          <w:rStyle w:val="WW8Num4z0"/>
          <w:rFonts w:ascii="Verdana" w:hAnsi="Verdana"/>
          <w:color w:val="4682B4"/>
          <w:sz w:val="18"/>
          <w:szCs w:val="18"/>
        </w:rPr>
        <w:t>дисквалификации</w:t>
      </w:r>
      <w:r>
        <w:rPr>
          <w:rStyle w:val="WW8Num3z0"/>
          <w:rFonts w:ascii="Verdana" w:hAnsi="Verdana"/>
          <w:color w:val="000000"/>
          <w:sz w:val="18"/>
          <w:szCs w:val="18"/>
        </w:rPr>
        <w:t> </w:t>
      </w:r>
      <w:r>
        <w:rPr>
          <w:rFonts w:ascii="Verdana" w:hAnsi="Verdana"/>
          <w:color w:val="000000"/>
          <w:sz w:val="18"/>
          <w:szCs w:val="18"/>
        </w:rPr>
        <w:t>профессионального спортсмена перед соответствующим физкультурно-спортивным объединением; в зависимости от заключения главного тренера перемещать профессионального спортсмена из одной команды спортивного клуба в другую, при условии существования в спортивном клубе двух и более команд, и прочие.</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качестве специальных трудовых обязанностей профессиональных спортсменов следует отметить: не заключать трудовые договоры с двумя и более спортивными клубами; не играть ни за какую другую команду и не принимать участия в опасных спортивных мероприятиях без письменного разрешения спортивного клуба; выполнять указания тренера, касающиеся обучения спортсмена, его тренировок, участия в соревнованиях; принимать участие в поездках по стране и за рубежом, принимать безоговорочно маршруты и транспортные средства, предложенные спортивным клубом; постоянно находиться в оптимальной спортивной форме на протяжении всего спортивного сезона и быть готовым выступать во всех матчах, проводимых спортивным клубом; участвовать в соревнованиях в форменной одежде и спортивной экипировке, определенной спортивным клубом; присутствовать на всех медицинских осмотрах и восстановительных мероприятиях; не принимать без согласования с врачом спортивного клуба определенные категории медицинских препаратов; вести себя на спортивной площадке и за ее пределами в соответствии с высокими требованиями честности, морали, справедливой игры и спортивных отношений, и прочие. В свою очередь, специальные права профессиональных спортсменов во многом определяются соответствующими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спортивного клуба.</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Предлагается использовать в командных видах профессионального спорта следующую систему рассмотрения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включающую в себя: 1) непосредственные переговоры; 2)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3) специализированные третейские суды (спортивные</w:t>
      </w:r>
      <w:r>
        <w:rPr>
          <w:rStyle w:val="WW8Num3z0"/>
          <w:rFonts w:ascii="Verdana" w:hAnsi="Verdana"/>
          <w:color w:val="000000"/>
          <w:sz w:val="18"/>
          <w:szCs w:val="18"/>
        </w:rPr>
        <w:t> </w:t>
      </w:r>
      <w:r>
        <w:rPr>
          <w:rStyle w:val="WW8Num4z0"/>
          <w:rFonts w:ascii="Verdana" w:hAnsi="Verdana"/>
          <w:color w:val="4682B4"/>
          <w:sz w:val="18"/>
          <w:szCs w:val="18"/>
        </w:rPr>
        <w:t>арбитражные</w:t>
      </w:r>
      <w:r>
        <w:rPr>
          <w:rStyle w:val="WW8Num3z0"/>
          <w:rFonts w:ascii="Verdana" w:hAnsi="Verdana"/>
          <w:color w:val="000000"/>
          <w:sz w:val="18"/>
          <w:szCs w:val="18"/>
        </w:rPr>
        <w:t> </w:t>
      </w:r>
      <w:r>
        <w:rPr>
          <w:rFonts w:ascii="Verdana" w:hAnsi="Verdana"/>
          <w:color w:val="000000"/>
          <w:sz w:val="18"/>
          <w:szCs w:val="18"/>
        </w:rPr>
        <w:t>суды); 4) суды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 командных видах профессионального спорта практикуется</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без каких-либо последствий для спортсмена, только по следующим основаниям: 1) окончание срока действия трудового договора; 2)</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по обоснованным причинам 3) расторжение трудового договора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 xml:space="preserve">сторон. Прекращение </w:t>
      </w:r>
      <w:r>
        <w:rPr>
          <w:rFonts w:ascii="Verdana" w:hAnsi="Verdana"/>
          <w:color w:val="000000"/>
          <w:sz w:val="18"/>
          <w:szCs w:val="18"/>
        </w:rPr>
        <w:lastRenderedPageBreak/>
        <w:t>трудового договора по иным основаниям является причиной для применения физкультурно-спортивным объединением по соответствующему виду спорта к профессиональному спортсмену дисквалификации, следствием которой является ограничение на определенный срок права профессионального спортсмена принимать участие в официальных соревнованиях, что является грубым нарушением</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профессиональных спортсменов. Поэтому следует исключить какие-либо ограничения, связанные с</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трудовых договоров по инициативе профессиональных спортсменов, за исключением случаев, определенных федеральным законом.</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Целесообразно применение формы временного перевода работников на работу в другую организацию, основанную на</w:t>
      </w:r>
      <w:r>
        <w:rPr>
          <w:rStyle w:val="WW8Num3z0"/>
          <w:rFonts w:ascii="Verdana" w:hAnsi="Verdana"/>
          <w:color w:val="000000"/>
          <w:sz w:val="18"/>
          <w:szCs w:val="18"/>
        </w:rPr>
        <w:t> </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характере трудовых отношений, к отношениям по временному переходу профессиональных спортсменов в командных видах спорта из одного спортивного клуба в другой. Конструкция временного перевода профессиональных спортсменов на работу в другой спортивный клуб строится на следующих основных положениях: 1) временный перевод осуществляется только с письменного согласия профессионального спортсмена и на известных для него условиях; 2) цель временного перевода не имеет значения; 3) срок временного перевода не должен превышать срок действия трудового договора; 4) спортивный клуб, в который временно переведен профессиональный спортсмен, приобретает статус работодателя с момента, определенного</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о временном переводе, а если этот срок не оговорен, то с момента фактического допущения профессионального спортсмена к работе и до окончания срока временного перевода; 5) трудовые отношения со спортивным клубом, передавшим право требования осуществления трудовой функции, приостанавливаются на срок временного перевода; 6) трудовые отношения между профессиональным спортсменом и временным работодателем аналогичны отношениям с основным работодателем, с учетом следующих особенностей: а) по сроку действия они не должны превышать срок, на который заключен трудовой договор с основным работодателем; б) должны быть установлены особенности изменения и дополнения трудового договора; в) необходимо закрепить особенности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отношений в зависимости от оснований.</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 качестве юридической конструкции постоянного перехода профессиональных спортсменов в командных видах спорта из одного спортивного клуба в другой до окончания срока действия трудового договора автор предлагает применять положения трудового законодательства о переводе на постоянную работу в другую организацию (ст. 72 ТК РФ) с учетом особенностей,</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федеральным законом. Что касается отношений между бывшим и будущим работодателями (спортивными клубами), то они регулируются нормами гражданского законодательства и могут носить</w:t>
      </w:r>
      <w:r>
        <w:rPr>
          <w:rStyle w:val="WW8Num3z0"/>
          <w:rFonts w:ascii="Verdana" w:hAnsi="Verdana"/>
          <w:color w:val="000000"/>
          <w:sz w:val="18"/>
          <w:szCs w:val="18"/>
        </w:rPr>
        <w:t> </w:t>
      </w:r>
      <w:r>
        <w:rPr>
          <w:rStyle w:val="WW8Num4z0"/>
          <w:rFonts w:ascii="Verdana" w:hAnsi="Verdana"/>
          <w:color w:val="4682B4"/>
          <w:sz w:val="18"/>
          <w:szCs w:val="18"/>
        </w:rPr>
        <w:t>возмездный</w:t>
      </w:r>
      <w:r>
        <w:rPr>
          <w:rStyle w:val="WW8Num3z0"/>
          <w:rFonts w:ascii="Verdana" w:hAnsi="Verdana"/>
          <w:color w:val="000000"/>
          <w:sz w:val="18"/>
          <w:szCs w:val="18"/>
        </w:rPr>
        <w:t> </w:t>
      </w:r>
      <w:r>
        <w:rPr>
          <w:rFonts w:ascii="Verdana" w:hAnsi="Verdana"/>
          <w:color w:val="000000"/>
          <w:sz w:val="18"/>
          <w:szCs w:val="18"/>
        </w:rPr>
        <w:t>характер.</w:t>
      </w:r>
    </w:p>
    <w:p w:rsidR="00E23464" w:rsidRDefault="00E23464" w:rsidP="00E2346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Переход в другой спортивный клуб по окончании срока действия трудового договора должен осуществляться в порядке, определенном трудовым законодательством, с особенностями, определенными только федеральным законом, при этом без ограничений свободы труда профессиональных спортсменов.</w:t>
      </w:r>
    </w:p>
    <w:p w:rsidR="00E23464" w:rsidRDefault="00E23464" w:rsidP="00E2346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Тренировочная деятельность профессиональных спортсменов, как правило, является необходимой предпосылкой соревновательного процесса с их участием. Спортивно-тренировочные условия могут быть либо включены в трудовой договор в качестве его существенных условий, либо оформлены обособленным спортивно-тренировочным договором, регулируемым нормами трудового права и тяготеющим по своей природе к конструкции ученического договора, предусмотренной главой 32 ТК РФ, однако обладающим следующими характерными признаками: а) считается заключенным между профессиональным спортсменом и спортивным клубом с момента заключения трудового договора, если иное не определено сторонами, в форме, предусмотренной для трудового договора; б) направлен на совершенствование и повышение уровня профессиональных навыков, умений и знаний, а также согласование действий коллектива (группы, команды) профессиональных спортсменов; в) прекращение спортивно-тренировочного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являющегося необходимым условием трудового договора, влечет расторжение трудового договора, как собственно и прекращение последнего является основанием</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спортивно-тренировочного договора, если иное не установлено соглашением сторон. Спортивно-тренировочный договор прекращается по основаниям, предусмотренным для прекращения трудового договора; г) профессиональному спортсмену выплачивается стипендия.</w:t>
      </w:r>
    </w:p>
    <w:p w:rsidR="00E23464" w:rsidRDefault="00E23464" w:rsidP="00E23464">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Мисюрин, Игорь Вениаминович, 2005 год</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Рос. газ. 1993. 25 дек.</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человека (принята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резолюцией 217 А (III) от 10 декабря 1948 г.) // Рос. газ. 1998. 10 дек.</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первая // Собр. законодательства Российской Федерации. 1994. № 32; Часть вторая // Собр. законодательства Российской Федерации. 1996. № 5.</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Кодекс законов о труде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Российской Федерации. 1992. № 14.</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Кодекс законов о труде 1922 г. // Собр.</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Рабочего и Крестьянского Правительства</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1922. № 70.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Налоговый кодекс Российской Федерации. Часть первая // Собр. законодательства Российской Федерации. 1998. № 31; Часть вторая // Собр. законодательства Российской Федерации. 2000. № 32.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Трудовой кодекс Российской Федерации // Собр. законодательства Российской Федерации. 2002. № 1 (часть I).</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Российской Федерации 18 июля 1995 г. № 108-ФЗ «</w:t>
      </w:r>
      <w:r>
        <w:rPr>
          <w:rStyle w:val="WW8Num4z0"/>
          <w:rFonts w:ascii="Verdana" w:hAnsi="Verdana"/>
          <w:color w:val="4682B4"/>
          <w:sz w:val="18"/>
          <w:szCs w:val="18"/>
        </w:rPr>
        <w:t>О рекламе</w:t>
      </w:r>
      <w:r>
        <w:rPr>
          <w:rFonts w:ascii="Verdana" w:hAnsi="Verdana"/>
          <w:color w:val="000000"/>
          <w:sz w:val="18"/>
          <w:szCs w:val="18"/>
        </w:rPr>
        <w:t>» // Собр. законодательства Российской Федерации. 1995. №30.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Российской Федерации от 27 июля 2004 №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 Собр. законодательства Российской Федерации. 2004. № 31.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Российской Федерации от 19 мая 1995 г. № 82-ФЗ «</w:t>
      </w:r>
      <w:r>
        <w:rPr>
          <w:rStyle w:val="WW8Num4z0"/>
          <w:rFonts w:ascii="Verdana" w:hAnsi="Verdana"/>
          <w:color w:val="4682B4"/>
          <w:sz w:val="18"/>
          <w:szCs w:val="18"/>
        </w:rPr>
        <w:t>Об общественных объединениях</w:t>
      </w:r>
      <w:r>
        <w:rPr>
          <w:rFonts w:ascii="Verdana" w:hAnsi="Verdana"/>
          <w:color w:val="000000"/>
          <w:sz w:val="18"/>
          <w:szCs w:val="18"/>
        </w:rPr>
        <w:t>» // Собр. законодательства Российской Федерации. 1995. № 21.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Российской Федерации от 24 июля 1998 г. № 125-ФЗ «Об обязательном социальном страховании от несчастных случаев на производстве и профессиональных заболеваний» //Собр. законодательства Российской Федерации. 1998. № 31.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Российской Федерации от 24 июля 2002 г. № 102-ФЗ «О</w:t>
      </w:r>
      <w:r>
        <w:rPr>
          <w:rStyle w:val="WW8Num3z0"/>
          <w:rFonts w:ascii="Verdana" w:hAnsi="Verdana"/>
          <w:color w:val="000000"/>
          <w:sz w:val="18"/>
          <w:szCs w:val="18"/>
        </w:rPr>
        <w:t> </w:t>
      </w:r>
      <w:r>
        <w:rPr>
          <w:rStyle w:val="WW8Num4z0"/>
          <w:rFonts w:ascii="Verdana" w:hAnsi="Verdana"/>
          <w:color w:val="4682B4"/>
          <w:sz w:val="18"/>
          <w:szCs w:val="18"/>
        </w:rPr>
        <w:t>третейских</w:t>
      </w:r>
      <w:r>
        <w:rPr>
          <w:rStyle w:val="WW8Num3z0"/>
          <w:rFonts w:ascii="Verdana" w:hAnsi="Verdana"/>
          <w:color w:val="000000"/>
          <w:sz w:val="18"/>
          <w:szCs w:val="18"/>
        </w:rPr>
        <w:t> </w:t>
      </w:r>
      <w:r>
        <w:rPr>
          <w:rFonts w:ascii="Verdana" w:hAnsi="Verdana"/>
          <w:color w:val="000000"/>
          <w:sz w:val="18"/>
          <w:szCs w:val="18"/>
        </w:rPr>
        <w:t>судах в Российской Федерации» // Собр. законодательства Российской Федерации. 2002. № 30.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Российской Федерации от 29 апреля 1999 г. №80-ФЗ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 // Собр. законодательства Российской Федерации. 1999. № 18.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Российской Федерации от 29 июля 2004 г. № 98-ФЗ «О коммерческой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Собр. законодательства Российской Федерации. 2004. № 32.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Основы законодательства Российской Федерации о физической культуре и спорте от 27 апреля 1993 г. № 4868-1 // Ведомости Верховного Совета Российской Федерации. 1993. № 22.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31 декабря 2004 г. № 904 «</w:t>
      </w:r>
      <w:r>
        <w:rPr>
          <w:rStyle w:val="WW8Num4z0"/>
          <w:rFonts w:ascii="Verdana" w:hAnsi="Verdana"/>
          <w:color w:val="4682B4"/>
          <w:sz w:val="18"/>
          <w:szCs w:val="18"/>
        </w:rPr>
        <w:t>О федеральном агентстве по физической культуре и спорту</w:t>
      </w:r>
      <w:r>
        <w:rPr>
          <w:rFonts w:ascii="Verdana" w:hAnsi="Verdana"/>
          <w:color w:val="000000"/>
          <w:sz w:val="18"/>
          <w:szCs w:val="18"/>
        </w:rPr>
        <w:t>» // Собр. законодательства Российской Федерации. 2005. № 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Постановление Верховного Совета Российской Федерации от 15 января 1993 г. №4298-1 «О распространении действия пункта "а"</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110 Закона РСФСР "О государственных пенсиях в РСФСР» на космонавтов и спортсменов"» //Росс. газ. 1993. 2 февр.</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Закон Челябинской области от 24 июня 1999 г. № 78-30 «</w:t>
      </w:r>
      <w:r>
        <w:rPr>
          <w:rStyle w:val="WW8Num4z0"/>
          <w:rFonts w:ascii="Verdana" w:hAnsi="Verdana"/>
          <w:color w:val="4682B4"/>
          <w:sz w:val="18"/>
          <w:szCs w:val="18"/>
        </w:rPr>
        <w:t>О физической культуре и спорте</w:t>
      </w:r>
      <w:r>
        <w:rPr>
          <w:rFonts w:ascii="Verdana" w:hAnsi="Verdana"/>
          <w:color w:val="000000"/>
          <w:sz w:val="18"/>
          <w:szCs w:val="18"/>
        </w:rPr>
        <w:t>» // Ведомости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Челябинской области. 1999. № 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Инструкция о порядке применения положений и правил по допинг-контролю, утвержденная 9 февраля 2000 г. руководителем баскетбольного клуба «</w:t>
      </w:r>
      <w:r>
        <w:rPr>
          <w:rStyle w:val="WW8Num4z0"/>
          <w:rFonts w:ascii="Verdana" w:hAnsi="Verdana"/>
          <w:color w:val="4682B4"/>
          <w:sz w:val="18"/>
          <w:szCs w:val="18"/>
        </w:rPr>
        <w:t>Уралочка</w:t>
      </w:r>
      <w:r>
        <w:rPr>
          <w:rFonts w:ascii="Verdana" w:hAnsi="Verdana"/>
          <w:color w:val="000000"/>
          <w:sz w:val="18"/>
          <w:szCs w:val="18"/>
        </w:rPr>
        <w:t>» (Архив баскетбольного клуба «</w:t>
      </w:r>
      <w:r>
        <w:rPr>
          <w:rStyle w:val="WW8Num4z0"/>
          <w:rFonts w:ascii="Verdana" w:hAnsi="Verdana"/>
          <w:color w:val="4682B4"/>
          <w:sz w:val="18"/>
          <w:szCs w:val="18"/>
        </w:rPr>
        <w:t>Уралочка</w:t>
      </w:r>
      <w:r>
        <w:rPr>
          <w:rFonts w:ascii="Verdana" w:hAnsi="Verdana"/>
          <w:color w:val="000000"/>
          <w:sz w:val="18"/>
          <w:szCs w:val="18"/>
        </w:rPr>
        <w:t>». Челябинск, 2000)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Положение о переходах хоккеистов в соревнованиях Чемпионатов России по хоккею в сезоне 2000-2001 гг. (Архив хоккейного клуба «МЕ-ЧЕЛ». Челябинск, 2001)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Регламент официальных российских соревнований по хоккею в сезоне 2001-2002 гг. (Архив хоккейного клуба «</w:t>
      </w:r>
      <w:r>
        <w:rPr>
          <w:rStyle w:val="WW8Num4z0"/>
          <w:rFonts w:ascii="Verdana" w:hAnsi="Verdana"/>
          <w:color w:val="4682B4"/>
          <w:sz w:val="18"/>
          <w:szCs w:val="18"/>
        </w:rPr>
        <w:t>МЕЧЕЛ</w:t>
      </w:r>
      <w:r>
        <w:rPr>
          <w:rFonts w:ascii="Verdana" w:hAnsi="Verdana"/>
          <w:color w:val="000000"/>
          <w:sz w:val="18"/>
          <w:szCs w:val="18"/>
        </w:rPr>
        <w:t>». Челябинск, 2001)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Регламент официальных российских соревнований по хоккею в сезоне2001-2002 гг. (Архив хоккейного клуба «</w:t>
      </w:r>
      <w:r>
        <w:rPr>
          <w:rStyle w:val="WW8Num4z0"/>
          <w:rFonts w:ascii="Verdana" w:hAnsi="Verdana"/>
          <w:color w:val="4682B4"/>
          <w:sz w:val="18"/>
          <w:szCs w:val="18"/>
        </w:rPr>
        <w:t>МЕЧЕЛ</w:t>
      </w:r>
      <w:r>
        <w:rPr>
          <w:rFonts w:ascii="Verdana" w:hAnsi="Verdana"/>
          <w:color w:val="000000"/>
          <w:sz w:val="18"/>
          <w:szCs w:val="18"/>
        </w:rPr>
        <w:t>». Челябинск, 2002)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Регламент официальных российских соревнований по хоккею в сезоне2002-2003 гг. (Архив хоккейного клуба «</w:t>
      </w:r>
      <w:r>
        <w:rPr>
          <w:rStyle w:val="WW8Num4z0"/>
          <w:rFonts w:ascii="Verdana" w:hAnsi="Verdana"/>
          <w:color w:val="4682B4"/>
          <w:sz w:val="18"/>
          <w:szCs w:val="18"/>
        </w:rPr>
        <w:t>МЕЧЕЛ</w:t>
      </w:r>
      <w:r>
        <w:rPr>
          <w:rFonts w:ascii="Verdana" w:hAnsi="Verdana"/>
          <w:color w:val="000000"/>
          <w:sz w:val="18"/>
          <w:szCs w:val="18"/>
        </w:rPr>
        <w:t>». Челябинск, 2003)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 Регламент официальных российских соревнований по хоккею в сезоне2003-2004 гг. (Архив хоккейного клуба «</w:t>
      </w:r>
      <w:r>
        <w:rPr>
          <w:rStyle w:val="WW8Num4z0"/>
          <w:rFonts w:ascii="Verdana" w:hAnsi="Verdana"/>
          <w:color w:val="4682B4"/>
          <w:sz w:val="18"/>
          <w:szCs w:val="18"/>
        </w:rPr>
        <w:t>МЕЧЕЛ</w:t>
      </w:r>
      <w:r>
        <w:rPr>
          <w:rFonts w:ascii="Verdana" w:hAnsi="Verdana"/>
          <w:color w:val="000000"/>
          <w:sz w:val="18"/>
          <w:szCs w:val="18"/>
        </w:rPr>
        <w:t>». Челябинск, 2004)</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Регламент проведения соревнований Чемпионата России по хоккею в сезоне 2000-2001 гг. (Архив хоккейного клуба «</w:t>
      </w:r>
      <w:r>
        <w:rPr>
          <w:rStyle w:val="WW8Num4z0"/>
          <w:rFonts w:ascii="Verdana" w:hAnsi="Verdana"/>
          <w:color w:val="4682B4"/>
          <w:sz w:val="18"/>
          <w:szCs w:val="18"/>
        </w:rPr>
        <w:t>МЕЧЕЛ</w:t>
      </w:r>
      <w:r>
        <w:rPr>
          <w:rFonts w:ascii="Verdana" w:hAnsi="Verdana"/>
          <w:color w:val="000000"/>
          <w:sz w:val="18"/>
          <w:szCs w:val="18"/>
        </w:rPr>
        <w:t>». Челябинск, 2001)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Регламент российских соревнований по футболу среди команд нелюбительских футбольных клубов на 2001 г. (Архив футбольного клуба «</w:t>
      </w:r>
      <w:r>
        <w:rPr>
          <w:rStyle w:val="WW8Num4z0"/>
          <w:rFonts w:ascii="Verdana" w:hAnsi="Verdana"/>
          <w:color w:val="4682B4"/>
          <w:sz w:val="18"/>
          <w:szCs w:val="18"/>
        </w:rPr>
        <w:t>УралАЗ</w:t>
      </w:r>
      <w:r>
        <w:rPr>
          <w:rFonts w:ascii="Verdana" w:hAnsi="Verdana"/>
          <w:color w:val="000000"/>
          <w:sz w:val="18"/>
          <w:szCs w:val="18"/>
        </w:rPr>
        <w:t>». Миасс, 2002)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Регламент XIII чемпионата России и X чемпионата «</w:t>
      </w:r>
      <w:r>
        <w:rPr>
          <w:rStyle w:val="WW8Num4z0"/>
          <w:rFonts w:ascii="Verdana" w:hAnsi="Verdana"/>
          <w:color w:val="4682B4"/>
          <w:sz w:val="18"/>
          <w:szCs w:val="18"/>
        </w:rPr>
        <w:t>баскетбольной суперлиги</w:t>
      </w:r>
      <w:r>
        <w:rPr>
          <w:rFonts w:ascii="Verdana" w:hAnsi="Verdana"/>
          <w:color w:val="000000"/>
          <w:sz w:val="18"/>
          <w:szCs w:val="18"/>
        </w:rPr>
        <w:t>» среди мужских команд сезон 2003-2004 гг. (Архив баскетбольного клуба «</w:t>
      </w:r>
      <w:r>
        <w:rPr>
          <w:rStyle w:val="WW8Num4z0"/>
          <w:rFonts w:ascii="Verdana" w:hAnsi="Verdana"/>
          <w:color w:val="4682B4"/>
          <w:sz w:val="18"/>
          <w:szCs w:val="18"/>
        </w:rPr>
        <w:t>Уралочка</w:t>
      </w:r>
      <w:r>
        <w:rPr>
          <w:rFonts w:ascii="Verdana" w:hAnsi="Verdana"/>
          <w:color w:val="000000"/>
          <w:sz w:val="18"/>
          <w:szCs w:val="18"/>
        </w:rPr>
        <w:t>». Челябинск, 2004)</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Регламент организации и проведения чемпионатов, Кубков России по волейболу, оформления лицензий, переходов, трансферных сертификатов, вступивший в силу 15 мая 2001 г. (Архив баскетбольного клуба «</w:t>
      </w:r>
      <w:r>
        <w:rPr>
          <w:rStyle w:val="WW8Num4z0"/>
          <w:rFonts w:ascii="Verdana" w:hAnsi="Verdana"/>
          <w:color w:val="4682B4"/>
          <w:sz w:val="18"/>
          <w:szCs w:val="18"/>
        </w:rPr>
        <w:t>Уралочка</w:t>
      </w:r>
      <w:r>
        <w:rPr>
          <w:rFonts w:ascii="Verdana" w:hAnsi="Verdana"/>
          <w:color w:val="000000"/>
          <w:sz w:val="18"/>
          <w:szCs w:val="18"/>
        </w:rPr>
        <w:t>». Челябинск, 2002)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Статус игрока в российской федерации баскетбола, утвержденный Исполкомом Российской Федерацией Баскетбола 10 июля 2001 г. (Архив баскетбольного клуба «</w:t>
      </w:r>
      <w:r>
        <w:rPr>
          <w:rStyle w:val="WW8Num4z0"/>
          <w:rFonts w:ascii="Verdana" w:hAnsi="Verdana"/>
          <w:color w:val="4682B4"/>
          <w:sz w:val="18"/>
          <w:szCs w:val="18"/>
        </w:rPr>
        <w:t>Уралочка</w:t>
      </w:r>
      <w:r>
        <w:rPr>
          <w:rFonts w:ascii="Verdana" w:hAnsi="Verdana"/>
          <w:color w:val="000000"/>
          <w:sz w:val="18"/>
          <w:szCs w:val="18"/>
        </w:rPr>
        <w:t>». Челябинск, 2002)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ФИФА (Архив футбольного клуба «</w:t>
      </w:r>
      <w:r>
        <w:rPr>
          <w:rStyle w:val="WW8Num4z0"/>
          <w:rFonts w:ascii="Verdana" w:hAnsi="Verdana"/>
          <w:color w:val="4682B4"/>
          <w:sz w:val="18"/>
          <w:szCs w:val="18"/>
        </w:rPr>
        <w:t>УралАЗ</w:t>
      </w:r>
      <w:r>
        <w:rPr>
          <w:rFonts w:ascii="Verdana" w:hAnsi="Verdana"/>
          <w:color w:val="000000"/>
          <w:sz w:val="18"/>
          <w:szCs w:val="18"/>
        </w:rPr>
        <w:t>». Миасс, 2002)1..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Исковое</w:t>
      </w:r>
      <w:r>
        <w:rPr>
          <w:rStyle w:val="WW8Num3z0"/>
          <w:rFonts w:ascii="Verdana" w:hAnsi="Verdana"/>
          <w:color w:val="000000"/>
          <w:sz w:val="18"/>
          <w:szCs w:val="18"/>
        </w:rPr>
        <w:t> </w:t>
      </w:r>
      <w:r>
        <w:rPr>
          <w:rFonts w:ascii="Verdana" w:hAnsi="Verdana"/>
          <w:color w:val="000000"/>
          <w:sz w:val="18"/>
          <w:szCs w:val="18"/>
        </w:rPr>
        <w:t>заявление ЗАО «</w:t>
      </w:r>
      <w:r>
        <w:rPr>
          <w:rStyle w:val="WW8Num4z0"/>
          <w:rFonts w:ascii="Verdana" w:hAnsi="Verdana"/>
          <w:color w:val="4682B4"/>
          <w:sz w:val="18"/>
          <w:szCs w:val="18"/>
        </w:rPr>
        <w:t>Баскетбольный клуб ЦСКА</w:t>
      </w:r>
      <w:r>
        <w:rPr>
          <w:rFonts w:ascii="Verdana" w:hAnsi="Verdana"/>
          <w:color w:val="000000"/>
          <w:sz w:val="18"/>
          <w:szCs w:val="18"/>
        </w:rPr>
        <w:t>» к</w:t>
      </w:r>
      <w:r>
        <w:rPr>
          <w:rStyle w:val="WW8Num3z0"/>
          <w:rFonts w:ascii="Verdana" w:hAnsi="Verdana"/>
          <w:color w:val="000000"/>
          <w:sz w:val="18"/>
          <w:szCs w:val="18"/>
        </w:rPr>
        <w:t> </w:t>
      </w:r>
      <w:r>
        <w:rPr>
          <w:rStyle w:val="WW8Num4z0"/>
          <w:rFonts w:ascii="Verdana" w:hAnsi="Verdana"/>
          <w:color w:val="4682B4"/>
          <w:sz w:val="18"/>
          <w:szCs w:val="18"/>
        </w:rPr>
        <w:t>ответчику</w:t>
      </w:r>
      <w:r>
        <w:rPr>
          <w:rStyle w:val="WW8Num3z0"/>
          <w:rFonts w:ascii="Verdana" w:hAnsi="Verdana"/>
          <w:color w:val="000000"/>
          <w:sz w:val="18"/>
          <w:szCs w:val="18"/>
        </w:rPr>
        <w:t> </w:t>
      </w:r>
      <w:r>
        <w:rPr>
          <w:rFonts w:ascii="Verdana" w:hAnsi="Verdana"/>
          <w:color w:val="000000"/>
          <w:sz w:val="18"/>
          <w:szCs w:val="18"/>
        </w:rPr>
        <w:t>Панову С.Ю. // Архив баскетбольного клуба «</w:t>
      </w:r>
      <w:r>
        <w:rPr>
          <w:rStyle w:val="WW8Num4z0"/>
          <w:rFonts w:ascii="Verdana" w:hAnsi="Verdana"/>
          <w:color w:val="4682B4"/>
          <w:sz w:val="18"/>
          <w:szCs w:val="18"/>
        </w:rPr>
        <w:t>Уралочка</w:t>
      </w:r>
      <w:r>
        <w:rPr>
          <w:rFonts w:ascii="Verdana" w:hAnsi="Verdana"/>
          <w:color w:val="000000"/>
          <w:sz w:val="18"/>
          <w:szCs w:val="18"/>
        </w:rPr>
        <w:t>». Челябинск, 2000.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Дело Спортивного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 ЗА/ОЗ от 26 декабря 2003 г. по</w:t>
      </w:r>
      <w:r>
        <w:rPr>
          <w:rStyle w:val="WW8Num3z0"/>
          <w:rFonts w:ascii="Verdana" w:hAnsi="Verdana"/>
          <w:color w:val="000000"/>
          <w:sz w:val="18"/>
          <w:szCs w:val="18"/>
        </w:rPr>
        <w:t> </w:t>
      </w:r>
      <w:r>
        <w:rPr>
          <w:rStyle w:val="WW8Num4z0"/>
          <w:rFonts w:ascii="Verdana" w:hAnsi="Verdana"/>
          <w:color w:val="4682B4"/>
          <w:sz w:val="18"/>
          <w:szCs w:val="18"/>
        </w:rPr>
        <w:t>иску</w:t>
      </w:r>
      <w:r>
        <w:rPr>
          <w:rStyle w:val="WW8Num3z0"/>
          <w:rFonts w:ascii="Verdana" w:hAnsi="Verdana"/>
          <w:color w:val="000000"/>
          <w:sz w:val="18"/>
          <w:szCs w:val="18"/>
        </w:rPr>
        <w:t> </w:t>
      </w:r>
      <w:r>
        <w:rPr>
          <w:rFonts w:ascii="Verdana" w:hAnsi="Verdana"/>
          <w:color w:val="000000"/>
          <w:sz w:val="18"/>
          <w:szCs w:val="18"/>
        </w:rPr>
        <w:t>Годиной О.М. к Всероссийской федерации волейбола // http://law.infosport.ru/xml/t/default.xml?mid=l l&amp;pid=l6.</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1963.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Юрид. изд-во м-ва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СССР, 1948.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С.В. Спортивное право России. Правовые основы физической культуры и спорта / Под ред. проф. П.В.</w:t>
      </w:r>
      <w:r>
        <w:rPr>
          <w:rStyle w:val="WW8Num3z0"/>
          <w:rFonts w:ascii="Verdana" w:hAnsi="Verdana"/>
          <w:color w:val="000000"/>
          <w:sz w:val="18"/>
          <w:szCs w:val="18"/>
        </w:rPr>
        <w:t> </w:t>
      </w:r>
      <w:r>
        <w:rPr>
          <w:rStyle w:val="WW8Num4z0"/>
          <w:rFonts w:ascii="Verdana" w:hAnsi="Verdana"/>
          <w:color w:val="4682B4"/>
          <w:sz w:val="18"/>
          <w:szCs w:val="18"/>
        </w:rPr>
        <w:t>Крашенинникова</w:t>
      </w:r>
      <w:r>
        <w:rPr>
          <w:rFonts w:ascii="Verdana" w:hAnsi="Verdana"/>
          <w:color w:val="000000"/>
          <w:sz w:val="18"/>
          <w:szCs w:val="18"/>
        </w:rPr>
        <w:t>. М.: ЮНИТИ-ДАНА; Закон и право, 2005.</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Общие теоретические проблемы системы советского права.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азбука-теория-философия: Опыт комплексного исследования.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Юрид. лит., 1975.</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1996.</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Аристова</w:t>
      </w:r>
      <w:r>
        <w:rPr>
          <w:rStyle w:val="WW8Num3z0"/>
          <w:rFonts w:ascii="Verdana" w:hAnsi="Verdana"/>
          <w:color w:val="000000"/>
          <w:sz w:val="18"/>
          <w:szCs w:val="18"/>
        </w:rPr>
        <w:t> </w:t>
      </w:r>
      <w:r>
        <w:rPr>
          <w:rFonts w:ascii="Verdana" w:hAnsi="Verdana"/>
          <w:color w:val="000000"/>
          <w:sz w:val="18"/>
          <w:szCs w:val="18"/>
        </w:rPr>
        <w:t>Л.В. Шпилько С.П. Физическая культура: отрасль в новых условиях хозяйствования. М.: Экономика, 1991.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Российской Федерации. М.: НОРМА -ИНФРА-М, 1998.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Юрид. лит., 1972.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Характеристика рабочих и служащих как субъектов советского трудового права // Сб. уч. тр. Свердл. юрид. ин-та. Вып. 1. Свердловск, 1964.</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Трудовой договор как основание возникновения</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СПб.: Пресс, 2004.</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Борисов С. Крепостное право: дни сочтены // Footboll market. 2000. №6.</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 И. Гражданский кодекс. Часть первая. Три года спустя. //Хоз-во и право. 1998. № 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Договор подряда и подобные ему договоры. М.: Статут, 1999.</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Договор страхования. М.: Статут, 2000.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Кн. 1: Общие положения. М.: Статут, 1999.</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Кн. 2: Договоры о передаче</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М.: Статут, 2000.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Предмет и система советского гражданского права. М.: Юрид. лит., 1963.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Перм. ун-т; Информ.-правовое агентство ИНПЭА, 1992.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Васькевич</w:t>
      </w:r>
      <w:r>
        <w:rPr>
          <w:rStyle w:val="WW8Num3z0"/>
          <w:rFonts w:ascii="Verdana" w:hAnsi="Verdana"/>
          <w:color w:val="000000"/>
          <w:sz w:val="18"/>
          <w:szCs w:val="18"/>
        </w:rPr>
        <w:t> </w:t>
      </w:r>
      <w:r>
        <w:rPr>
          <w:rFonts w:ascii="Verdana" w:hAnsi="Verdana"/>
          <w:color w:val="000000"/>
          <w:sz w:val="18"/>
          <w:szCs w:val="18"/>
        </w:rPr>
        <w:t>В. и Челышев М. Правовое регулирование профессионального спорта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2001. № 7.</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Визитей</w:t>
      </w:r>
      <w:r>
        <w:rPr>
          <w:rStyle w:val="WW8Num3z0"/>
          <w:rFonts w:ascii="Verdana" w:hAnsi="Verdana"/>
          <w:color w:val="000000"/>
          <w:sz w:val="18"/>
          <w:szCs w:val="18"/>
        </w:rPr>
        <w:t> </w:t>
      </w:r>
      <w:r>
        <w:rPr>
          <w:rFonts w:ascii="Verdana" w:hAnsi="Verdana"/>
          <w:color w:val="000000"/>
          <w:sz w:val="18"/>
          <w:szCs w:val="18"/>
        </w:rPr>
        <w:t>Н.Н. Социальная природа современного спорта. Кишинев: Штиинца, 1979.</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Витрянский</w:t>
      </w:r>
      <w:r>
        <w:rPr>
          <w:rStyle w:val="WW8Num3z0"/>
          <w:rFonts w:ascii="Verdana" w:hAnsi="Verdana"/>
          <w:color w:val="000000"/>
          <w:sz w:val="18"/>
          <w:szCs w:val="18"/>
        </w:rPr>
        <w:t> </w:t>
      </w:r>
      <w:r>
        <w:rPr>
          <w:rFonts w:ascii="Verdana" w:hAnsi="Verdana"/>
          <w:color w:val="000000"/>
          <w:sz w:val="18"/>
          <w:szCs w:val="18"/>
        </w:rPr>
        <w:t>В.В. Договоры: порядок заключения, изменения 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Fonts w:ascii="Verdana" w:hAnsi="Verdana"/>
          <w:color w:val="000000"/>
          <w:sz w:val="18"/>
          <w:szCs w:val="18"/>
        </w:rPr>
        <w:t>. Новые типы. М., 1995.</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56.</w:t>
      </w:r>
      <w:r>
        <w:rPr>
          <w:rStyle w:val="WW8Num3z0"/>
          <w:rFonts w:ascii="Verdana" w:hAnsi="Verdana"/>
          <w:color w:val="000000"/>
          <w:sz w:val="18"/>
          <w:szCs w:val="18"/>
        </w:rPr>
        <w:t> </w:t>
      </w:r>
      <w:r>
        <w:rPr>
          <w:rStyle w:val="WW8Num4z0"/>
          <w:rFonts w:ascii="Verdana" w:hAnsi="Verdana"/>
          <w:color w:val="4682B4"/>
          <w:sz w:val="18"/>
          <w:szCs w:val="18"/>
        </w:rPr>
        <w:t>Генкин</w:t>
      </w:r>
      <w:r>
        <w:rPr>
          <w:rStyle w:val="WW8Num3z0"/>
          <w:rFonts w:ascii="Verdana" w:hAnsi="Verdana"/>
          <w:color w:val="000000"/>
          <w:sz w:val="18"/>
          <w:szCs w:val="18"/>
        </w:rPr>
        <w:t> </w:t>
      </w:r>
      <w:r>
        <w:rPr>
          <w:rFonts w:ascii="Verdana" w:hAnsi="Verdana"/>
          <w:color w:val="000000"/>
          <w:sz w:val="18"/>
          <w:szCs w:val="18"/>
        </w:rPr>
        <w:t>Д.М. К вопросу о системе советского социалистического права // Сов. государство и право. 1956. № 9.</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Наука, 1977.</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Гражданский кодекс и регулирование трудовых отношений // Экономика и право. 1995. №5-6.</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Изд-во УрГЮА, 1997.</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Учеб.- практ. пособие. М.: Дело, 2003.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Гостев</w:t>
      </w:r>
      <w:r>
        <w:rPr>
          <w:rStyle w:val="WW8Num3z0"/>
          <w:rFonts w:ascii="Verdana" w:hAnsi="Verdana"/>
          <w:color w:val="000000"/>
          <w:sz w:val="18"/>
          <w:szCs w:val="18"/>
        </w:rPr>
        <w:t> </w:t>
      </w:r>
      <w:r>
        <w:rPr>
          <w:rFonts w:ascii="Verdana" w:hAnsi="Verdana"/>
          <w:color w:val="000000"/>
          <w:sz w:val="18"/>
          <w:szCs w:val="18"/>
        </w:rPr>
        <w:t>Р.Г., Гуськов С.И. Физическая культура и спорт в России: состояние и перспективы // Физическая культура и спорт в Российской</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Федерации: Сб. ст. / Всерос. науч.-исслед. ин-т физ. культуры; Науч. ред. Р.Г.</w:t>
      </w:r>
      <w:r>
        <w:rPr>
          <w:rStyle w:val="WW8Num3z0"/>
          <w:rFonts w:ascii="Verdana" w:hAnsi="Verdana"/>
          <w:color w:val="000000"/>
          <w:sz w:val="18"/>
          <w:szCs w:val="18"/>
        </w:rPr>
        <w:t> </w:t>
      </w:r>
      <w:r>
        <w:rPr>
          <w:rStyle w:val="WW8Num4z0"/>
          <w:rFonts w:ascii="Verdana" w:hAnsi="Verdana"/>
          <w:color w:val="4682B4"/>
          <w:sz w:val="18"/>
          <w:szCs w:val="18"/>
        </w:rPr>
        <w:t>Гостев</w:t>
      </w:r>
      <w:r>
        <w:rPr>
          <w:rFonts w:ascii="Verdana" w:hAnsi="Verdana"/>
          <w:color w:val="000000"/>
          <w:sz w:val="18"/>
          <w:szCs w:val="18"/>
        </w:rPr>
        <w:t>, С.И. Гуськов. М., 2000.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Гражданское право: В 2 т. Т. 1 / Отв. ред. проф. Е.А.</w:t>
      </w:r>
      <w:r>
        <w:rPr>
          <w:rStyle w:val="WW8Num3z0"/>
          <w:rFonts w:ascii="Verdana" w:hAnsi="Verdana"/>
          <w:color w:val="000000"/>
          <w:sz w:val="18"/>
          <w:szCs w:val="18"/>
        </w:rPr>
        <w:t> </w:t>
      </w:r>
      <w:r>
        <w:rPr>
          <w:rStyle w:val="WW8Num4z0"/>
          <w:rFonts w:ascii="Verdana" w:hAnsi="Verdana"/>
          <w:color w:val="4682B4"/>
          <w:sz w:val="18"/>
          <w:szCs w:val="18"/>
        </w:rPr>
        <w:t>Суханов</w:t>
      </w:r>
      <w:r>
        <w:rPr>
          <w:rFonts w:ascii="Verdana" w:hAnsi="Verdana"/>
          <w:color w:val="000000"/>
          <w:sz w:val="18"/>
          <w:szCs w:val="18"/>
        </w:rPr>
        <w:t>. М.: БЕК, 1998.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Гражданское право. Часть первая / Под общ. ред. Т.И.</w:t>
      </w:r>
      <w:r>
        <w:rPr>
          <w:rStyle w:val="WW8Num3z0"/>
          <w:rFonts w:ascii="Verdana" w:hAnsi="Verdana"/>
          <w:color w:val="000000"/>
          <w:sz w:val="18"/>
          <w:szCs w:val="18"/>
        </w:rPr>
        <w:t> </w:t>
      </w:r>
      <w:r>
        <w:rPr>
          <w:rStyle w:val="WW8Num4z0"/>
          <w:rFonts w:ascii="Verdana" w:hAnsi="Verdana"/>
          <w:color w:val="4682B4"/>
          <w:sz w:val="18"/>
          <w:szCs w:val="18"/>
        </w:rPr>
        <w:t>Илларионовой</w:t>
      </w:r>
      <w:r>
        <w:rPr>
          <w:rFonts w:ascii="Verdana" w:hAnsi="Verdana"/>
          <w:color w:val="000000"/>
          <w:sz w:val="18"/>
          <w:szCs w:val="18"/>
        </w:rPr>
        <w:t>, Б.М. Гонгало, В.А. Плетнева. М., 1998.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Гревцов</w:t>
      </w:r>
      <w:r>
        <w:rPr>
          <w:rStyle w:val="WW8Num3z0"/>
          <w:rFonts w:ascii="Verdana" w:hAnsi="Verdana"/>
          <w:color w:val="000000"/>
          <w:sz w:val="18"/>
          <w:szCs w:val="18"/>
        </w:rPr>
        <w:t> </w:t>
      </w:r>
      <w:r>
        <w:rPr>
          <w:rFonts w:ascii="Verdana" w:hAnsi="Verdana"/>
          <w:color w:val="000000"/>
          <w:sz w:val="18"/>
          <w:szCs w:val="18"/>
        </w:rPr>
        <w:t>Ю. И. Проблемы теории правового отношения. JL: Изд-во Ле-нигр. гос. ун-та, 1981.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Осуществление и защита гражданских прав. М.: Статут, 2000.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Учеб.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Гуськов</w:t>
      </w:r>
      <w:r>
        <w:rPr>
          <w:rStyle w:val="WW8Num3z0"/>
          <w:rFonts w:ascii="Verdana" w:hAnsi="Verdana"/>
          <w:color w:val="000000"/>
          <w:sz w:val="18"/>
          <w:szCs w:val="18"/>
        </w:rPr>
        <w:t> </w:t>
      </w:r>
      <w:r>
        <w:rPr>
          <w:rFonts w:ascii="Verdana" w:hAnsi="Verdana"/>
          <w:color w:val="000000"/>
          <w:sz w:val="18"/>
          <w:szCs w:val="18"/>
        </w:rPr>
        <w:t>С.И. Игра называется «</w:t>
      </w:r>
      <w:r>
        <w:rPr>
          <w:rStyle w:val="WW8Num4z0"/>
          <w:rFonts w:ascii="Verdana" w:hAnsi="Verdana"/>
          <w:color w:val="4682B4"/>
          <w:sz w:val="18"/>
          <w:szCs w:val="18"/>
        </w:rPr>
        <w:t>деньги</w:t>
      </w:r>
      <w:r>
        <w:rPr>
          <w:rFonts w:ascii="Verdana" w:hAnsi="Verdana"/>
          <w:color w:val="000000"/>
          <w:sz w:val="18"/>
          <w:szCs w:val="18"/>
        </w:rPr>
        <w:t>» («moneyball»). М.:</w:t>
      </w:r>
      <w:r>
        <w:rPr>
          <w:rStyle w:val="WW8Num3z0"/>
          <w:rFonts w:ascii="Verdana" w:hAnsi="Verdana"/>
          <w:color w:val="000000"/>
          <w:sz w:val="18"/>
          <w:szCs w:val="18"/>
        </w:rPr>
        <w:t> </w:t>
      </w:r>
      <w:r>
        <w:rPr>
          <w:rStyle w:val="WW8Num4z0"/>
          <w:rFonts w:ascii="Verdana" w:hAnsi="Verdana"/>
          <w:color w:val="4682B4"/>
          <w:sz w:val="18"/>
          <w:szCs w:val="18"/>
        </w:rPr>
        <w:t>Полиграф</w:t>
      </w:r>
      <w:r>
        <w:rPr>
          <w:rStyle w:val="WW8Num3z0"/>
          <w:rFonts w:ascii="Verdana" w:hAnsi="Verdana"/>
          <w:color w:val="000000"/>
          <w:sz w:val="18"/>
          <w:szCs w:val="18"/>
        </w:rPr>
        <w:t> </w:t>
      </w:r>
      <w:r>
        <w:rPr>
          <w:rFonts w:ascii="Verdana" w:hAnsi="Verdana"/>
          <w:color w:val="000000"/>
          <w:sz w:val="18"/>
          <w:szCs w:val="18"/>
        </w:rPr>
        <w:t>сервис, 1998.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Гуськов</w:t>
      </w:r>
      <w:r>
        <w:rPr>
          <w:rStyle w:val="WW8Num3z0"/>
          <w:rFonts w:ascii="Verdana" w:hAnsi="Verdana"/>
          <w:color w:val="000000"/>
          <w:sz w:val="18"/>
          <w:szCs w:val="18"/>
        </w:rPr>
        <w:t> </w:t>
      </w:r>
      <w:r>
        <w:rPr>
          <w:rFonts w:ascii="Verdana" w:hAnsi="Verdana"/>
          <w:color w:val="000000"/>
          <w:sz w:val="18"/>
          <w:szCs w:val="18"/>
        </w:rPr>
        <w:t>С.И. Любитель или профессионал? М.: Знание, 1988.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Гуськов</w:t>
      </w:r>
      <w:r>
        <w:rPr>
          <w:rStyle w:val="WW8Num3z0"/>
          <w:rFonts w:ascii="Verdana" w:hAnsi="Verdana"/>
          <w:color w:val="000000"/>
          <w:sz w:val="18"/>
          <w:szCs w:val="18"/>
        </w:rPr>
        <w:t> </w:t>
      </w:r>
      <w:r>
        <w:rPr>
          <w:rFonts w:ascii="Verdana" w:hAnsi="Verdana"/>
          <w:color w:val="000000"/>
          <w:sz w:val="18"/>
          <w:szCs w:val="18"/>
        </w:rPr>
        <w:t>С.И. О современных тенденциях развития профессионального спорта 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Теория и практика физ. культуры. 1993. № 7.</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Гуськов</w:t>
      </w:r>
      <w:r>
        <w:rPr>
          <w:rStyle w:val="WW8Num3z0"/>
          <w:rFonts w:ascii="Verdana" w:hAnsi="Verdana"/>
          <w:color w:val="000000"/>
          <w:sz w:val="18"/>
          <w:szCs w:val="18"/>
        </w:rPr>
        <w:t> </w:t>
      </w:r>
      <w:r>
        <w:rPr>
          <w:rFonts w:ascii="Verdana" w:hAnsi="Verdana"/>
          <w:color w:val="000000"/>
          <w:sz w:val="18"/>
          <w:szCs w:val="18"/>
        </w:rPr>
        <w:t>С.И. Профессиональный спорт и российская действительность // Физическая культура и спорт в Российской Федерации: Сб. ст. / Всерос. науч.-исслед. ин-т физ. культуры; Науч. ред. Р.Г.</w:t>
      </w:r>
      <w:r>
        <w:rPr>
          <w:rStyle w:val="WW8Num3z0"/>
          <w:rFonts w:ascii="Verdana" w:hAnsi="Verdana"/>
          <w:color w:val="000000"/>
          <w:sz w:val="18"/>
          <w:szCs w:val="18"/>
        </w:rPr>
        <w:t> </w:t>
      </w:r>
      <w:r>
        <w:rPr>
          <w:rStyle w:val="WW8Num4z0"/>
          <w:rFonts w:ascii="Verdana" w:hAnsi="Verdana"/>
          <w:color w:val="4682B4"/>
          <w:sz w:val="18"/>
          <w:szCs w:val="18"/>
        </w:rPr>
        <w:t>Гостев</w:t>
      </w:r>
      <w:r>
        <w:rPr>
          <w:rFonts w:ascii="Verdana" w:hAnsi="Verdana"/>
          <w:color w:val="000000"/>
          <w:sz w:val="18"/>
          <w:szCs w:val="18"/>
        </w:rPr>
        <w:t>, С.И. Гуськов. М., 2000.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Гусятинский А. Я не подстрекал Сычева к разрыву со «</w:t>
      </w:r>
      <w:r>
        <w:rPr>
          <w:rStyle w:val="WW8Num4z0"/>
          <w:rFonts w:ascii="Verdana" w:hAnsi="Verdana"/>
          <w:color w:val="4682B4"/>
          <w:sz w:val="18"/>
          <w:szCs w:val="18"/>
        </w:rPr>
        <w:t>Спартаком</w:t>
      </w:r>
      <w:r>
        <w:rPr>
          <w:rFonts w:ascii="Verdana" w:hAnsi="Verdana"/>
          <w:color w:val="000000"/>
          <w:sz w:val="18"/>
          <w:szCs w:val="18"/>
        </w:rPr>
        <w:t>»! // Коме, правда. 2002. 20 сент. С. 46-47.</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Дагель</w:t>
      </w:r>
      <w:r>
        <w:rPr>
          <w:rStyle w:val="WW8Num3z0"/>
          <w:rFonts w:ascii="Verdana" w:hAnsi="Verdana"/>
          <w:color w:val="000000"/>
          <w:sz w:val="18"/>
          <w:szCs w:val="18"/>
        </w:rPr>
        <w:t> </w:t>
      </w:r>
      <w:r>
        <w:rPr>
          <w:rFonts w:ascii="Verdana" w:hAnsi="Verdana"/>
          <w:color w:val="000000"/>
          <w:sz w:val="18"/>
          <w:szCs w:val="18"/>
        </w:rPr>
        <w:t>П.С. Диалектика правового регулирования общественных отношений//Правоведение. 1971. № 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Дембо</w:t>
      </w:r>
      <w:r>
        <w:rPr>
          <w:rStyle w:val="WW8Num3z0"/>
          <w:rFonts w:ascii="Verdana" w:hAnsi="Verdana"/>
          <w:color w:val="000000"/>
          <w:sz w:val="18"/>
          <w:szCs w:val="18"/>
        </w:rPr>
        <w:t> </w:t>
      </w:r>
      <w:r>
        <w:rPr>
          <w:rFonts w:ascii="Verdana" w:hAnsi="Verdana"/>
          <w:color w:val="000000"/>
          <w:sz w:val="18"/>
          <w:szCs w:val="18"/>
        </w:rPr>
        <w:t>Л.И. О принципах построения системы права // Сов. государство и право. 1956. № 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Моногр. М.:</w:t>
      </w:r>
      <w:r>
        <w:rPr>
          <w:rStyle w:val="WW8Num3z0"/>
          <w:rFonts w:ascii="Verdana" w:hAnsi="Verdana"/>
          <w:color w:val="000000"/>
          <w:sz w:val="18"/>
          <w:szCs w:val="18"/>
        </w:rPr>
        <w:t> </w:t>
      </w:r>
      <w:r>
        <w:rPr>
          <w:rStyle w:val="WW8Num4z0"/>
          <w:rFonts w:ascii="Verdana" w:hAnsi="Verdana"/>
          <w:color w:val="4682B4"/>
          <w:sz w:val="18"/>
          <w:szCs w:val="18"/>
        </w:rPr>
        <w:t>РПА</w:t>
      </w:r>
      <w:r>
        <w:rPr>
          <w:rStyle w:val="WW8Num3z0"/>
          <w:rFonts w:ascii="Verdana" w:hAnsi="Verdana"/>
          <w:color w:val="000000"/>
          <w:sz w:val="18"/>
          <w:szCs w:val="18"/>
        </w:rPr>
        <w:t> </w:t>
      </w:r>
      <w:r>
        <w:rPr>
          <w:rFonts w:ascii="Verdana" w:hAnsi="Verdana"/>
          <w:color w:val="000000"/>
          <w:sz w:val="18"/>
          <w:szCs w:val="18"/>
        </w:rPr>
        <w:t>МЮ РФ; Цифровичок, 2004.</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Дроздов</w:t>
      </w:r>
      <w:r>
        <w:rPr>
          <w:rStyle w:val="WW8Num3z0"/>
          <w:rFonts w:ascii="Verdana" w:hAnsi="Verdana"/>
          <w:color w:val="000000"/>
          <w:sz w:val="18"/>
          <w:szCs w:val="18"/>
        </w:rPr>
        <w:t> </w:t>
      </w:r>
      <w:r>
        <w:rPr>
          <w:rFonts w:ascii="Verdana" w:hAnsi="Verdana"/>
          <w:color w:val="000000"/>
          <w:sz w:val="18"/>
          <w:szCs w:val="18"/>
        </w:rPr>
        <w:t>А.В. Человек и общественные отношения. Д.: Изд-во Ленингр. ун-та, 1966.</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Дубов Р. Олигархи против бандитов // Новая газ. 2002. 9 сент. С. 2-3.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Дубов Р. Футбол убыточная отрасль российской промышленности // Новая газ. 2003. 26-28 мая. С. 23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Н.Д. Гражданско-правовое регулирование общественных отношений: Единство и дифференциация Д.: Изд-во Ленингр. гос. ун-та, 1988.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М.: Дело, 1999. (Сер. «</w:t>
      </w:r>
      <w:r>
        <w:rPr>
          <w:rStyle w:val="WW8Num4z0"/>
          <w:rFonts w:ascii="Verdana" w:hAnsi="Verdana"/>
          <w:color w:val="4682B4"/>
          <w:sz w:val="18"/>
          <w:szCs w:val="18"/>
        </w:rPr>
        <w:t>Российское право: теория и практика</w:t>
      </w:r>
      <w:r>
        <w:rPr>
          <w:rFonts w:ascii="Verdana" w:hAnsi="Verdana"/>
          <w:color w:val="000000"/>
          <w:sz w:val="18"/>
          <w:szCs w:val="18"/>
        </w:rPr>
        <w:t>»)</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Ефимочкин</w:t>
      </w:r>
      <w:r>
        <w:rPr>
          <w:rStyle w:val="WW8Num3z0"/>
          <w:rFonts w:ascii="Verdana" w:hAnsi="Verdana"/>
          <w:color w:val="000000"/>
          <w:sz w:val="18"/>
          <w:szCs w:val="18"/>
        </w:rPr>
        <w:t> </w:t>
      </w:r>
      <w:r>
        <w:rPr>
          <w:rFonts w:ascii="Verdana" w:hAnsi="Verdana"/>
          <w:color w:val="000000"/>
          <w:sz w:val="18"/>
          <w:szCs w:val="18"/>
        </w:rPr>
        <w:t>В.П. К вопросу о принципах построения системы права // Сов. государство и право. 1957. № 67.</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Зарудный П. Продается Сычев. Недорого // Рос. газ. 2002. 6 сент. С. 28.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новые источники // Государство и право. 1966. № 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Избранные труды по гражданскому праву: Из истории ци-вилистической мысли. Гражданское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Критика теории «</w:t>
      </w:r>
      <w:r>
        <w:rPr>
          <w:rStyle w:val="WW8Num4z0"/>
          <w:rFonts w:ascii="Verdana" w:hAnsi="Verdana"/>
          <w:color w:val="4682B4"/>
          <w:sz w:val="18"/>
          <w:szCs w:val="18"/>
        </w:rPr>
        <w:t>Хозяйственного права</w:t>
      </w:r>
      <w:r>
        <w:rPr>
          <w:rFonts w:ascii="Verdana" w:hAnsi="Verdana"/>
          <w:color w:val="000000"/>
          <w:sz w:val="18"/>
          <w:szCs w:val="18"/>
        </w:rPr>
        <w:t>». М.: Статут, 2000.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Обязательственное право. М.: Юрид. лит., 1975.</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Советское гражданское право: В 3 ч. Ч. 1. JI.: Изд-во Ленингр. гос. ун-та. 1958.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Калмыков</w:t>
      </w:r>
      <w:r>
        <w:rPr>
          <w:rStyle w:val="WW8Num3z0"/>
          <w:rFonts w:ascii="Verdana" w:hAnsi="Verdana"/>
          <w:color w:val="000000"/>
          <w:sz w:val="18"/>
          <w:szCs w:val="18"/>
        </w:rPr>
        <w:t> </w:t>
      </w:r>
      <w:r>
        <w:rPr>
          <w:rFonts w:ascii="Verdana" w:hAnsi="Verdana"/>
          <w:color w:val="000000"/>
          <w:sz w:val="18"/>
          <w:szCs w:val="18"/>
        </w:rPr>
        <w:t>Ю.Х. К понятию обязательства по оказанию услуг // Сов. государство и право. 1966. № 5.</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Колодина И. «</w:t>
      </w:r>
      <w:r>
        <w:rPr>
          <w:rStyle w:val="WW8Num4z0"/>
          <w:rFonts w:ascii="Verdana" w:hAnsi="Verdana"/>
          <w:color w:val="4682B4"/>
          <w:sz w:val="18"/>
          <w:szCs w:val="18"/>
        </w:rPr>
        <w:t>Звездный</w:t>
      </w:r>
      <w:r>
        <w:rPr>
          <w:rFonts w:ascii="Verdana" w:hAnsi="Verdana"/>
          <w:color w:val="000000"/>
          <w:sz w:val="18"/>
          <w:szCs w:val="18"/>
        </w:rPr>
        <w:t>» бизнес большого футбола // Рос. газ. 2001. 7 авг. С. 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89.</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Гражданскому кодексу Российской Федерации, части первой (</w:t>
      </w:r>
      <w:r>
        <w:rPr>
          <w:rStyle w:val="WW8Num4z0"/>
          <w:rFonts w:ascii="Verdana" w:hAnsi="Verdana"/>
          <w:color w:val="4682B4"/>
          <w:sz w:val="18"/>
          <w:szCs w:val="18"/>
        </w:rPr>
        <w:t>постатейный</w:t>
      </w:r>
      <w:r>
        <w:rPr>
          <w:rFonts w:ascii="Verdana" w:hAnsi="Verdana"/>
          <w:color w:val="000000"/>
          <w:sz w:val="18"/>
          <w:szCs w:val="18"/>
        </w:rPr>
        <w:t>) / Отв. ред. О.Н.</w:t>
      </w:r>
      <w:r>
        <w:rPr>
          <w:rStyle w:val="WW8Num3z0"/>
          <w:rFonts w:ascii="Verdana" w:hAnsi="Verdana"/>
          <w:color w:val="000000"/>
          <w:sz w:val="18"/>
          <w:szCs w:val="18"/>
        </w:rPr>
        <w:t> </w:t>
      </w:r>
      <w:r>
        <w:rPr>
          <w:rStyle w:val="WW8Num4z0"/>
          <w:rFonts w:ascii="Verdana" w:hAnsi="Verdana"/>
          <w:color w:val="4682B4"/>
          <w:sz w:val="18"/>
          <w:szCs w:val="18"/>
        </w:rPr>
        <w:t>Садиков</w:t>
      </w:r>
      <w:r>
        <w:rPr>
          <w:rFonts w:ascii="Verdana" w:hAnsi="Verdana"/>
          <w:color w:val="000000"/>
          <w:sz w:val="18"/>
          <w:szCs w:val="18"/>
        </w:rPr>
        <w:t>. М.: ИНФРА М, 1997.</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Концепция правового регулирования заемного труда // Хоз-во и право. 2004. №2,3.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Корецкий</w:t>
      </w:r>
      <w:r>
        <w:rPr>
          <w:rStyle w:val="WW8Num3z0"/>
          <w:rFonts w:ascii="Verdana" w:hAnsi="Verdana"/>
          <w:color w:val="000000"/>
          <w:sz w:val="18"/>
          <w:szCs w:val="18"/>
        </w:rPr>
        <w:t> </w:t>
      </w:r>
      <w:r>
        <w:rPr>
          <w:rFonts w:ascii="Verdana" w:hAnsi="Verdana"/>
          <w:color w:val="000000"/>
          <w:sz w:val="18"/>
          <w:szCs w:val="18"/>
        </w:rPr>
        <w:t>В.И. Гражданское право и гражданские правоотношения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М.-.ИРФОН, 1967.</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Корецкий</w:t>
      </w:r>
      <w:r>
        <w:rPr>
          <w:rStyle w:val="WW8Num3z0"/>
          <w:rFonts w:ascii="Verdana" w:hAnsi="Verdana"/>
          <w:color w:val="000000"/>
          <w:sz w:val="18"/>
          <w:szCs w:val="18"/>
        </w:rPr>
        <w:t> </w:t>
      </w:r>
      <w:r>
        <w:rPr>
          <w:rFonts w:ascii="Verdana" w:hAnsi="Verdana"/>
          <w:color w:val="000000"/>
          <w:sz w:val="18"/>
          <w:szCs w:val="18"/>
        </w:rPr>
        <w:t>В.И. Предмет, метод и определение советского гражданского права в период развернутого строительства коммунизма. Душанбе, 1963.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Пресс, 2003.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Кузин</w:t>
      </w:r>
      <w:r>
        <w:rPr>
          <w:rStyle w:val="WW8Num3z0"/>
          <w:rFonts w:ascii="Verdana" w:hAnsi="Verdana"/>
          <w:color w:val="000000"/>
          <w:sz w:val="18"/>
          <w:szCs w:val="18"/>
        </w:rPr>
        <w:t> </w:t>
      </w:r>
      <w:r>
        <w:rPr>
          <w:rFonts w:ascii="Verdana" w:hAnsi="Verdana"/>
          <w:color w:val="000000"/>
          <w:sz w:val="18"/>
          <w:szCs w:val="18"/>
        </w:rPr>
        <w:t>В.В. Предпринимательство в зарубежном спорте. М.: ГЦОЛИФК, 1993.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Изд-во Томского ун-та, 2001. Вып. 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Изд-во Томского гос. пед. ун-та, 1998.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Леонтьев</w:t>
      </w:r>
      <w:r>
        <w:rPr>
          <w:rStyle w:val="WW8Num3z0"/>
          <w:rFonts w:ascii="Verdana" w:hAnsi="Verdana"/>
          <w:color w:val="000000"/>
          <w:sz w:val="18"/>
          <w:szCs w:val="18"/>
        </w:rPr>
        <w:t> </w:t>
      </w:r>
      <w:r>
        <w:rPr>
          <w:rFonts w:ascii="Verdana" w:hAnsi="Verdana"/>
          <w:color w:val="000000"/>
          <w:sz w:val="18"/>
          <w:szCs w:val="18"/>
        </w:rPr>
        <w:t>А.Н. Деятельность. Сознание. Личность. М.: Политиздат, 1977.</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Лисицин</w:t>
      </w:r>
      <w:r>
        <w:rPr>
          <w:rStyle w:val="WW8Num3z0"/>
          <w:rFonts w:ascii="Verdana" w:hAnsi="Verdana"/>
          <w:color w:val="000000"/>
          <w:sz w:val="18"/>
          <w:szCs w:val="18"/>
        </w:rPr>
        <w:t> </w:t>
      </w:r>
      <w:r>
        <w:rPr>
          <w:rFonts w:ascii="Verdana" w:hAnsi="Verdana"/>
          <w:color w:val="000000"/>
          <w:sz w:val="18"/>
          <w:szCs w:val="18"/>
        </w:rPr>
        <w:t>Б.А. К вопросу о понятии спорта // Теория и практика физ. культуры. 1972. № 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В 2 т. Т. 1: Ис-торико-правовое введение. Общая часть. Коллективное трудовое право. М.: Проспект, 2003.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В 2 т. Т. 2: Трудовые права в системе прав человека. Индивидуальное трудовое право.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Проспект, 2004.</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Мазуров</w:t>
      </w:r>
      <w:r>
        <w:rPr>
          <w:rStyle w:val="WW8Num3z0"/>
          <w:rFonts w:ascii="Verdana" w:hAnsi="Verdana"/>
          <w:color w:val="000000"/>
          <w:sz w:val="18"/>
          <w:szCs w:val="18"/>
        </w:rPr>
        <w:t> </w:t>
      </w:r>
      <w:r>
        <w:rPr>
          <w:rFonts w:ascii="Verdana" w:hAnsi="Verdana"/>
          <w:color w:val="000000"/>
          <w:sz w:val="18"/>
          <w:szCs w:val="18"/>
        </w:rPr>
        <w:t>И.В. О профессиональном боксе в России // Физическая культура и спорт в Российской Федерации (Национальные спортивные федерации): Сб. ст. Вып. 2. М.: Полиграф сервис, 2001.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М.Н. Личные неимущественные права граждан: понятие, осуществление, защита. М.: МЗ Пресс, 2000.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Мейер</w:t>
      </w:r>
      <w:r>
        <w:rPr>
          <w:rStyle w:val="WW8Num3z0"/>
          <w:rFonts w:ascii="Verdana" w:hAnsi="Verdana"/>
          <w:color w:val="000000"/>
          <w:sz w:val="18"/>
          <w:szCs w:val="18"/>
        </w:rPr>
        <w:t> </w:t>
      </w:r>
      <w:r>
        <w:rPr>
          <w:rFonts w:ascii="Verdana" w:hAnsi="Verdana"/>
          <w:color w:val="000000"/>
          <w:sz w:val="18"/>
          <w:szCs w:val="18"/>
        </w:rPr>
        <w:t>Д.И. Русское гражданское право. Ч. 2. М., Статут, 1997. (По испр. и доп. изд. 1902 г.)</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Конспект курса лекций. М.: Биз-нес-шк. «Интел-синтес», 2001.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Трудовой договор. М.: Журн. «</w:t>
      </w:r>
      <w:r>
        <w:rPr>
          <w:rStyle w:val="WW8Num4z0"/>
          <w:rFonts w:ascii="Verdana" w:hAnsi="Verdana"/>
          <w:color w:val="4682B4"/>
          <w:sz w:val="18"/>
          <w:szCs w:val="18"/>
        </w:rPr>
        <w:t>Управление персоналом</w:t>
      </w:r>
      <w:r>
        <w:rPr>
          <w:rFonts w:ascii="Verdana" w:hAnsi="Verdana"/>
          <w:color w:val="000000"/>
          <w:sz w:val="18"/>
          <w:szCs w:val="18"/>
        </w:rPr>
        <w:t>», 2004.</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Юрид. лит., 1985.</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 для вузов. М.: НОРМА, 2003.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Научно-практический комментарий к части первой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для предпринимателей. М.: Спарк, 1999.</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Прохождение службы в отдельных государственных органах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аспект): Учеб. пособие по спецкурсу / Перм. ун-т. Пермь, 2003.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Новоселова</w:t>
      </w:r>
      <w:r>
        <w:rPr>
          <w:rStyle w:val="WW8Num3z0"/>
          <w:rFonts w:ascii="Verdana" w:hAnsi="Verdana"/>
          <w:color w:val="000000"/>
          <w:sz w:val="18"/>
          <w:szCs w:val="18"/>
        </w:rPr>
        <w:t> </w:t>
      </w:r>
      <w:r>
        <w:rPr>
          <w:rFonts w:ascii="Verdana" w:hAnsi="Verdana"/>
          <w:color w:val="000000"/>
          <w:sz w:val="18"/>
          <w:szCs w:val="18"/>
        </w:rPr>
        <w:t>Л.А.Уступка прав требования по договору (теория и практика) // Законодательство. 1997. № 6.</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Общая теория права и государства / Под ред. В.В. Лазарева. М.: Юристъ, 2001.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4-е изд., доп. М.: Азбуковник, 1999.</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Пассек</w:t>
      </w:r>
      <w:r>
        <w:rPr>
          <w:rStyle w:val="WW8Num3z0"/>
          <w:rFonts w:ascii="Verdana" w:hAnsi="Verdana"/>
          <w:color w:val="000000"/>
          <w:sz w:val="18"/>
          <w:szCs w:val="18"/>
        </w:rPr>
        <w:t> </w:t>
      </w:r>
      <w:r>
        <w:rPr>
          <w:rFonts w:ascii="Verdana" w:hAnsi="Verdana"/>
          <w:color w:val="000000"/>
          <w:sz w:val="18"/>
          <w:szCs w:val="18"/>
        </w:rPr>
        <w:t>Е.В. Неимущественный интерес и непреодолимая сила в гражданском праве. М.: Статут, 2003.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Пономарев</w:t>
      </w:r>
      <w:r>
        <w:rPr>
          <w:rStyle w:val="WW8Num3z0"/>
          <w:rFonts w:ascii="Verdana" w:hAnsi="Verdana"/>
          <w:color w:val="000000"/>
          <w:sz w:val="18"/>
          <w:szCs w:val="18"/>
        </w:rPr>
        <w:t> </w:t>
      </w:r>
      <w:r>
        <w:rPr>
          <w:rFonts w:ascii="Verdana" w:hAnsi="Verdana"/>
          <w:color w:val="000000"/>
          <w:sz w:val="18"/>
          <w:szCs w:val="18"/>
        </w:rPr>
        <w:t>Н.И. Спорт феномен культуры: Лекция Л.:</w:t>
      </w:r>
      <w:r>
        <w:rPr>
          <w:rStyle w:val="WW8Num3z0"/>
          <w:rFonts w:ascii="Verdana" w:hAnsi="Verdana"/>
          <w:color w:val="000000"/>
          <w:sz w:val="18"/>
          <w:szCs w:val="18"/>
        </w:rPr>
        <w:t> </w:t>
      </w:r>
      <w:r>
        <w:rPr>
          <w:rStyle w:val="WW8Num4z0"/>
          <w:rFonts w:ascii="Verdana" w:hAnsi="Verdana"/>
          <w:color w:val="4682B4"/>
          <w:sz w:val="18"/>
          <w:szCs w:val="18"/>
        </w:rPr>
        <w:t>ЛГПИ</w:t>
      </w:r>
      <w:r>
        <w:rPr>
          <w:rFonts w:ascii="Verdana" w:hAnsi="Verdana"/>
          <w:color w:val="000000"/>
          <w:sz w:val="18"/>
          <w:szCs w:val="18"/>
        </w:rPr>
        <w:t>, 1987.</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А. Н., Сидоров В. Н.,</w:t>
      </w:r>
      <w:r>
        <w:rPr>
          <w:rStyle w:val="WW8Num3z0"/>
          <w:rFonts w:ascii="Verdana" w:hAnsi="Verdana"/>
          <w:color w:val="000000"/>
          <w:sz w:val="18"/>
          <w:szCs w:val="18"/>
        </w:rPr>
        <w:t> </w:t>
      </w:r>
      <w:r>
        <w:rPr>
          <w:rStyle w:val="WW8Num4z0"/>
          <w:rFonts w:ascii="Verdana" w:hAnsi="Verdana"/>
          <w:color w:val="4682B4"/>
          <w:sz w:val="18"/>
          <w:szCs w:val="18"/>
        </w:rPr>
        <w:t>Якунькова</w:t>
      </w:r>
      <w:r>
        <w:rPr>
          <w:rStyle w:val="WW8Num3z0"/>
          <w:rFonts w:ascii="Verdana" w:hAnsi="Verdana"/>
          <w:color w:val="000000"/>
          <w:sz w:val="18"/>
          <w:szCs w:val="18"/>
        </w:rPr>
        <w:t> </w:t>
      </w:r>
      <w:r>
        <w:rPr>
          <w:rFonts w:ascii="Verdana" w:hAnsi="Verdana"/>
          <w:color w:val="000000"/>
          <w:sz w:val="18"/>
          <w:szCs w:val="18"/>
        </w:rPr>
        <w:t>Т. П. Экономическое управление предпринимательской деятельностью в спорте. Челябинск, 1999.</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Нормативное регулирование трудовых отношений и применение норм трудового права / Автореф. дис. . док. юрид. наук. Екатеринбург, 2000.</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Правовое регулирование социалистических трудовых отношений. Иркутск: Изд-во Иркут. ун-та, 1983.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Проблемы трудового права России. М.: Изд-во Моск. ун-та. 2003.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Трудовая деятельность и трудовые отношения в развитом социалистическом обществе // Правовые средства регулирования трудовых отношений в развитом социалистическом обществе: Межвуз. сб. науч. тр. Вып. 55. Свердловск. 1977.</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Процевсий А.И. Метод правового регулирования трудовых отношений. М.: Юрид. лит., 1972.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Юрид. лит., 1979.</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122.</w:t>
      </w:r>
      <w:r>
        <w:rPr>
          <w:rStyle w:val="WW8Num3z0"/>
          <w:rFonts w:ascii="Verdana" w:hAnsi="Verdana"/>
          <w:color w:val="000000"/>
          <w:sz w:val="18"/>
          <w:szCs w:val="18"/>
        </w:rPr>
        <w:t> </w:t>
      </w:r>
      <w:r>
        <w:rPr>
          <w:rStyle w:val="WW8Num4z0"/>
          <w:rFonts w:ascii="Verdana" w:hAnsi="Verdana"/>
          <w:color w:val="4682B4"/>
          <w:sz w:val="18"/>
          <w:szCs w:val="18"/>
        </w:rPr>
        <w:t>Ребане</w:t>
      </w:r>
      <w:r>
        <w:rPr>
          <w:rStyle w:val="WW8Num3z0"/>
          <w:rFonts w:ascii="Verdana" w:hAnsi="Verdana"/>
          <w:color w:val="000000"/>
          <w:sz w:val="18"/>
          <w:szCs w:val="18"/>
        </w:rPr>
        <w:t> </w:t>
      </w:r>
      <w:r>
        <w:rPr>
          <w:rFonts w:ascii="Verdana" w:hAnsi="Verdana"/>
          <w:color w:val="000000"/>
          <w:sz w:val="18"/>
          <w:szCs w:val="18"/>
        </w:rPr>
        <w:t>И.А. О системе советского социалистического права // Сов. государство и право. 1958. № 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Заработная плата. Гарантии и компенсации. Екатеринбург: Терминал Плюс, 2002.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Особенности регулирования трудовых отношений в области физической культуры и спорта //Труд, право. 2002. № 5.</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дифференциация его норм: Моногр. М.:</w:t>
      </w:r>
      <w:r>
        <w:rPr>
          <w:rStyle w:val="WW8Num3z0"/>
          <w:rFonts w:ascii="Verdana" w:hAnsi="Verdana"/>
          <w:color w:val="000000"/>
          <w:sz w:val="18"/>
          <w:szCs w:val="18"/>
        </w:rPr>
        <w:t> </w:t>
      </w:r>
      <w:r>
        <w:rPr>
          <w:rStyle w:val="WW8Num4z0"/>
          <w:rFonts w:ascii="Verdana" w:hAnsi="Verdana"/>
          <w:color w:val="4682B4"/>
          <w:sz w:val="18"/>
          <w:szCs w:val="18"/>
        </w:rPr>
        <w:t>МГИУ</w:t>
      </w:r>
      <w:r>
        <w:rPr>
          <w:rFonts w:ascii="Verdana" w:hAnsi="Verdana"/>
          <w:color w:val="000000"/>
          <w:sz w:val="18"/>
          <w:szCs w:val="18"/>
        </w:rPr>
        <w:t>, 2003.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w:t>
      </w:r>
      <w:r>
        <w:rPr>
          <w:rStyle w:val="WW8Num3z0"/>
          <w:rFonts w:ascii="Verdana" w:hAnsi="Verdana"/>
          <w:color w:val="000000"/>
          <w:sz w:val="18"/>
          <w:szCs w:val="18"/>
        </w:rPr>
        <w:t> </w:t>
      </w:r>
      <w:r>
        <w:rPr>
          <w:rStyle w:val="WW8Num4z0"/>
          <w:rFonts w:ascii="Verdana" w:hAnsi="Verdana"/>
          <w:color w:val="4682B4"/>
          <w:sz w:val="18"/>
          <w:szCs w:val="18"/>
        </w:rPr>
        <w:t>Вердикт</w:t>
      </w:r>
      <w:r>
        <w:rPr>
          <w:rStyle w:val="WW8Num3z0"/>
          <w:rFonts w:ascii="Verdana" w:hAnsi="Verdana"/>
          <w:color w:val="000000"/>
          <w:sz w:val="18"/>
          <w:szCs w:val="18"/>
        </w:rPr>
        <w:t> </w:t>
      </w:r>
      <w:r>
        <w:rPr>
          <w:rFonts w:ascii="Verdana" w:hAnsi="Verdana"/>
          <w:color w:val="000000"/>
          <w:sz w:val="18"/>
          <w:szCs w:val="18"/>
        </w:rPr>
        <w:t>1М, 1999.</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Советское трудовое право / Под. ред. B.C. Андреева. М.: Высш. шк., 1965.</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Новые формы организации труда и вопросы их правового обеспечения // Законодательство и экономика. 2004. № 2.</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JT.A. Трудовое право. М.: Высш. шк., 1995.</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К вопросу о правовых отношениях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1965. № 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О понятии имущественных отношений // Правоведение. 1962. №3.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А.В. Малько. М.: Юристь, 1997.</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Теория государства и права /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и В.Д. Пере-валова. М.: ИНФРА-М НОРМА, 1997.</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Конституционные принципы правового регулирования труда в развитом социалистическом обществе // Сов. государство и право. 1980. №3.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Проспект, 2004.</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Трудовое право России / Отв. ред. Ю.П.</w:t>
      </w:r>
      <w:r>
        <w:rPr>
          <w:rStyle w:val="WW8Num3z0"/>
          <w:rFonts w:ascii="Verdana" w:hAnsi="Verdana"/>
          <w:color w:val="000000"/>
          <w:sz w:val="18"/>
          <w:szCs w:val="18"/>
        </w:rPr>
        <w:t> </w:t>
      </w:r>
      <w:r>
        <w:rPr>
          <w:rStyle w:val="WW8Num4z0"/>
          <w:rFonts w:ascii="Verdana" w:hAnsi="Verdana"/>
          <w:color w:val="4682B4"/>
          <w:sz w:val="18"/>
          <w:szCs w:val="18"/>
        </w:rPr>
        <w:t>Орловский</w:t>
      </w:r>
      <w:r>
        <w:rPr>
          <w:rFonts w:ascii="Verdana" w:hAnsi="Verdana"/>
          <w:color w:val="000000"/>
          <w:sz w:val="18"/>
          <w:szCs w:val="18"/>
        </w:rPr>
        <w:t>, А.Ф. Нуртдинова. М.: Контракт; ИНФРА-М, 2003.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Уваров</w:t>
      </w:r>
      <w:r>
        <w:rPr>
          <w:rStyle w:val="WW8Num3z0"/>
          <w:rFonts w:ascii="Verdana" w:hAnsi="Verdana"/>
          <w:color w:val="000000"/>
          <w:sz w:val="18"/>
          <w:szCs w:val="18"/>
        </w:rPr>
        <w:t> </w:t>
      </w:r>
      <w:r>
        <w:rPr>
          <w:rFonts w:ascii="Verdana" w:hAnsi="Verdana"/>
          <w:color w:val="000000"/>
          <w:sz w:val="18"/>
          <w:szCs w:val="18"/>
        </w:rPr>
        <w:t>В. Н. Трудовые права работников физкультуры и спорта. М.: Юрид. лит., 1974.</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М.: Проспект, 2005.</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Халдеева</w:t>
      </w:r>
      <w:r>
        <w:rPr>
          <w:rStyle w:val="WW8Num3z0"/>
          <w:rFonts w:ascii="Verdana" w:hAnsi="Verdana"/>
          <w:color w:val="000000"/>
          <w:sz w:val="18"/>
          <w:szCs w:val="18"/>
        </w:rPr>
        <w:t> </w:t>
      </w:r>
      <w:r>
        <w:rPr>
          <w:rFonts w:ascii="Verdana" w:hAnsi="Verdana"/>
          <w:color w:val="000000"/>
          <w:sz w:val="18"/>
          <w:szCs w:val="18"/>
        </w:rPr>
        <w:t>Н.В. Единство и дифференциация правового регулирования труда // Трудовое право. 2003. № 4.</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Р. О.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Юрид. лит., 1974.</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Шевченко</w:t>
      </w:r>
      <w:r>
        <w:rPr>
          <w:rStyle w:val="WW8Num3z0"/>
          <w:rFonts w:ascii="Verdana" w:hAnsi="Verdana"/>
          <w:color w:val="000000"/>
          <w:sz w:val="18"/>
          <w:szCs w:val="18"/>
        </w:rPr>
        <w:t> </w:t>
      </w:r>
      <w:r>
        <w:rPr>
          <w:rFonts w:ascii="Verdana" w:hAnsi="Verdana"/>
          <w:color w:val="000000"/>
          <w:sz w:val="18"/>
          <w:szCs w:val="18"/>
        </w:rPr>
        <w:t>О.А. Особенности правового регулирования труда профессиональных спортсменов: Автореф. дис. .канд. юрид. наук. М., 2005.</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Курс гражданского права. Тула: Автограф, 2001.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Шиткина</w:t>
      </w:r>
      <w:r>
        <w:rPr>
          <w:rStyle w:val="WW8Num3z0"/>
          <w:rFonts w:ascii="Verdana" w:hAnsi="Verdana"/>
          <w:color w:val="000000"/>
          <w:sz w:val="18"/>
          <w:szCs w:val="18"/>
        </w:rPr>
        <w:t> </w:t>
      </w:r>
      <w:r>
        <w:rPr>
          <w:rFonts w:ascii="Verdana" w:hAnsi="Verdana"/>
          <w:color w:val="000000"/>
          <w:sz w:val="18"/>
          <w:szCs w:val="18"/>
        </w:rPr>
        <w:t>И. Договор предоставления персонала: что это такое? // Хоз-во и право. 2004. № 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Шпенглер О. Закат Европы. Ростов н/Д: Феникс, 1998.</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 необходимости дифференциации правого регулирования труда творческих работников театров // Юридическая наука и практика: пути развития и совершенствования: Сб. ст. / Перм. ун-т. Пермь, 2003.</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Основания и пределы дифференциации трудового права России: Автореф. дис. . канд. юрид. наук. Екатеринбург, 2004.</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J1.C. Проблемы правового регулирования советских общественных отношений. М.: Юрид. лит., 1961.</w:t>
      </w:r>
    </w:p>
    <w:p w:rsidR="00E23464" w:rsidRDefault="00E23464" w:rsidP="00E2346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Гражданскоправовой метод регулирования общественных отношений: Учеб. пособие. Свердловск, 1972.</w:t>
      </w:r>
    </w:p>
    <w:p w:rsidR="00183ECD" w:rsidRDefault="00E23464" w:rsidP="00E23464">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CCB" w:rsidRDefault="00212CCB">
      <w:r>
        <w:separator/>
      </w:r>
    </w:p>
  </w:endnote>
  <w:endnote w:type="continuationSeparator" w:id="0">
    <w:p w:rsidR="00212CCB" w:rsidRDefault="00212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CCB" w:rsidRDefault="00212CCB">
      <w:r>
        <w:separator/>
      </w:r>
    </w:p>
  </w:footnote>
  <w:footnote w:type="continuationSeparator" w:id="0">
    <w:p w:rsidR="00212CCB" w:rsidRDefault="00212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CCB"/>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613E3-69CB-40C5-9F4B-1279A6DB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65292</TotalTime>
  <Pages>17</Pages>
  <Words>9880</Words>
  <Characters>56318</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66066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383</cp:revision>
  <cp:lastPrinted>2009-02-06T08:36:00Z</cp:lastPrinted>
  <dcterms:created xsi:type="dcterms:W3CDTF">2015-03-22T11:10:00Z</dcterms:created>
  <dcterms:modified xsi:type="dcterms:W3CDTF">2016-01-19T09:54:00Z</dcterms:modified>
</cp:coreProperties>
</file>