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B71E" w14:textId="6B4ABBD8" w:rsidR="00A7576B" w:rsidRDefault="00DA2F9B" w:rsidP="00DA2F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Костриця Наталія Миколаївна. Формування українського професійного мовлення у студентів вищих навчальних закладів економічної освіти України: Дис... канд. пед. наук: 13.00.02 / Національний аграрний ун-т. - К., 2002. - 234 арк. , табл. - Бібліогр.: арк. 181-200</w:t>
      </w:r>
    </w:p>
    <w:p w14:paraId="0EEE17F6" w14:textId="77777777" w:rsidR="00DA2F9B" w:rsidRPr="00DA2F9B" w:rsidRDefault="00DA2F9B" w:rsidP="00DA2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2F9B">
        <w:rPr>
          <w:rFonts w:ascii="Times New Roman" w:eastAsia="Times New Roman" w:hAnsi="Times New Roman" w:cs="Times New Roman"/>
          <w:color w:val="000000"/>
          <w:sz w:val="27"/>
          <w:szCs w:val="27"/>
        </w:rPr>
        <w:t>Костриця Н.М. Формування професійного мовлення у студентів економічних спеціальностей вищих навчальних закладів освіти України. – Рукопис.</w:t>
      </w:r>
    </w:p>
    <w:p w14:paraId="5F19F6DB" w14:textId="77777777" w:rsidR="00DA2F9B" w:rsidRPr="00DA2F9B" w:rsidRDefault="00DA2F9B" w:rsidP="00DA2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2F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(українська мова). – Національний педагогічний університет імені М.П. Драгоманова. – Київ, 2002.</w:t>
      </w:r>
    </w:p>
    <w:p w14:paraId="02201C22" w14:textId="77777777" w:rsidR="00DA2F9B" w:rsidRPr="00DA2F9B" w:rsidRDefault="00DA2F9B" w:rsidP="00DA2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2F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теоретико-експериментальним дослідженням аспектів формування професійного мовлення у студентів вищих навчальних закладів економічної освіти на основі аналізу усного дискурсу з усіма притаманними йому особливостями.</w:t>
      </w:r>
    </w:p>
    <w:p w14:paraId="24E3FF66" w14:textId="77777777" w:rsidR="00DA2F9B" w:rsidRPr="00DA2F9B" w:rsidRDefault="00DA2F9B" w:rsidP="00DA2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2F9B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визначено основні чинники ефективного навчання української мови та розроблено й апробовано методику роботи над формуванням професійного мовлення на економічних факультетах вищих навчальних закладів освіти. Методика базується на спеціально створеній програмі з відповідною типологією вправ, відібраному лексичному матеріалі для різних видів мовленнєвої діяльності, застосуванні ситуативно-тематичного підходу до навчання.</w:t>
      </w:r>
    </w:p>
    <w:p w14:paraId="2D1544E8" w14:textId="77777777" w:rsidR="00DA2F9B" w:rsidRPr="00DA2F9B" w:rsidRDefault="00DA2F9B" w:rsidP="00DA2F9B"/>
    <w:sectPr w:rsidR="00DA2F9B" w:rsidRPr="00DA2F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915B" w14:textId="77777777" w:rsidR="003645AE" w:rsidRDefault="003645AE">
      <w:pPr>
        <w:spacing w:after="0" w:line="240" w:lineRule="auto"/>
      </w:pPr>
      <w:r>
        <w:separator/>
      </w:r>
    </w:p>
  </w:endnote>
  <w:endnote w:type="continuationSeparator" w:id="0">
    <w:p w14:paraId="3C181855" w14:textId="77777777" w:rsidR="003645AE" w:rsidRDefault="0036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45BE" w14:textId="77777777" w:rsidR="003645AE" w:rsidRDefault="003645AE">
      <w:pPr>
        <w:spacing w:after="0" w:line="240" w:lineRule="auto"/>
      </w:pPr>
      <w:r>
        <w:separator/>
      </w:r>
    </w:p>
  </w:footnote>
  <w:footnote w:type="continuationSeparator" w:id="0">
    <w:p w14:paraId="6DE89624" w14:textId="77777777" w:rsidR="003645AE" w:rsidRDefault="0036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45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5AE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4810</cp:revision>
  <dcterms:created xsi:type="dcterms:W3CDTF">2024-06-20T08:51:00Z</dcterms:created>
  <dcterms:modified xsi:type="dcterms:W3CDTF">2024-07-15T12:29:00Z</dcterms:modified>
  <cp:category/>
</cp:coreProperties>
</file>